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3328D3" w14:textId="77777777" w:rsidR="008E68AA" w:rsidRPr="003147D5" w:rsidRDefault="008E68AA" w:rsidP="008E68AA">
      <w:pPr>
        <w:pStyle w:val="Criteriu"/>
        <w:spacing w:after="0" w:line="240" w:lineRule="auto"/>
        <w:jc w:val="center"/>
        <w:rPr>
          <w:rFonts w:asciiTheme="minorHAnsi" w:hAnsiTheme="minorHAnsi" w:cstheme="minorHAnsi"/>
          <w:sz w:val="24"/>
          <w:szCs w:val="24"/>
        </w:rPr>
      </w:pPr>
    </w:p>
    <w:p w14:paraId="4AB20F67" w14:textId="77777777" w:rsidR="002C0695" w:rsidRPr="003147D5" w:rsidRDefault="002C0695" w:rsidP="008E68AA">
      <w:pPr>
        <w:pStyle w:val="Criteriu"/>
        <w:spacing w:after="0" w:line="240" w:lineRule="auto"/>
        <w:jc w:val="center"/>
        <w:rPr>
          <w:rFonts w:asciiTheme="minorHAnsi" w:hAnsiTheme="minorHAnsi" w:cstheme="minorHAnsi"/>
          <w:sz w:val="24"/>
          <w:szCs w:val="24"/>
        </w:rPr>
      </w:pPr>
      <w:r w:rsidRPr="003147D5">
        <w:rPr>
          <w:rFonts w:asciiTheme="minorHAnsi" w:hAnsiTheme="minorHAnsi" w:cstheme="minorHAnsi"/>
          <w:sz w:val="24"/>
          <w:szCs w:val="24"/>
        </w:rPr>
        <w:t>PROGRAMUL REGIONAL SUD EST 2021-2027</w:t>
      </w:r>
    </w:p>
    <w:p w14:paraId="2C05B9B6" w14:textId="77777777" w:rsidR="008E68AA" w:rsidRPr="003147D5" w:rsidRDefault="008E68AA" w:rsidP="008E68AA">
      <w:pPr>
        <w:pStyle w:val="Criteriu"/>
        <w:spacing w:after="0" w:line="240" w:lineRule="auto"/>
        <w:jc w:val="center"/>
        <w:rPr>
          <w:rFonts w:asciiTheme="minorHAnsi" w:hAnsiTheme="minorHAnsi" w:cstheme="minorHAnsi"/>
          <w:sz w:val="24"/>
          <w:szCs w:val="24"/>
        </w:rPr>
      </w:pPr>
    </w:p>
    <w:p w14:paraId="72B2460B" w14:textId="77777777" w:rsidR="008E68AA" w:rsidRPr="003147D5" w:rsidRDefault="008E68AA" w:rsidP="008E68AA">
      <w:pPr>
        <w:pStyle w:val="Criteriu"/>
        <w:spacing w:after="0" w:line="240" w:lineRule="auto"/>
        <w:jc w:val="center"/>
        <w:rPr>
          <w:rFonts w:asciiTheme="minorHAnsi" w:hAnsiTheme="minorHAnsi" w:cstheme="minorHAnsi"/>
          <w:sz w:val="24"/>
          <w:szCs w:val="24"/>
        </w:rPr>
      </w:pPr>
    </w:p>
    <w:p w14:paraId="3C36066A" w14:textId="77777777" w:rsidR="002C0695" w:rsidRPr="003147D5" w:rsidRDefault="002C0695" w:rsidP="008E68AA">
      <w:pPr>
        <w:spacing w:before="0" w:after="0"/>
        <w:ind w:left="360"/>
        <w:jc w:val="both"/>
        <w:rPr>
          <w:rFonts w:asciiTheme="minorHAnsi" w:hAnsiTheme="minorHAnsi" w:cstheme="minorHAnsi"/>
          <w:b/>
          <w:sz w:val="24"/>
          <w:szCs w:val="24"/>
        </w:rPr>
      </w:pPr>
    </w:p>
    <w:p w14:paraId="7FA0D211" w14:textId="77777777" w:rsidR="00D9585B" w:rsidRPr="003147D5" w:rsidRDefault="002C0695" w:rsidP="008E68AA">
      <w:pPr>
        <w:spacing w:before="0" w:after="0"/>
        <w:ind w:left="360"/>
        <w:jc w:val="both"/>
        <w:rPr>
          <w:rFonts w:asciiTheme="minorHAnsi" w:hAnsiTheme="minorHAnsi" w:cstheme="minorHAnsi"/>
          <w:sz w:val="24"/>
          <w:szCs w:val="24"/>
        </w:rPr>
      </w:pPr>
      <w:r w:rsidRPr="003147D5">
        <w:rPr>
          <w:rFonts w:asciiTheme="minorHAnsi" w:hAnsiTheme="minorHAnsi" w:cstheme="minorHAnsi"/>
          <w:b/>
          <w:sz w:val="24"/>
          <w:szCs w:val="24"/>
        </w:rPr>
        <w:t xml:space="preserve">Obiectiv de politică </w:t>
      </w:r>
      <w:r w:rsidRPr="003147D5">
        <w:rPr>
          <w:rFonts w:asciiTheme="minorHAnsi" w:hAnsiTheme="minorHAnsi" w:cstheme="minorHAnsi"/>
          <w:b/>
          <w:bCs/>
          <w:sz w:val="24"/>
          <w:szCs w:val="24"/>
        </w:rPr>
        <w:t>2</w:t>
      </w:r>
      <w:r w:rsidRPr="003147D5">
        <w:rPr>
          <w:rFonts w:asciiTheme="minorHAnsi" w:hAnsiTheme="minorHAnsi" w:cstheme="minorHAnsi"/>
          <w:sz w:val="24"/>
          <w:szCs w:val="24"/>
        </w:rPr>
        <w:t xml:space="preserve"> </w:t>
      </w:r>
      <w:bookmarkStart w:id="0" w:name="_Hlk92707683"/>
      <w:r w:rsidR="00D9585B" w:rsidRPr="003147D5">
        <w:rPr>
          <w:rFonts w:asciiTheme="minorHAnsi" w:hAnsiTheme="minorHAnsi" w:cstheme="minorHAnsi"/>
          <w:sz w:val="24"/>
          <w:szCs w:val="24"/>
        </w:rPr>
        <w:t>-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57A7D3E8" w14:textId="77777777" w:rsidR="008E68AA" w:rsidRPr="003147D5" w:rsidRDefault="008E68AA" w:rsidP="008E68AA">
      <w:pPr>
        <w:spacing w:before="0" w:after="0"/>
        <w:ind w:left="360"/>
        <w:jc w:val="both"/>
        <w:rPr>
          <w:rFonts w:asciiTheme="minorHAnsi" w:hAnsiTheme="minorHAnsi" w:cstheme="minorHAnsi"/>
          <w:sz w:val="24"/>
          <w:szCs w:val="24"/>
        </w:rPr>
      </w:pPr>
    </w:p>
    <w:p w14:paraId="5C793D54" w14:textId="77777777" w:rsidR="00D9585B" w:rsidRPr="003147D5" w:rsidRDefault="00D9585B" w:rsidP="008E68AA">
      <w:pPr>
        <w:spacing w:before="0" w:after="0"/>
        <w:ind w:left="360"/>
        <w:jc w:val="both"/>
        <w:rPr>
          <w:rFonts w:asciiTheme="minorHAnsi" w:hAnsiTheme="minorHAnsi" w:cstheme="minorHAnsi"/>
          <w:b/>
          <w:sz w:val="24"/>
          <w:szCs w:val="24"/>
        </w:rPr>
      </w:pPr>
    </w:p>
    <w:p w14:paraId="32329562" w14:textId="0C6738C6" w:rsidR="002C0695" w:rsidRPr="003147D5" w:rsidRDefault="002C0695" w:rsidP="008E68AA">
      <w:pPr>
        <w:spacing w:before="0" w:after="0"/>
        <w:ind w:left="360"/>
        <w:jc w:val="both"/>
        <w:rPr>
          <w:rFonts w:asciiTheme="minorHAnsi" w:hAnsiTheme="minorHAnsi" w:cstheme="minorHAnsi"/>
          <w:sz w:val="24"/>
          <w:szCs w:val="24"/>
        </w:rPr>
      </w:pPr>
      <w:r w:rsidRPr="003147D5">
        <w:rPr>
          <w:rFonts w:asciiTheme="minorHAnsi" w:hAnsiTheme="minorHAnsi" w:cstheme="minorHAnsi"/>
          <w:b/>
          <w:sz w:val="24"/>
          <w:szCs w:val="24"/>
        </w:rPr>
        <w:t>Prioritatea</w:t>
      </w:r>
      <w:r w:rsidR="00CC5146" w:rsidRPr="003147D5">
        <w:rPr>
          <w:rFonts w:asciiTheme="minorHAnsi" w:hAnsiTheme="minorHAnsi" w:cstheme="minorHAnsi"/>
          <w:b/>
          <w:sz w:val="24"/>
          <w:szCs w:val="24"/>
        </w:rPr>
        <w:t xml:space="preserve"> 2</w:t>
      </w:r>
      <w:r w:rsidRPr="003147D5">
        <w:rPr>
          <w:rFonts w:asciiTheme="minorHAnsi" w:hAnsiTheme="minorHAnsi" w:cstheme="minorHAnsi"/>
          <w:sz w:val="24"/>
          <w:szCs w:val="24"/>
        </w:rPr>
        <w:t xml:space="preserve"> </w:t>
      </w:r>
      <w:r w:rsidR="00D9585B" w:rsidRPr="003147D5">
        <w:rPr>
          <w:rFonts w:asciiTheme="minorHAnsi" w:hAnsiTheme="minorHAnsi" w:cstheme="minorHAnsi"/>
          <w:sz w:val="24"/>
          <w:szCs w:val="24"/>
        </w:rPr>
        <w:t xml:space="preserve">- </w:t>
      </w:r>
      <w:r w:rsidRPr="003147D5">
        <w:rPr>
          <w:rFonts w:asciiTheme="minorHAnsi" w:hAnsiTheme="minorHAnsi" w:cstheme="minorHAnsi"/>
          <w:sz w:val="24"/>
          <w:szCs w:val="24"/>
        </w:rPr>
        <w:t xml:space="preserve">O regiune cu </w:t>
      </w:r>
      <w:r w:rsidR="001E01CF">
        <w:rPr>
          <w:rFonts w:asciiTheme="minorHAnsi" w:hAnsiTheme="minorHAnsi" w:cstheme="minorHAnsi"/>
          <w:sz w:val="24"/>
          <w:szCs w:val="24"/>
        </w:rPr>
        <w:t>localităţ</w:t>
      </w:r>
      <w:r w:rsidR="00D9585B" w:rsidRPr="003147D5">
        <w:rPr>
          <w:rFonts w:asciiTheme="minorHAnsi" w:hAnsiTheme="minorHAnsi" w:cstheme="minorHAnsi"/>
          <w:sz w:val="24"/>
          <w:szCs w:val="24"/>
        </w:rPr>
        <w:t>i</w:t>
      </w:r>
      <w:r w:rsidRPr="003147D5">
        <w:rPr>
          <w:rFonts w:asciiTheme="minorHAnsi" w:hAnsiTheme="minorHAnsi" w:cstheme="minorHAnsi"/>
          <w:sz w:val="24"/>
          <w:szCs w:val="24"/>
        </w:rPr>
        <w:t xml:space="preserve"> prietenoase cu mediul</w:t>
      </w:r>
    </w:p>
    <w:p w14:paraId="5999B095" w14:textId="77777777" w:rsidR="008E68AA" w:rsidRPr="003147D5" w:rsidRDefault="008E68AA" w:rsidP="008E68AA">
      <w:pPr>
        <w:spacing w:before="0" w:after="0"/>
        <w:ind w:left="360"/>
        <w:jc w:val="both"/>
        <w:rPr>
          <w:rFonts w:asciiTheme="minorHAnsi" w:hAnsiTheme="minorHAnsi" w:cstheme="minorHAnsi"/>
          <w:b/>
          <w:sz w:val="24"/>
          <w:szCs w:val="24"/>
        </w:rPr>
      </w:pPr>
    </w:p>
    <w:p w14:paraId="7818381D" w14:textId="77777777" w:rsidR="002C0695" w:rsidRPr="003147D5" w:rsidRDefault="002C0695" w:rsidP="008E68AA">
      <w:pPr>
        <w:spacing w:before="0" w:after="0"/>
        <w:ind w:left="360"/>
        <w:jc w:val="both"/>
        <w:rPr>
          <w:rFonts w:asciiTheme="minorHAnsi" w:hAnsiTheme="minorHAnsi" w:cstheme="minorHAnsi"/>
          <w:sz w:val="24"/>
          <w:szCs w:val="24"/>
        </w:rPr>
      </w:pPr>
      <w:r w:rsidRPr="003147D5">
        <w:rPr>
          <w:rFonts w:asciiTheme="minorHAnsi" w:hAnsiTheme="minorHAnsi" w:cstheme="minorHAnsi"/>
          <w:b/>
          <w:sz w:val="24"/>
          <w:szCs w:val="24"/>
        </w:rPr>
        <w:t>Obiectiv Specific</w:t>
      </w:r>
      <w:r w:rsidR="00D9585B" w:rsidRPr="003147D5">
        <w:rPr>
          <w:rFonts w:asciiTheme="minorHAnsi" w:hAnsiTheme="minorHAnsi" w:cstheme="minorHAnsi"/>
          <w:b/>
          <w:sz w:val="24"/>
          <w:szCs w:val="24"/>
        </w:rPr>
        <w:t xml:space="preserve"> 2.1</w:t>
      </w:r>
      <w:r w:rsidRPr="003147D5">
        <w:rPr>
          <w:rFonts w:asciiTheme="minorHAnsi" w:hAnsiTheme="minorHAnsi" w:cstheme="minorHAnsi"/>
          <w:sz w:val="24"/>
          <w:szCs w:val="24"/>
        </w:rPr>
        <w:t xml:space="preserve"> </w:t>
      </w:r>
      <w:r w:rsidR="00D9585B" w:rsidRPr="003147D5">
        <w:rPr>
          <w:rFonts w:asciiTheme="minorHAnsi" w:hAnsiTheme="minorHAnsi" w:cstheme="minorHAnsi"/>
          <w:sz w:val="24"/>
          <w:szCs w:val="24"/>
        </w:rPr>
        <w:t xml:space="preserve">- </w:t>
      </w:r>
      <w:r w:rsidRPr="003147D5">
        <w:rPr>
          <w:rFonts w:asciiTheme="minorHAnsi" w:hAnsiTheme="minorHAnsi" w:cstheme="minorHAnsi"/>
          <w:sz w:val="24"/>
          <w:szCs w:val="24"/>
        </w:rPr>
        <w:t xml:space="preserve">Promovarea eficienței energetice și reducerea emisiilor de gaze cu efect de seră </w:t>
      </w:r>
    </w:p>
    <w:p w14:paraId="542DB7A1" w14:textId="77777777" w:rsidR="008E68AA" w:rsidRPr="003147D5" w:rsidRDefault="008E68AA" w:rsidP="008E68AA">
      <w:pPr>
        <w:spacing w:before="0" w:after="0"/>
        <w:ind w:left="360"/>
        <w:jc w:val="both"/>
        <w:rPr>
          <w:rFonts w:asciiTheme="minorHAnsi" w:hAnsiTheme="minorHAnsi" w:cstheme="minorHAnsi"/>
          <w:sz w:val="24"/>
          <w:szCs w:val="24"/>
        </w:rPr>
      </w:pPr>
    </w:p>
    <w:p w14:paraId="78EA8881" w14:textId="2E8263FD" w:rsidR="002C0695" w:rsidRPr="003147D5" w:rsidRDefault="002C0695" w:rsidP="008E68AA">
      <w:pPr>
        <w:spacing w:before="0" w:after="0"/>
        <w:ind w:left="360"/>
        <w:jc w:val="both"/>
        <w:rPr>
          <w:rFonts w:asciiTheme="minorHAnsi" w:hAnsiTheme="minorHAnsi" w:cstheme="minorHAnsi"/>
          <w:b/>
          <w:sz w:val="24"/>
          <w:szCs w:val="24"/>
        </w:rPr>
      </w:pPr>
      <w:r w:rsidRPr="003147D5">
        <w:rPr>
          <w:rFonts w:asciiTheme="minorHAnsi" w:hAnsiTheme="minorHAnsi" w:cstheme="minorHAnsi"/>
          <w:b/>
          <w:bCs/>
          <w:sz w:val="24"/>
          <w:szCs w:val="24"/>
        </w:rPr>
        <w:t>Actiunea 2.1</w:t>
      </w:r>
      <w:r w:rsidRPr="003147D5">
        <w:rPr>
          <w:rFonts w:asciiTheme="minorHAnsi" w:hAnsiTheme="minorHAnsi" w:cstheme="minorHAnsi"/>
          <w:sz w:val="24"/>
          <w:szCs w:val="24"/>
        </w:rPr>
        <w:t xml:space="preserve"> Îmbunătățirea eficienței energetice a clădirilor publice (inclusiv a celor cu statut de monument istoric) și a cl</w:t>
      </w:r>
      <w:r w:rsidR="00156739">
        <w:rPr>
          <w:rFonts w:asciiTheme="minorHAnsi" w:hAnsiTheme="minorHAnsi" w:cstheme="minorHAnsi"/>
          <w:sz w:val="24"/>
          <w:szCs w:val="24"/>
        </w:rPr>
        <w:t>ă</w:t>
      </w:r>
      <w:r w:rsidRPr="003147D5">
        <w:rPr>
          <w:rFonts w:asciiTheme="minorHAnsi" w:hAnsiTheme="minorHAnsi" w:cstheme="minorHAnsi"/>
          <w:sz w:val="24"/>
          <w:szCs w:val="24"/>
        </w:rPr>
        <w:t>dirilor rezidențiale în funcție de potențialul de reducere a consumului, respectiv reducerea emisiilor de carbon, inclusiv consolidarea acestora în funcție de riscurile identificate (inclusiv seismice)</w:t>
      </w:r>
    </w:p>
    <w:bookmarkEnd w:id="0"/>
    <w:p w14:paraId="5883C814" w14:textId="77777777" w:rsidR="002C0695" w:rsidRPr="003147D5" w:rsidRDefault="002C0695" w:rsidP="008E68AA">
      <w:pPr>
        <w:spacing w:before="0" w:after="0"/>
        <w:jc w:val="both"/>
        <w:rPr>
          <w:rFonts w:asciiTheme="minorHAnsi" w:hAnsiTheme="minorHAnsi" w:cstheme="minorHAnsi"/>
          <w:sz w:val="24"/>
          <w:szCs w:val="24"/>
        </w:rPr>
      </w:pPr>
    </w:p>
    <w:p w14:paraId="5ED71685" w14:textId="77777777" w:rsidR="008E68AA" w:rsidRPr="003147D5" w:rsidRDefault="008E68AA" w:rsidP="008E68AA">
      <w:pPr>
        <w:spacing w:before="0" w:after="0"/>
        <w:jc w:val="both"/>
        <w:rPr>
          <w:rFonts w:asciiTheme="minorHAnsi" w:hAnsiTheme="minorHAnsi" w:cstheme="minorHAnsi"/>
          <w:color w:val="0070C0"/>
          <w:sz w:val="24"/>
          <w:szCs w:val="24"/>
        </w:rPr>
      </w:pPr>
    </w:p>
    <w:p w14:paraId="7C87CC39" w14:textId="77777777" w:rsidR="00D9585B" w:rsidRPr="003147D5" w:rsidRDefault="00D9585B" w:rsidP="008E68AA">
      <w:pPr>
        <w:spacing w:before="0" w:after="0"/>
        <w:jc w:val="both"/>
        <w:rPr>
          <w:rFonts w:asciiTheme="minorHAnsi" w:hAnsiTheme="minorHAnsi" w:cstheme="minorHAnsi"/>
          <w:color w:val="0070C0"/>
          <w:sz w:val="24"/>
          <w:szCs w:val="24"/>
        </w:rPr>
      </w:pPr>
    </w:p>
    <w:p w14:paraId="00B293BB" w14:textId="77777777" w:rsidR="002C0695" w:rsidRPr="001F6EA8" w:rsidRDefault="00D9585B" w:rsidP="008E68AA">
      <w:pPr>
        <w:spacing w:before="0" w:after="0"/>
        <w:jc w:val="center"/>
        <w:rPr>
          <w:rFonts w:asciiTheme="minorHAnsi" w:hAnsiTheme="minorHAnsi" w:cstheme="minorHAnsi"/>
          <w:b/>
          <w:color w:val="0070C0"/>
          <w:sz w:val="24"/>
          <w:szCs w:val="24"/>
        </w:rPr>
      </w:pPr>
      <w:r w:rsidRPr="001F6EA8">
        <w:rPr>
          <w:rFonts w:asciiTheme="minorHAnsi" w:hAnsiTheme="minorHAnsi" w:cstheme="minorHAnsi"/>
          <w:b/>
          <w:color w:val="0070C0"/>
          <w:sz w:val="24"/>
          <w:szCs w:val="24"/>
        </w:rPr>
        <w:t>GHIDUL SOLICITANTULUI</w:t>
      </w:r>
    </w:p>
    <w:p w14:paraId="5DDA2B7F" w14:textId="7B02324F" w:rsidR="002C0695" w:rsidRPr="003147D5" w:rsidRDefault="001F6EA8" w:rsidP="008E68AA">
      <w:pPr>
        <w:spacing w:before="0" w:after="0"/>
        <w:jc w:val="center"/>
        <w:rPr>
          <w:rFonts w:asciiTheme="minorHAnsi" w:hAnsiTheme="minorHAnsi" w:cstheme="minorHAnsi"/>
          <w:b/>
          <w:color w:val="0070C0"/>
          <w:sz w:val="24"/>
          <w:szCs w:val="24"/>
        </w:rPr>
      </w:pPr>
      <w:bookmarkStart w:id="1" w:name="_Hlk90971302"/>
      <w:r w:rsidRPr="001F6EA8">
        <w:rPr>
          <w:rFonts w:asciiTheme="minorHAnsi" w:eastAsia="Times New Roman" w:hAnsiTheme="minorHAnsi" w:cstheme="minorHAnsi"/>
          <w:b/>
          <w:bCs/>
          <w:color w:val="0070C0"/>
          <w:sz w:val="24"/>
          <w:szCs w:val="24"/>
        </w:rPr>
        <w:t xml:space="preserve">Operațiunea B - </w:t>
      </w:r>
      <w:r w:rsidR="002C0695" w:rsidRPr="001F6EA8">
        <w:rPr>
          <w:rFonts w:asciiTheme="minorHAnsi" w:hAnsiTheme="minorHAnsi" w:cstheme="minorHAnsi"/>
          <w:b/>
          <w:color w:val="0070C0"/>
          <w:sz w:val="24"/>
          <w:szCs w:val="24"/>
        </w:rPr>
        <w:t>Sprijinirea eficienței energetice în clădiri publice</w:t>
      </w:r>
      <w:bookmarkEnd w:id="1"/>
      <w:r w:rsidR="002F2309" w:rsidRPr="001F6EA8">
        <w:rPr>
          <w:rFonts w:asciiTheme="minorHAnsi" w:hAnsiTheme="minorHAnsi" w:cstheme="minorHAnsi"/>
          <w:b/>
          <w:color w:val="0070C0"/>
          <w:sz w:val="24"/>
          <w:szCs w:val="24"/>
        </w:rPr>
        <w:t>,                                                                                 inclusiv a celor cu statut de monument istoric</w:t>
      </w:r>
    </w:p>
    <w:p w14:paraId="15C39AAE" w14:textId="77777777" w:rsidR="002C0695" w:rsidRPr="003147D5" w:rsidRDefault="002C0695" w:rsidP="008E68AA">
      <w:pPr>
        <w:spacing w:before="0" w:after="0"/>
        <w:jc w:val="center"/>
        <w:rPr>
          <w:rFonts w:asciiTheme="minorHAnsi" w:hAnsiTheme="minorHAnsi" w:cstheme="minorHAnsi"/>
          <w:color w:val="0070C0"/>
          <w:sz w:val="24"/>
          <w:szCs w:val="24"/>
        </w:rPr>
      </w:pPr>
    </w:p>
    <w:p w14:paraId="0C83327A" w14:textId="77777777" w:rsidR="008E68AA" w:rsidRPr="003147D5" w:rsidRDefault="008E68AA" w:rsidP="008E68AA">
      <w:pPr>
        <w:spacing w:before="0" w:after="0"/>
        <w:jc w:val="center"/>
        <w:rPr>
          <w:rFonts w:asciiTheme="minorHAnsi" w:hAnsiTheme="minorHAnsi" w:cstheme="minorHAnsi"/>
          <w:color w:val="0070C0"/>
          <w:sz w:val="24"/>
          <w:szCs w:val="24"/>
        </w:rPr>
      </w:pPr>
    </w:p>
    <w:p w14:paraId="20342FEA" w14:textId="77777777" w:rsidR="008E68AA" w:rsidRPr="003147D5" w:rsidRDefault="008E68AA" w:rsidP="008E68AA">
      <w:pPr>
        <w:spacing w:before="0" w:after="0"/>
        <w:jc w:val="center"/>
        <w:rPr>
          <w:rFonts w:asciiTheme="minorHAnsi" w:hAnsiTheme="minorHAnsi" w:cstheme="minorHAnsi"/>
          <w:color w:val="0070C0"/>
          <w:sz w:val="24"/>
          <w:szCs w:val="24"/>
        </w:rPr>
      </w:pPr>
    </w:p>
    <w:p w14:paraId="0D1EE353" w14:textId="77777777" w:rsidR="008E68AA" w:rsidRPr="003147D5" w:rsidRDefault="008E68AA" w:rsidP="008E68AA">
      <w:pPr>
        <w:spacing w:before="0" w:after="0"/>
        <w:jc w:val="center"/>
        <w:rPr>
          <w:rFonts w:asciiTheme="minorHAnsi" w:hAnsiTheme="minorHAnsi" w:cstheme="minorHAnsi"/>
          <w:color w:val="0070C0"/>
          <w:sz w:val="24"/>
          <w:szCs w:val="24"/>
        </w:rPr>
      </w:pPr>
    </w:p>
    <w:p w14:paraId="7503AD48" w14:textId="77777777" w:rsidR="00A1535E" w:rsidRPr="003147D5" w:rsidRDefault="002C0695" w:rsidP="008E68AA">
      <w:pPr>
        <w:spacing w:before="0" w:after="0"/>
        <w:jc w:val="center"/>
        <w:rPr>
          <w:rFonts w:asciiTheme="minorHAnsi" w:hAnsiTheme="minorHAnsi" w:cstheme="minorHAnsi"/>
          <w:b/>
          <w:bCs/>
          <w:color w:val="0070C0"/>
          <w:sz w:val="24"/>
          <w:szCs w:val="24"/>
        </w:rPr>
      </w:pPr>
      <w:r w:rsidRPr="003147D5">
        <w:rPr>
          <w:rFonts w:asciiTheme="minorHAnsi" w:hAnsiTheme="minorHAnsi" w:cstheme="minorHAnsi"/>
          <w:b/>
          <w:bCs/>
          <w:color w:val="0070C0"/>
          <w:sz w:val="24"/>
          <w:szCs w:val="24"/>
        </w:rPr>
        <w:t xml:space="preserve">Apel </w:t>
      </w:r>
      <w:r w:rsidR="00D9585B" w:rsidRPr="003147D5">
        <w:rPr>
          <w:rFonts w:asciiTheme="minorHAnsi" w:hAnsiTheme="minorHAnsi" w:cstheme="minorHAnsi"/>
          <w:b/>
          <w:bCs/>
          <w:color w:val="0070C0"/>
          <w:sz w:val="24"/>
          <w:szCs w:val="24"/>
        </w:rPr>
        <w:t>PRSE/2.1/B/1</w:t>
      </w:r>
      <w:r w:rsidR="00A1535E" w:rsidRPr="003147D5">
        <w:rPr>
          <w:rFonts w:asciiTheme="minorHAnsi" w:hAnsiTheme="minorHAnsi" w:cstheme="minorHAnsi"/>
          <w:b/>
          <w:bCs/>
          <w:color w:val="0070C0"/>
          <w:sz w:val="24"/>
          <w:szCs w:val="24"/>
        </w:rPr>
        <w:t>/2023</w:t>
      </w:r>
      <w:r w:rsidRPr="003147D5">
        <w:rPr>
          <w:rFonts w:asciiTheme="minorHAnsi" w:hAnsiTheme="minorHAnsi" w:cstheme="minorHAnsi"/>
          <w:b/>
          <w:bCs/>
          <w:color w:val="0070C0"/>
          <w:sz w:val="24"/>
          <w:szCs w:val="24"/>
        </w:rPr>
        <w:t xml:space="preserve"> </w:t>
      </w:r>
    </w:p>
    <w:p w14:paraId="291BA3F6" w14:textId="77777777" w:rsidR="00A1535E" w:rsidRPr="003147D5" w:rsidRDefault="00A1535E" w:rsidP="008E68AA">
      <w:pPr>
        <w:spacing w:before="0" w:after="0"/>
        <w:jc w:val="center"/>
        <w:rPr>
          <w:rFonts w:asciiTheme="minorHAnsi" w:hAnsiTheme="minorHAnsi" w:cstheme="minorHAnsi"/>
          <w:b/>
          <w:bCs/>
          <w:color w:val="0070C0"/>
          <w:sz w:val="24"/>
          <w:szCs w:val="24"/>
        </w:rPr>
      </w:pPr>
      <w:r w:rsidRPr="003147D5">
        <w:rPr>
          <w:rFonts w:asciiTheme="minorHAnsi" w:hAnsiTheme="minorHAnsi" w:cstheme="minorHAnsi"/>
          <w:b/>
          <w:bCs/>
          <w:color w:val="0070C0"/>
          <w:sz w:val="24"/>
          <w:szCs w:val="24"/>
        </w:rPr>
        <w:t>Apel PRSE/2.1/B/1/ITI/2023</w:t>
      </w:r>
    </w:p>
    <w:p w14:paraId="23FCEB1B" w14:textId="1B0871CC" w:rsidR="00CC5146" w:rsidRPr="003147D5" w:rsidRDefault="00CC5146" w:rsidP="006B2C35">
      <w:pPr>
        <w:spacing w:before="0" w:after="0"/>
        <w:jc w:val="center"/>
        <w:rPr>
          <w:rFonts w:asciiTheme="minorHAnsi" w:hAnsiTheme="minorHAnsi" w:cstheme="minorHAnsi"/>
          <w:b/>
          <w:bCs/>
          <w:color w:val="0070C0"/>
          <w:sz w:val="24"/>
          <w:szCs w:val="24"/>
        </w:rPr>
      </w:pPr>
      <w:r w:rsidRPr="003147D5">
        <w:rPr>
          <w:rFonts w:asciiTheme="minorHAnsi" w:hAnsiTheme="minorHAnsi" w:cstheme="minorHAnsi"/>
          <w:b/>
          <w:bCs/>
          <w:sz w:val="24"/>
          <w:szCs w:val="24"/>
        </w:rPr>
        <w:t>Versiune</w:t>
      </w:r>
      <w:r w:rsidR="00D9585B" w:rsidRPr="003147D5">
        <w:rPr>
          <w:rFonts w:asciiTheme="minorHAnsi" w:hAnsiTheme="minorHAnsi" w:cstheme="minorHAnsi"/>
          <w:b/>
          <w:bCs/>
          <w:sz w:val="24"/>
          <w:szCs w:val="24"/>
        </w:rPr>
        <w:t xml:space="preserve"> consultare public</w:t>
      </w:r>
      <w:r w:rsidR="00156739">
        <w:rPr>
          <w:rFonts w:asciiTheme="minorHAnsi" w:hAnsiTheme="minorHAnsi" w:cstheme="minorHAnsi"/>
          <w:b/>
          <w:bCs/>
          <w:sz w:val="24"/>
          <w:szCs w:val="24"/>
        </w:rPr>
        <w:t>ă</w:t>
      </w:r>
      <w:r w:rsidR="006C6520" w:rsidRPr="003147D5">
        <w:rPr>
          <w:rFonts w:asciiTheme="minorHAnsi" w:hAnsiTheme="minorHAnsi" w:cstheme="minorHAnsi"/>
          <w:b/>
          <w:bCs/>
          <w:sz w:val="24"/>
          <w:szCs w:val="24"/>
        </w:rPr>
        <w:t xml:space="preserve"> </w:t>
      </w:r>
      <w:r w:rsidR="00D9585B" w:rsidRPr="003147D5">
        <w:rPr>
          <w:rFonts w:asciiTheme="minorHAnsi" w:hAnsiTheme="minorHAnsi" w:cstheme="minorHAnsi"/>
          <w:b/>
          <w:bCs/>
          <w:sz w:val="24"/>
          <w:szCs w:val="24"/>
        </w:rPr>
        <w:t>– draft martie 2023</w:t>
      </w:r>
      <w:r w:rsidRPr="003147D5">
        <w:rPr>
          <w:rFonts w:asciiTheme="minorHAnsi" w:hAnsiTheme="minorHAnsi" w:cstheme="minorHAnsi"/>
          <w:sz w:val="24"/>
          <w:szCs w:val="24"/>
        </w:rPr>
        <w:t xml:space="preserve"> </w:t>
      </w:r>
    </w:p>
    <w:p w14:paraId="38D437E9" w14:textId="77777777" w:rsidR="00CC5146" w:rsidRPr="003147D5" w:rsidRDefault="00CC5146" w:rsidP="008E68AA">
      <w:pPr>
        <w:spacing w:before="0" w:after="0"/>
        <w:jc w:val="both"/>
        <w:rPr>
          <w:rFonts w:asciiTheme="minorHAnsi" w:hAnsiTheme="minorHAnsi" w:cstheme="minorHAnsi"/>
          <w:sz w:val="24"/>
          <w:szCs w:val="24"/>
        </w:rPr>
      </w:pPr>
    </w:p>
    <w:p w14:paraId="6644AFCC" w14:textId="5C228510" w:rsidR="00F86A1B" w:rsidRDefault="00F86A1B">
      <w:pPr>
        <w:spacing w:before="0" w:after="0"/>
        <w:rPr>
          <w:rFonts w:asciiTheme="minorHAnsi" w:hAnsiTheme="minorHAnsi" w:cstheme="minorHAnsi"/>
          <w:sz w:val="24"/>
          <w:szCs w:val="24"/>
        </w:rPr>
      </w:pPr>
      <w:r>
        <w:rPr>
          <w:rFonts w:asciiTheme="minorHAnsi" w:hAnsiTheme="minorHAnsi" w:cstheme="minorHAnsi"/>
          <w:sz w:val="24"/>
          <w:szCs w:val="24"/>
        </w:rPr>
        <w:br w:type="page"/>
      </w:r>
    </w:p>
    <w:bookmarkStart w:id="2" w:name="_Toc127871925" w:displacedByCustomXml="next"/>
    <w:bookmarkStart w:id="3" w:name="_Toc127867781" w:displacedByCustomXml="next"/>
    <w:bookmarkStart w:id="4" w:name="_Toc127868195" w:displacedByCustomXml="next"/>
    <w:bookmarkStart w:id="5" w:name="_Toc127868416" w:displacedByCustomXml="next"/>
    <w:bookmarkStart w:id="6" w:name="_Toc127868752" w:displacedByCustomXml="next"/>
    <w:bookmarkStart w:id="7" w:name="_Toc127880280" w:displacedByCustomXml="next"/>
    <w:bookmarkStart w:id="8" w:name="_Toc127880455" w:displacedByCustomXml="next"/>
    <w:bookmarkStart w:id="9" w:name="_Toc127880625" w:displacedByCustomXml="next"/>
    <w:bookmarkStart w:id="10" w:name="_Toc127880760" w:displacedByCustomXml="next"/>
    <w:bookmarkStart w:id="11" w:name="_Toc127881327" w:displacedByCustomXml="next"/>
    <w:sdt>
      <w:sdtPr>
        <w:rPr>
          <w:rFonts w:asciiTheme="minorHAnsi" w:eastAsia="Calibri" w:hAnsiTheme="minorHAnsi" w:cstheme="minorHAnsi"/>
          <w:b w:val="0"/>
          <w:bCs w:val="0"/>
          <w:noProof w:val="0"/>
          <w:sz w:val="23"/>
          <w:szCs w:val="23"/>
        </w:rPr>
        <w:id w:val="-787196718"/>
        <w:docPartObj>
          <w:docPartGallery w:val="Table of Contents"/>
          <w:docPartUnique/>
        </w:docPartObj>
      </w:sdtPr>
      <w:sdtEndPr>
        <w:rPr>
          <w:sz w:val="20"/>
          <w:szCs w:val="24"/>
        </w:rPr>
      </w:sdtEndPr>
      <w:sdtContent>
        <w:bookmarkEnd w:id="11" w:displacedByCustomXml="prev"/>
        <w:bookmarkEnd w:id="10" w:displacedByCustomXml="prev"/>
        <w:bookmarkEnd w:id="9" w:displacedByCustomXml="prev"/>
        <w:bookmarkEnd w:id="8" w:displacedByCustomXml="prev"/>
        <w:bookmarkEnd w:id="7" w:displacedByCustomXml="prev"/>
        <w:bookmarkEnd w:id="6" w:displacedByCustomXml="prev"/>
        <w:bookmarkEnd w:id="5" w:displacedByCustomXml="prev"/>
        <w:bookmarkEnd w:id="4" w:displacedByCustomXml="prev"/>
        <w:bookmarkEnd w:id="3" w:displacedByCustomXml="prev"/>
        <w:bookmarkEnd w:id="2" w:displacedByCustomXml="prev"/>
        <w:p w14:paraId="7F00A488" w14:textId="5A8645B4" w:rsidR="009410E4" w:rsidRDefault="00AF2842">
          <w:pPr>
            <w:pStyle w:val="TOC1"/>
            <w:rPr>
              <w:rFonts w:asciiTheme="minorHAnsi" w:eastAsiaTheme="minorEastAsia" w:hAnsiTheme="minorHAnsi" w:cstheme="minorBidi"/>
              <w:b w:val="0"/>
              <w:bCs w:val="0"/>
              <w:sz w:val="22"/>
              <w:szCs w:val="22"/>
              <w:lang w:val="en-GB" w:eastAsia="en-GB"/>
            </w:rPr>
          </w:pPr>
          <w:r w:rsidRPr="00F14F99">
            <w:rPr>
              <w:rFonts w:asciiTheme="minorHAnsi" w:hAnsiTheme="minorHAnsi" w:cstheme="minorHAnsi"/>
              <w:bCs w:val="0"/>
              <w:sz w:val="23"/>
              <w:szCs w:val="23"/>
            </w:rPr>
            <w:fldChar w:fldCharType="begin"/>
          </w:r>
          <w:r w:rsidRPr="00F14F99">
            <w:rPr>
              <w:rFonts w:asciiTheme="minorHAnsi" w:hAnsiTheme="minorHAnsi" w:cstheme="minorHAnsi"/>
              <w:sz w:val="23"/>
              <w:szCs w:val="23"/>
            </w:rPr>
            <w:instrText xml:space="preserve"> TOC \o "1-3" \h \z \u </w:instrText>
          </w:r>
          <w:r w:rsidRPr="00F14F99">
            <w:rPr>
              <w:rFonts w:asciiTheme="minorHAnsi" w:hAnsiTheme="minorHAnsi" w:cstheme="minorHAnsi"/>
              <w:bCs w:val="0"/>
              <w:sz w:val="23"/>
              <w:szCs w:val="23"/>
            </w:rPr>
            <w:fldChar w:fldCharType="separate"/>
          </w:r>
          <w:hyperlink w:anchor="_Toc129880890" w:history="1">
            <w:r w:rsidR="009410E4" w:rsidRPr="00C568C7">
              <w:rPr>
                <w:rStyle w:val="Hyperlink"/>
                <w:rFonts w:cstheme="minorHAnsi"/>
              </w:rPr>
              <w:t>1.</w:t>
            </w:r>
            <w:r w:rsidR="009410E4">
              <w:rPr>
                <w:rFonts w:asciiTheme="minorHAnsi" w:eastAsiaTheme="minorEastAsia" w:hAnsiTheme="minorHAnsi" w:cstheme="minorBidi"/>
                <w:b w:val="0"/>
                <w:bCs w:val="0"/>
                <w:sz w:val="22"/>
                <w:szCs w:val="22"/>
                <w:lang w:val="en-GB" w:eastAsia="en-GB"/>
              </w:rPr>
              <w:tab/>
            </w:r>
            <w:r w:rsidR="009410E4" w:rsidRPr="00C568C7">
              <w:rPr>
                <w:rStyle w:val="Hyperlink"/>
                <w:rFonts w:cstheme="minorHAnsi"/>
              </w:rPr>
              <w:t>PREAMBUL, ABREVIERI ȘI GLOSAR</w:t>
            </w:r>
            <w:r w:rsidR="009410E4">
              <w:rPr>
                <w:webHidden/>
              </w:rPr>
              <w:tab/>
            </w:r>
            <w:r w:rsidR="009410E4">
              <w:rPr>
                <w:webHidden/>
              </w:rPr>
              <w:fldChar w:fldCharType="begin"/>
            </w:r>
            <w:r w:rsidR="009410E4">
              <w:rPr>
                <w:webHidden/>
              </w:rPr>
              <w:instrText xml:space="preserve"> PAGEREF _Toc129880890 \h </w:instrText>
            </w:r>
            <w:r w:rsidR="009410E4">
              <w:rPr>
                <w:webHidden/>
              </w:rPr>
            </w:r>
            <w:r w:rsidR="009410E4">
              <w:rPr>
                <w:webHidden/>
              </w:rPr>
              <w:fldChar w:fldCharType="separate"/>
            </w:r>
            <w:r w:rsidR="009410E4">
              <w:rPr>
                <w:webHidden/>
              </w:rPr>
              <w:t>4</w:t>
            </w:r>
            <w:r w:rsidR="009410E4">
              <w:rPr>
                <w:webHidden/>
              </w:rPr>
              <w:fldChar w:fldCharType="end"/>
            </w:r>
          </w:hyperlink>
        </w:p>
        <w:p w14:paraId="56B4FA7A" w14:textId="4F992D26" w:rsidR="009410E4" w:rsidRDefault="009410E4">
          <w:pPr>
            <w:pStyle w:val="TOC2"/>
            <w:rPr>
              <w:rFonts w:asciiTheme="minorHAnsi" w:eastAsiaTheme="minorEastAsia" w:hAnsiTheme="minorHAnsi" w:cstheme="minorBidi"/>
              <w:noProof/>
              <w:sz w:val="22"/>
              <w:szCs w:val="22"/>
              <w:lang w:val="en-GB" w:eastAsia="en-GB"/>
            </w:rPr>
          </w:pPr>
          <w:hyperlink w:anchor="_Toc129880891" w:history="1">
            <w:r w:rsidRPr="00C568C7">
              <w:rPr>
                <w:rStyle w:val="Hyperlink"/>
                <w:noProof/>
              </w:rPr>
              <w:t>1.1.</w:t>
            </w:r>
            <w:r>
              <w:rPr>
                <w:rFonts w:asciiTheme="minorHAnsi" w:eastAsiaTheme="minorEastAsia" w:hAnsiTheme="minorHAnsi" w:cstheme="minorBidi"/>
                <w:noProof/>
                <w:sz w:val="22"/>
                <w:szCs w:val="22"/>
                <w:lang w:val="en-GB" w:eastAsia="en-GB"/>
              </w:rPr>
              <w:tab/>
            </w:r>
            <w:r w:rsidRPr="00C568C7">
              <w:rPr>
                <w:rStyle w:val="Hyperlink"/>
                <w:noProof/>
              </w:rPr>
              <w:t>Preambul</w:t>
            </w:r>
            <w:r>
              <w:rPr>
                <w:noProof/>
                <w:webHidden/>
              </w:rPr>
              <w:tab/>
            </w:r>
            <w:r>
              <w:rPr>
                <w:noProof/>
                <w:webHidden/>
              </w:rPr>
              <w:fldChar w:fldCharType="begin"/>
            </w:r>
            <w:r>
              <w:rPr>
                <w:noProof/>
                <w:webHidden/>
              </w:rPr>
              <w:instrText xml:space="preserve"> PAGEREF _Toc129880891 \h </w:instrText>
            </w:r>
            <w:r>
              <w:rPr>
                <w:noProof/>
                <w:webHidden/>
              </w:rPr>
            </w:r>
            <w:r>
              <w:rPr>
                <w:noProof/>
                <w:webHidden/>
              </w:rPr>
              <w:fldChar w:fldCharType="separate"/>
            </w:r>
            <w:r>
              <w:rPr>
                <w:noProof/>
                <w:webHidden/>
              </w:rPr>
              <w:t>4</w:t>
            </w:r>
            <w:r>
              <w:rPr>
                <w:noProof/>
                <w:webHidden/>
              </w:rPr>
              <w:fldChar w:fldCharType="end"/>
            </w:r>
          </w:hyperlink>
        </w:p>
        <w:p w14:paraId="77FA0AEF" w14:textId="20A16D1B" w:rsidR="009410E4" w:rsidRDefault="009410E4">
          <w:pPr>
            <w:pStyle w:val="TOC2"/>
            <w:rPr>
              <w:rFonts w:asciiTheme="minorHAnsi" w:eastAsiaTheme="minorEastAsia" w:hAnsiTheme="minorHAnsi" w:cstheme="minorBidi"/>
              <w:noProof/>
              <w:sz w:val="22"/>
              <w:szCs w:val="22"/>
              <w:lang w:val="en-GB" w:eastAsia="en-GB"/>
            </w:rPr>
          </w:pPr>
          <w:hyperlink w:anchor="_Toc129880892" w:history="1">
            <w:r w:rsidRPr="00C568C7">
              <w:rPr>
                <w:rStyle w:val="Hyperlink"/>
                <w:noProof/>
              </w:rPr>
              <w:t>1.2.</w:t>
            </w:r>
            <w:r>
              <w:rPr>
                <w:rFonts w:asciiTheme="minorHAnsi" w:eastAsiaTheme="minorEastAsia" w:hAnsiTheme="minorHAnsi" w:cstheme="minorBidi"/>
                <w:noProof/>
                <w:sz w:val="22"/>
                <w:szCs w:val="22"/>
                <w:lang w:val="en-GB" w:eastAsia="en-GB"/>
              </w:rPr>
              <w:tab/>
            </w:r>
            <w:r w:rsidRPr="00C568C7">
              <w:rPr>
                <w:rStyle w:val="Hyperlink"/>
                <w:noProof/>
              </w:rPr>
              <w:t>Abrevieri</w:t>
            </w:r>
            <w:r>
              <w:rPr>
                <w:noProof/>
                <w:webHidden/>
              </w:rPr>
              <w:tab/>
            </w:r>
            <w:r>
              <w:rPr>
                <w:noProof/>
                <w:webHidden/>
              </w:rPr>
              <w:fldChar w:fldCharType="begin"/>
            </w:r>
            <w:r>
              <w:rPr>
                <w:noProof/>
                <w:webHidden/>
              </w:rPr>
              <w:instrText xml:space="preserve"> PAGEREF _Toc129880892 \h </w:instrText>
            </w:r>
            <w:r>
              <w:rPr>
                <w:noProof/>
                <w:webHidden/>
              </w:rPr>
            </w:r>
            <w:r>
              <w:rPr>
                <w:noProof/>
                <w:webHidden/>
              </w:rPr>
              <w:fldChar w:fldCharType="separate"/>
            </w:r>
            <w:r>
              <w:rPr>
                <w:noProof/>
                <w:webHidden/>
              </w:rPr>
              <w:t>5</w:t>
            </w:r>
            <w:r>
              <w:rPr>
                <w:noProof/>
                <w:webHidden/>
              </w:rPr>
              <w:fldChar w:fldCharType="end"/>
            </w:r>
          </w:hyperlink>
        </w:p>
        <w:p w14:paraId="4E827340" w14:textId="560A06BE" w:rsidR="009410E4" w:rsidRDefault="009410E4">
          <w:pPr>
            <w:pStyle w:val="TOC2"/>
            <w:rPr>
              <w:rFonts w:asciiTheme="minorHAnsi" w:eastAsiaTheme="minorEastAsia" w:hAnsiTheme="minorHAnsi" w:cstheme="minorBidi"/>
              <w:noProof/>
              <w:sz w:val="22"/>
              <w:szCs w:val="22"/>
              <w:lang w:val="en-GB" w:eastAsia="en-GB"/>
            </w:rPr>
          </w:pPr>
          <w:hyperlink w:anchor="_Toc129880893" w:history="1">
            <w:r w:rsidRPr="00C568C7">
              <w:rPr>
                <w:rStyle w:val="Hyperlink"/>
                <w:noProof/>
              </w:rPr>
              <w:t>1.3.</w:t>
            </w:r>
            <w:r>
              <w:rPr>
                <w:rFonts w:asciiTheme="minorHAnsi" w:eastAsiaTheme="minorEastAsia" w:hAnsiTheme="minorHAnsi" w:cstheme="minorBidi"/>
                <w:noProof/>
                <w:sz w:val="22"/>
                <w:szCs w:val="22"/>
                <w:lang w:val="en-GB" w:eastAsia="en-GB"/>
              </w:rPr>
              <w:tab/>
            </w:r>
            <w:r w:rsidRPr="00C568C7">
              <w:rPr>
                <w:rStyle w:val="Hyperlink"/>
                <w:noProof/>
              </w:rPr>
              <w:t>Glosar</w:t>
            </w:r>
            <w:r>
              <w:rPr>
                <w:noProof/>
                <w:webHidden/>
              </w:rPr>
              <w:tab/>
            </w:r>
            <w:r>
              <w:rPr>
                <w:noProof/>
                <w:webHidden/>
              </w:rPr>
              <w:fldChar w:fldCharType="begin"/>
            </w:r>
            <w:r>
              <w:rPr>
                <w:noProof/>
                <w:webHidden/>
              </w:rPr>
              <w:instrText xml:space="preserve"> PAGEREF _Toc129880893 \h </w:instrText>
            </w:r>
            <w:r>
              <w:rPr>
                <w:noProof/>
                <w:webHidden/>
              </w:rPr>
            </w:r>
            <w:r>
              <w:rPr>
                <w:noProof/>
                <w:webHidden/>
              </w:rPr>
              <w:fldChar w:fldCharType="separate"/>
            </w:r>
            <w:r>
              <w:rPr>
                <w:noProof/>
                <w:webHidden/>
              </w:rPr>
              <w:t>6</w:t>
            </w:r>
            <w:r>
              <w:rPr>
                <w:noProof/>
                <w:webHidden/>
              </w:rPr>
              <w:fldChar w:fldCharType="end"/>
            </w:r>
          </w:hyperlink>
        </w:p>
        <w:p w14:paraId="7D8C44F9" w14:textId="4583C4DB" w:rsidR="009410E4" w:rsidRDefault="009410E4">
          <w:pPr>
            <w:pStyle w:val="TOC1"/>
            <w:rPr>
              <w:rFonts w:asciiTheme="minorHAnsi" w:eastAsiaTheme="minorEastAsia" w:hAnsiTheme="minorHAnsi" w:cstheme="minorBidi"/>
              <w:b w:val="0"/>
              <w:bCs w:val="0"/>
              <w:sz w:val="22"/>
              <w:szCs w:val="22"/>
              <w:lang w:val="en-GB" w:eastAsia="en-GB"/>
            </w:rPr>
          </w:pPr>
          <w:hyperlink w:anchor="_Toc129880894" w:history="1">
            <w:r w:rsidRPr="00C568C7">
              <w:rPr>
                <w:rStyle w:val="Hyperlink"/>
                <w:rFonts w:cstheme="minorHAnsi"/>
              </w:rPr>
              <w:t>2.</w:t>
            </w:r>
            <w:r>
              <w:rPr>
                <w:rFonts w:asciiTheme="minorHAnsi" w:eastAsiaTheme="minorEastAsia" w:hAnsiTheme="minorHAnsi" w:cstheme="minorBidi"/>
                <w:b w:val="0"/>
                <w:bCs w:val="0"/>
                <w:sz w:val="22"/>
                <w:szCs w:val="22"/>
                <w:lang w:val="en-GB" w:eastAsia="en-GB"/>
              </w:rPr>
              <w:tab/>
            </w:r>
            <w:r w:rsidRPr="00C568C7">
              <w:rPr>
                <w:rStyle w:val="Hyperlink"/>
                <w:rFonts w:cstheme="minorHAnsi"/>
              </w:rPr>
              <w:t>INFORMAȚII GENERALE</w:t>
            </w:r>
            <w:r>
              <w:rPr>
                <w:webHidden/>
              </w:rPr>
              <w:tab/>
            </w:r>
            <w:r>
              <w:rPr>
                <w:webHidden/>
              </w:rPr>
              <w:fldChar w:fldCharType="begin"/>
            </w:r>
            <w:r>
              <w:rPr>
                <w:webHidden/>
              </w:rPr>
              <w:instrText xml:space="preserve"> PAGEREF _Toc129880894 \h </w:instrText>
            </w:r>
            <w:r>
              <w:rPr>
                <w:webHidden/>
              </w:rPr>
            </w:r>
            <w:r>
              <w:rPr>
                <w:webHidden/>
              </w:rPr>
              <w:fldChar w:fldCharType="separate"/>
            </w:r>
            <w:r>
              <w:rPr>
                <w:webHidden/>
              </w:rPr>
              <w:t>10</w:t>
            </w:r>
            <w:r>
              <w:rPr>
                <w:webHidden/>
              </w:rPr>
              <w:fldChar w:fldCharType="end"/>
            </w:r>
          </w:hyperlink>
        </w:p>
        <w:p w14:paraId="093F05C9" w14:textId="209D723E" w:rsidR="009410E4" w:rsidRDefault="009410E4">
          <w:pPr>
            <w:pStyle w:val="TOC2"/>
            <w:rPr>
              <w:rFonts w:asciiTheme="minorHAnsi" w:eastAsiaTheme="minorEastAsia" w:hAnsiTheme="minorHAnsi" w:cstheme="minorBidi"/>
              <w:noProof/>
              <w:sz w:val="22"/>
              <w:szCs w:val="22"/>
              <w:lang w:val="en-GB" w:eastAsia="en-GB"/>
            </w:rPr>
          </w:pPr>
          <w:hyperlink w:anchor="_Toc129880895" w:history="1">
            <w:r w:rsidRPr="00C568C7">
              <w:rPr>
                <w:rStyle w:val="Hyperlink"/>
                <w:noProof/>
              </w:rPr>
              <w:t>2.1.</w:t>
            </w:r>
            <w:r>
              <w:rPr>
                <w:rFonts w:asciiTheme="minorHAnsi" w:eastAsiaTheme="minorEastAsia" w:hAnsiTheme="minorHAnsi" w:cstheme="minorBidi"/>
                <w:noProof/>
                <w:sz w:val="22"/>
                <w:szCs w:val="22"/>
                <w:lang w:val="en-GB" w:eastAsia="en-GB"/>
              </w:rPr>
              <w:tab/>
            </w:r>
            <w:r w:rsidRPr="00C568C7">
              <w:rPr>
                <w:rStyle w:val="Hyperlink"/>
                <w:noProof/>
              </w:rPr>
              <w:t>Informații generale PR Sud Est 2021 – 2027</w:t>
            </w:r>
            <w:r>
              <w:rPr>
                <w:noProof/>
                <w:webHidden/>
              </w:rPr>
              <w:tab/>
            </w:r>
            <w:r>
              <w:rPr>
                <w:noProof/>
                <w:webHidden/>
              </w:rPr>
              <w:fldChar w:fldCharType="begin"/>
            </w:r>
            <w:r>
              <w:rPr>
                <w:noProof/>
                <w:webHidden/>
              </w:rPr>
              <w:instrText xml:space="preserve"> PAGEREF _Toc129880895 \h </w:instrText>
            </w:r>
            <w:r>
              <w:rPr>
                <w:noProof/>
                <w:webHidden/>
              </w:rPr>
            </w:r>
            <w:r>
              <w:rPr>
                <w:noProof/>
                <w:webHidden/>
              </w:rPr>
              <w:fldChar w:fldCharType="separate"/>
            </w:r>
            <w:r>
              <w:rPr>
                <w:noProof/>
                <w:webHidden/>
              </w:rPr>
              <w:t>10</w:t>
            </w:r>
            <w:r>
              <w:rPr>
                <w:noProof/>
                <w:webHidden/>
              </w:rPr>
              <w:fldChar w:fldCharType="end"/>
            </w:r>
          </w:hyperlink>
        </w:p>
        <w:p w14:paraId="51CDB747" w14:textId="76001E97" w:rsidR="009410E4" w:rsidRDefault="009410E4">
          <w:pPr>
            <w:pStyle w:val="TOC2"/>
            <w:rPr>
              <w:rFonts w:asciiTheme="minorHAnsi" w:eastAsiaTheme="minorEastAsia" w:hAnsiTheme="minorHAnsi" w:cstheme="minorBidi"/>
              <w:noProof/>
              <w:sz w:val="22"/>
              <w:szCs w:val="22"/>
              <w:lang w:val="en-GB" w:eastAsia="en-GB"/>
            </w:rPr>
          </w:pPr>
          <w:hyperlink w:anchor="_Toc129880896" w:history="1">
            <w:r w:rsidRPr="00C568C7">
              <w:rPr>
                <w:rStyle w:val="Hyperlink"/>
                <w:noProof/>
              </w:rPr>
              <w:t>2.2.</w:t>
            </w:r>
            <w:r>
              <w:rPr>
                <w:rFonts w:asciiTheme="minorHAnsi" w:eastAsiaTheme="minorEastAsia" w:hAnsiTheme="minorHAnsi" w:cstheme="minorBidi"/>
                <w:noProof/>
                <w:sz w:val="22"/>
                <w:szCs w:val="22"/>
                <w:lang w:val="en-GB" w:eastAsia="en-GB"/>
              </w:rPr>
              <w:tab/>
            </w:r>
            <w:r w:rsidRPr="00C568C7">
              <w:rPr>
                <w:rStyle w:val="Hyperlink"/>
                <w:noProof/>
              </w:rPr>
              <w:t>Obiectivul de politică, Prioritatea, Obiectivul specific</w:t>
            </w:r>
            <w:r>
              <w:rPr>
                <w:noProof/>
                <w:webHidden/>
              </w:rPr>
              <w:tab/>
            </w:r>
            <w:r>
              <w:rPr>
                <w:noProof/>
                <w:webHidden/>
              </w:rPr>
              <w:fldChar w:fldCharType="begin"/>
            </w:r>
            <w:r>
              <w:rPr>
                <w:noProof/>
                <w:webHidden/>
              </w:rPr>
              <w:instrText xml:space="preserve"> PAGEREF _Toc129880896 \h </w:instrText>
            </w:r>
            <w:r>
              <w:rPr>
                <w:noProof/>
                <w:webHidden/>
              </w:rPr>
            </w:r>
            <w:r>
              <w:rPr>
                <w:noProof/>
                <w:webHidden/>
              </w:rPr>
              <w:fldChar w:fldCharType="separate"/>
            </w:r>
            <w:r>
              <w:rPr>
                <w:noProof/>
                <w:webHidden/>
              </w:rPr>
              <w:t>10</w:t>
            </w:r>
            <w:r>
              <w:rPr>
                <w:noProof/>
                <w:webHidden/>
              </w:rPr>
              <w:fldChar w:fldCharType="end"/>
            </w:r>
          </w:hyperlink>
        </w:p>
        <w:p w14:paraId="5BFCEEAA" w14:textId="46842620" w:rsidR="009410E4" w:rsidRDefault="009410E4">
          <w:pPr>
            <w:pStyle w:val="TOC2"/>
            <w:rPr>
              <w:rFonts w:asciiTheme="minorHAnsi" w:eastAsiaTheme="minorEastAsia" w:hAnsiTheme="minorHAnsi" w:cstheme="minorBidi"/>
              <w:noProof/>
              <w:sz w:val="22"/>
              <w:szCs w:val="22"/>
              <w:lang w:val="en-GB" w:eastAsia="en-GB"/>
            </w:rPr>
          </w:pPr>
          <w:hyperlink w:anchor="_Toc129880897" w:history="1">
            <w:r w:rsidRPr="00C568C7">
              <w:rPr>
                <w:rStyle w:val="Hyperlink"/>
                <w:noProof/>
              </w:rPr>
              <w:t>2.3.</w:t>
            </w:r>
            <w:r>
              <w:rPr>
                <w:rFonts w:asciiTheme="minorHAnsi" w:eastAsiaTheme="minorEastAsia" w:hAnsiTheme="minorHAnsi" w:cstheme="minorBidi"/>
                <w:noProof/>
                <w:sz w:val="22"/>
                <w:szCs w:val="22"/>
                <w:lang w:val="en-GB" w:eastAsia="en-GB"/>
              </w:rPr>
              <w:tab/>
            </w:r>
            <w:r w:rsidRPr="00C568C7">
              <w:rPr>
                <w:rStyle w:val="Hyperlink"/>
                <w:noProof/>
              </w:rPr>
              <w:t>Reglementări europene și naționale, documente programatice</w:t>
            </w:r>
            <w:r>
              <w:rPr>
                <w:noProof/>
                <w:webHidden/>
              </w:rPr>
              <w:tab/>
            </w:r>
            <w:r>
              <w:rPr>
                <w:noProof/>
                <w:webHidden/>
              </w:rPr>
              <w:fldChar w:fldCharType="begin"/>
            </w:r>
            <w:r>
              <w:rPr>
                <w:noProof/>
                <w:webHidden/>
              </w:rPr>
              <w:instrText xml:space="preserve"> PAGEREF _Toc129880897 \h </w:instrText>
            </w:r>
            <w:r>
              <w:rPr>
                <w:noProof/>
                <w:webHidden/>
              </w:rPr>
            </w:r>
            <w:r>
              <w:rPr>
                <w:noProof/>
                <w:webHidden/>
              </w:rPr>
              <w:fldChar w:fldCharType="separate"/>
            </w:r>
            <w:r>
              <w:rPr>
                <w:noProof/>
                <w:webHidden/>
              </w:rPr>
              <w:t>11</w:t>
            </w:r>
            <w:r>
              <w:rPr>
                <w:noProof/>
                <w:webHidden/>
              </w:rPr>
              <w:fldChar w:fldCharType="end"/>
            </w:r>
          </w:hyperlink>
        </w:p>
        <w:p w14:paraId="115CE1BA" w14:textId="67C8A039" w:rsidR="009410E4" w:rsidRDefault="009410E4">
          <w:pPr>
            <w:pStyle w:val="TOC2"/>
            <w:rPr>
              <w:rFonts w:asciiTheme="minorHAnsi" w:eastAsiaTheme="minorEastAsia" w:hAnsiTheme="minorHAnsi" w:cstheme="minorBidi"/>
              <w:noProof/>
              <w:sz w:val="22"/>
              <w:szCs w:val="22"/>
              <w:lang w:val="en-GB" w:eastAsia="en-GB"/>
            </w:rPr>
          </w:pPr>
          <w:hyperlink w:anchor="_Toc129880898" w:history="1">
            <w:r w:rsidRPr="00C568C7">
              <w:rPr>
                <w:rStyle w:val="Hyperlink"/>
                <w:noProof/>
              </w:rPr>
              <w:t>2.4.</w:t>
            </w:r>
            <w:r>
              <w:rPr>
                <w:rFonts w:asciiTheme="minorHAnsi" w:eastAsiaTheme="minorEastAsia" w:hAnsiTheme="minorHAnsi" w:cstheme="minorBidi"/>
                <w:noProof/>
                <w:sz w:val="22"/>
                <w:szCs w:val="22"/>
                <w:lang w:val="en-GB" w:eastAsia="en-GB"/>
              </w:rPr>
              <w:tab/>
            </w:r>
            <w:r w:rsidRPr="00C568C7">
              <w:rPr>
                <w:rStyle w:val="Hyperlink"/>
                <w:noProof/>
              </w:rPr>
              <w:t>Acțiuni sprijinite în cadrul apelului</w:t>
            </w:r>
            <w:r>
              <w:rPr>
                <w:noProof/>
                <w:webHidden/>
              </w:rPr>
              <w:tab/>
            </w:r>
            <w:r>
              <w:rPr>
                <w:noProof/>
                <w:webHidden/>
              </w:rPr>
              <w:fldChar w:fldCharType="begin"/>
            </w:r>
            <w:r>
              <w:rPr>
                <w:noProof/>
                <w:webHidden/>
              </w:rPr>
              <w:instrText xml:space="preserve"> PAGEREF _Toc129880898 \h </w:instrText>
            </w:r>
            <w:r>
              <w:rPr>
                <w:noProof/>
                <w:webHidden/>
              </w:rPr>
            </w:r>
            <w:r>
              <w:rPr>
                <w:noProof/>
                <w:webHidden/>
              </w:rPr>
              <w:fldChar w:fldCharType="separate"/>
            </w:r>
            <w:r>
              <w:rPr>
                <w:noProof/>
                <w:webHidden/>
              </w:rPr>
              <w:t>14</w:t>
            </w:r>
            <w:r>
              <w:rPr>
                <w:noProof/>
                <w:webHidden/>
              </w:rPr>
              <w:fldChar w:fldCharType="end"/>
            </w:r>
          </w:hyperlink>
        </w:p>
        <w:p w14:paraId="334C5A9D" w14:textId="605A1252" w:rsidR="009410E4" w:rsidRDefault="009410E4">
          <w:pPr>
            <w:pStyle w:val="TOC2"/>
            <w:rPr>
              <w:rFonts w:asciiTheme="minorHAnsi" w:eastAsiaTheme="minorEastAsia" w:hAnsiTheme="minorHAnsi" w:cstheme="minorBidi"/>
              <w:noProof/>
              <w:sz w:val="22"/>
              <w:szCs w:val="22"/>
              <w:lang w:val="en-GB" w:eastAsia="en-GB"/>
            </w:rPr>
          </w:pPr>
          <w:hyperlink w:anchor="_Toc129880899" w:history="1">
            <w:r w:rsidRPr="00C568C7">
              <w:rPr>
                <w:rStyle w:val="Hyperlink"/>
                <w:noProof/>
              </w:rPr>
              <w:t>2.5.</w:t>
            </w:r>
            <w:r>
              <w:rPr>
                <w:rFonts w:asciiTheme="minorHAnsi" w:eastAsiaTheme="minorEastAsia" w:hAnsiTheme="minorHAnsi" w:cstheme="minorBidi"/>
                <w:noProof/>
                <w:sz w:val="22"/>
                <w:szCs w:val="22"/>
                <w:lang w:val="en-GB" w:eastAsia="en-GB"/>
              </w:rPr>
              <w:tab/>
            </w:r>
            <w:r w:rsidRPr="00C568C7">
              <w:rPr>
                <w:rStyle w:val="Hyperlink"/>
                <w:noProof/>
              </w:rPr>
              <w:t>Indicatori</w:t>
            </w:r>
            <w:r>
              <w:rPr>
                <w:noProof/>
                <w:webHidden/>
              </w:rPr>
              <w:tab/>
            </w:r>
            <w:r>
              <w:rPr>
                <w:noProof/>
                <w:webHidden/>
              </w:rPr>
              <w:fldChar w:fldCharType="begin"/>
            </w:r>
            <w:r>
              <w:rPr>
                <w:noProof/>
                <w:webHidden/>
              </w:rPr>
              <w:instrText xml:space="preserve"> PAGEREF _Toc129880899 \h </w:instrText>
            </w:r>
            <w:r>
              <w:rPr>
                <w:noProof/>
                <w:webHidden/>
              </w:rPr>
            </w:r>
            <w:r>
              <w:rPr>
                <w:noProof/>
                <w:webHidden/>
              </w:rPr>
              <w:fldChar w:fldCharType="separate"/>
            </w:r>
            <w:r>
              <w:rPr>
                <w:noProof/>
                <w:webHidden/>
              </w:rPr>
              <w:t>17</w:t>
            </w:r>
            <w:r>
              <w:rPr>
                <w:noProof/>
                <w:webHidden/>
              </w:rPr>
              <w:fldChar w:fldCharType="end"/>
            </w:r>
          </w:hyperlink>
        </w:p>
        <w:p w14:paraId="133CFBCD" w14:textId="21E10C2D" w:rsidR="009410E4" w:rsidRDefault="009410E4">
          <w:pPr>
            <w:pStyle w:val="TOC3"/>
            <w:rPr>
              <w:rFonts w:eastAsiaTheme="minorEastAsia" w:cstheme="minorBidi"/>
              <w:i w:val="0"/>
              <w:iCs w:val="0"/>
              <w:sz w:val="22"/>
              <w:szCs w:val="22"/>
              <w:lang w:val="en-GB" w:eastAsia="en-GB"/>
            </w:rPr>
          </w:pPr>
          <w:hyperlink w:anchor="_Toc129880900" w:history="1">
            <w:r w:rsidRPr="00C568C7">
              <w:rPr>
                <w:rStyle w:val="Hyperlink"/>
              </w:rPr>
              <w:t>2.5.1.</w:t>
            </w:r>
            <w:r>
              <w:rPr>
                <w:rFonts w:eastAsiaTheme="minorEastAsia" w:cstheme="minorBidi"/>
                <w:i w:val="0"/>
                <w:iCs w:val="0"/>
                <w:sz w:val="22"/>
                <w:szCs w:val="22"/>
                <w:lang w:val="en-GB" w:eastAsia="en-GB"/>
              </w:rPr>
              <w:tab/>
            </w:r>
            <w:r w:rsidRPr="00C568C7">
              <w:rPr>
                <w:rStyle w:val="Hyperlink"/>
              </w:rPr>
              <w:t>Indicatori prestabiliți Programului</w:t>
            </w:r>
            <w:r>
              <w:rPr>
                <w:webHidden/>
              </w:rPr>
              <w:tab/>
            </w:r>
            <w:r>
              <w:rPr>
                <w:webHidden/>
              </w:rPr>
              <w:fldChar w:fldCharType="begin"/>
            </w:r>
            <w:r>
              <w:rPr>
                <w:webHidden/>
              </w:rPr>
              <w:instrText xml:space="preserve"> PAGEREF _Toc129880900 \h </w:instrText>
            </w:r>
            <w:r>
              <w:rPr>
                <w:webHidden/>
              </w:rPr>
            </w:r>
            <w:r>
              <w:rPr>
                <w:webHidden/>
              </w:rPr>
              <w:fldChar w:fldCharType="separate"/>
            </w:r>
            <w:r>
              <w:rPr>
                <w:webHidden/>
              </w:rPr>
              <w:t>17</w:t>
            </w:r>
            <w:r>
              <w:rPr>
                <w:webHidden/>
              </w:rPr>
              <w:fldChar w:fldCharType="end"/>
            </w:r>
          </w:hyperlink>
        </w:p>
        <w:p w14:paraId="259494E2" w14:textId="0860AAB8" w:rsidR="009410E4" w:rsidRDefault="009410E4">
          <w:pPr>
            <w:pStyle w:val="TOC3"/>
            <w:rPr>
              <w:rFonts w:eastAsiaTheme="minorEastAsia" w:cstheme="minorBidi"/>
              <w:i w:val="0"/>
              <w:iCs w:val="0"/>
              <w:sz w:val="22"/>
              <w:szCs w:val="22"/>
              <w:lang w:val="en-GB" w:eastAsia="en-GB"/>
            </w:rPr>
          </w:pPr>
          <w:hyperlink w:anchor="_Toc129880901" w:history="1">
            <w:r w:rsidRPr="00C568C7">
              <w:rPr>
                <w:rStyle w:val="Hyperlink"/>
              </w:rPr>
              <w:t>2.5.2.</w:t>
            </w:r>
            <w:r>
              <w:rPr>
                <w:rFonts w:eastAsiaTheme="minorEastAsia" w:cstheme="minorBidi"/>
                <w:i w:val="0"/>
                <w:iCs w:val="0"/>
                <w:sz w:val="22"/>
                <w:szCs w:val="22"/>
                <w:lang w:val="en-GB" w:eastAsia="en-GB"/>
              </w:rPr>
              <w:tab/>
            </w:r>
            <w:r w:rsidRPr="00C568C7">
              <w:rPr>
                <w:rStyle w:val="Hyperlink"/>
              </w:rPr>
              <w:t>Indicatori suplimentari specifici Apelului de Proiecte</w:t>
            </w:r>
            <w:r>
              <w:rPr>
                <w:webHidden/>
              </w:rPr>
              <w:tab/>
            </w:r>
            <w:r>
              <w:rPr>
                <w:webHidden/>
              </w:rPr>
              <w:fldChar w:fldCharType="begin"/>
            </w:r>
            <w:r>
              <w:rPr>
                <w:webHidden/>
              </w:rPr>
              <w:instrText xml:space="preserve"> PAGEREF _Toc129880901 \h </w:instrText>
            </w:r>
            <w:r>
              <w:rPr>
                <w:webHidden/>
              </w:rPr>
            </w:r>
            <w:r>
              <w:rPr>
                <w:webHidden/>
              </w:rPr>
              <w:fldChar w:fldCharType="separate"/>
            </w:r>
            <w:r>
              <w:rPr>
                <w:webHidden/>
              </w:rPr>
              <w:t>17</w:t>
            </w:r>
            <w:r>
              <w:rPr>
                <w:webHidden/>
              </w:rPr>
              <w:fldChar w:fldCharType="end"/>
            </w:r>
          </w:hyperlink>
        </w:p>
        <w:p w14:paraId="5020586D" w14:textId="47279939" w:rsidR="009410E4" w:rsidRDefault="009410E4">
          <w:pPr>
            <w:pStyle w:val="TOC2"/>
            <w:rPr>
              <w:rFonts w:asciiTheme="minorHAnsi" w:eastAsiaTheme="minorEastAsia" w:hAnsiTheme="minorHAnsi" w:cstheme="minorBidi"/>
              <w:noProof/>
              <w:sz w:val="22"/>
              <w:szCs w:val="22"/>
              <w:lang w:val="en-GB" w:eastAsia="en-GB"/>
            </w:rPr>
          </w:pPr>
          <w:hyperlink w:anchor="_Toc129880902" w:history="1">
            <w:r w:rsidRPr="00C568C7">
              <w:rPr>
                <w:rStyle w:val="Hyperlink"/>
                <w:noProof/>
              </w:rPr>
              <w:t>2.6.</w:t>
            </w:r>
            <w:r>
              <w:rPr>
                <w:rFonts w:asciiTheme="minorHAnsi" w:eastAsiaTheme="minorEastAsia" w:hAnsiTheme="minorHAnsi" w:cstheme="minorBidi"/>
                <w:noProof/>
                <w:sz w:val="22"/>
                <w:szCs w:val="22"/>
                <w:lang w:val="en-GB" w:eastAsia="en-GB"/>
              </w:rPr>
              <w:tab/>
            </w:r>
            <w:r w:rsidRPr="00C568C7">
              <w:rPr>
                <w:rStyle w:val="Hyperlink"/>
                <w:noProof/>
              </w:rPr>
              <w:t>Rezultate așteptate</w:t>
            </w:r>
            <w:r>
              <w:rPr>
                <w:noProof/>
                <w:webHidden/>
              </w:rPr>
              <w:tab/>
            </w:r>
            <w:r>
              <w:rPr>
                <w:noProof/>
                <w:webHidden/>
              </w:rPr>
              <w:fldChar w:fldCharType="begin"/>
            </w:r>
            <w:r>
              <w:rPr>
                <w:noProof/>
                <w:webHidden/>
              </w:rPr>
              <w:instrText xml:space="preserve"> PAGEREF _Toc129880902 \h </w:instrText>
            </w:r>
            <w:r>
              <w:rPr>
                <w:noProof/>
                <w:webHidden/>
              </w:rPr>
            </w:r>
            <w:r>
              <w:rPr>
                <w:noProof/>
                <w:webHidden/>
              </w:rPr>
              <w:fldChar w:fldCharType="separate"/>
            </w:r>
            <w:r>
              <w:rPr>
                <w:noProof/>
                <w:webHidden/>
              </w:rPr>
              <w:t>19</w:t>
            </w:r>
            <w:r>
              <w:rPr>
                <w:noProof/>
                <w:webHidden/>
              </w:rPr>
              <w:fldChar w:fldCharType="end"/>
            </w:r>
          </w:hyperlink>
        </w:p>
        <w:p w14:paraId="03ED1B87" w14:textId="00AA617F" w:rsidR="009410E4" w:rsidRDefault="009410E4">
          <w:pPr>
            <w:pStyle w:val="TOC1"/>
            <w:rPr>
              <w:rFonts w:asciiTheme="minorHAnsi" w:eastAsiaTheme="minorEastAsia" w:hAnsiTheme="minorHAnsi" w:cstheme="minorBidi"/>
              <w:b w:val="0"/>
              <w:bCs w:val="0"/>
              <w:sz w:val="22"/>
              <w:szCs w:val="22"/>
              <w:lang w:val="en-GB" w:eastAsia="en-GB"/>
            </w:rPr>
          </w:pPr>
          <w:hyperlink w:anchor="_Toc129880903" w:history="1">
            <w:r w:rsidRPr="00C568C7">
              <w:rPr>
                <w:rStyle w:val="Hyperlink"/>
                <w:rFonts w:cstheme="minorHAnsi"/>
              </w:rPr>
              <w:t>3.</w:t>
            </w:r>
            <w:r>
              <w:rPr>
                <w:rFonts w:asciiTheme="minorHAnsi" w:eastAsiaTheme="minorEastAsia" w:hAnsiTheme="minorHAnsi" w:cstheme="minorBidi"/>
                <w:b w:val="0"/>
                <w:bCs w:val="0"/>
                <w:sz w:val="22"/>
                <w:szCs w:val="22"/>
                <w:lang w:val="en-GB" w:eastAsia="en-GB"/>
              </w:rPr>
              <w:tab/>
            </w:r>
            <w:r w:rsidRPr="00C568C7">
              <w:rPr>
                <w:rStyle w:val="Hyperlink"/>
                <w:rFonts w:cstheme="minorHAnsi"/>
              </w:rPr>
              <w:t>INFORMAȚII DESPRE APELUL DE PROIECTE</w:t>
            </w:r>
            <w:r>
              <w:rPr>
                <w:webHidden/>
              </w:rPr>
              <w:tab/>
            </w:r>
            <w:r>
              <w:rPr>
                <w:webHidden/>
              </w:rPr>
              <w:fldChar w:fldCharType="begin"/>
            </w:r>
            <w:r>
              <w:rPr>
                <w:webHidden/>
              </w:rPr>
              <w:instrText xml:space="preserve"> PAGEREF _Toc129880903 \h </w:instrText>
            </w:r>
            <w:r>
              <w:rPr>
                <w:webHidden/>
              </w:rPr>
            </w:r>
            <w:r>
              <w:rPr>
                <w:webHidden/>
              </w:rPr>
              <w:fldChar w:fldCharType="separate"/>
            </w:r>
            <w:r>
              <w:rPr>
                <w:webHidden/>
              </w:rPr>
              <w:t>19</w:t>
            </w:r>
            <w:r>
              <w:rPr>
                <w:webHidden/>
              </w:rPr>
              <w:fldChar w:fldCharType="end"/>
            </w:r>
          </w:hyperlink>
        </w:p>
        <w:p w14:paraId="3A45B9EC" w14:textId="6F7B6B40" w:rsidR="009410E4" w:rsidRDefault="009410E4">
          <w:pPr>
            <w:pStyle w:val="TOC2"/>
            <w:rPr>
              <w:rFonts w:asciiTheme="minorHAnsi" w:eastAsiaTheme="minorEastAsia" w:hAnsiTheme="minorHAnsi" w:cstheme="minorBidi"/>
              <w:noProof/>
              <w:sz w:val="22"/>
              <w:szCs w:val="22"/>
              <w:lang w:val="en-GB" w:eastAsia="en-GB"/>
            </w:rPr>
          </w:pPr>
          <w:hyperlink w:anchor="_Toc129880904" w:history="1">
            <w:r w:rsidRPr="00C568C7">
              <w:rPr>
                <w:rStyle w:val="Hyperlink"/>
                <w:noProof/>
              </w:rPr>
              <w:t>3.1.</w:t>
            </w:r>
            <w:r>
              <w:rPr>
                <w:rFonts w:asciiTheme="minorHAnsi" w:eastAsiaTheme="minorEastAsia" w:hAnsiTheme="minorHAnsi" w:cstheme="minorBidi"/>
                <w:noProof/>
                <w:sz w:val="22"/>
                <w:szCs w:val="22"/>
                <w:lang w:val="en-GB" w:eastAsia="en-GB"/>
              </w:rPr>
              <w:tab/>
            </w:r>
            <w:r w:rsidRPr="00C568C7">
              <w:rPr>
                <w:rStyle w:val="Hyperlink"/>
                <w:noProof/>
              </w:rPr>
              <w:t>Tipul de apel de proiecte</w:t>
            </w:r>
            <w:r>
              <w:rPr>
                <w:noProof/>
                <w:webHidden/>
              </w:rPr>
              <w:tab/>
            </w:r>
            <w:r>
              <w:rPr>
                <w:noProof/>
                <w:webHidden/>
              </w:rPr>
              <w:fldChar w:fldCharType="begin"/>
            </w:r>
            <w:r>
              <w:rPr>
                <w:noProof/>
                <w:webHidden/>
              </w:rPr>
              <w:instrText xml:space="preserve"> PAGEREF _Toc129880904 \h </w:instrText>
            </w:r>
            <w:r>
              <w:rPr>
                <w:noProof/>
                <w:webHidden/>
              </w:rPr>
            </w:r>
            <w:r>
              <w:rPr>
                <w:noProof/>
                <w:webHidden/>
              </w:rPr>
              <w:fldChar w:fldCharType="separate"/>
            </w:r>
            <w:r>
              <w:rPr>
                <w:noProof/>
                <w:webHidden/>
              </w:rPr>
              <w:t>19</w:t>
            </w:r>
            <w:r>
              <w:rPr>
                <w:noProof/>
                <w:webHidden/>
              </w:rPr>
              <w:fldChar w:fldCharType="end"/>
            </w:r>
          </w:hyperlink>
        </w:p>
        <w:p w14:paraId="1FFA6F33" w14:textId="0EF66E0D" w:rsidR="009410E4" w:rsidRDefault="009410E4">
          <w:pPr>
            <w:pStyle w:val="TOC2"/>
            <w:rPr>
              <w:rFonts w:asciiTheme="minorHAnsi" w:eastAsiaTheme="minorEastAsia" w:hAnsiTheme="minorHAnsi" w:cstheme="minorBidi"/>
              <w:noProof/>
              <w:sz w:val="22"/>
              <w:szCs w:val="22"/>
              <w:lang w:val="en-GB" w:eastAsia="en-GB"/>
            </w:rPr>
          </w:pPr>
          <w:hyperlink w:anchor="_Toc129880905" w:history="1">
            <w:r w:rsidRPr="00C568C7">
              <w:rPr>
                <w:rStyle w:val="Hyperlink"/>
                <w:noProof/>
              </w:rPr>
              <w:t>3.2.</w:t>
            </w:r>
            <w:r>
              <w:rPr>
                <w:rFonts w:asciiTheme="minorHAnsi" w:eastAsiaTheme="minorEastAsia" w:hAnsiTheme="minorHAnsi" w:cstheme="minorBidi"/>
                <w:noProof/>
                <w:sz w:val="22"/>
                <w:szCs w:val="22"/>
                <w:lang w:val="en-GB" w:eastAsia="en-GB"/>
              </w:rPr>
              <w:tab/>
            </w:r>
            <w:r w:rsidRPr="00C568C7">
              <w:rPr>
                <w:rStyle w:val="Hyperlink"/>
                <w:noProof/>
              </w:rPr>
              <w:t>Perioada de depunere a proiectelelor</w:t>
            </w:r>
            <w:r>
              <w:rPr>
                <w:noProof/>
                <w:webHidden/>
              </w:rPr>
              <w:tab/>
            </w:r>
            <w:r>
              <w:rPr>
                <w:noProof/>
                <w:webHidden/>
              </w:rPr>
              <w:fldChar w:fldCharType="begin"/>
            </w:r>
            <w:r>
              <w:rPr>
                <w:noProof/>
                <w:webHidden/>
              </w:rPr>
              <w:instrText xml:space="preserve"> PAGEREF _Toc129880905 \h </w:instrText>
            </w:r>
            <w:r>
              <w:rPr>
                <w:noProof/>
                <w:webHidden/>
              </w:rPr>
            </w:r>
            <w:r>
              <w:rPr>
                <w:noProof/>
                <w:webHidden/>
              </w:rPr>
              <w:fldChar w:fldCharType="separate"/>
            </w:r>
            <w:r>
              <w:rPr>
                <w:noProof/>
                <w:webHidden/>
              </w:rPr>
              <w:t>21</w:t>
            </w:r>
            <w:r>
              <w:rPr>
                <w:noProof/>
                <w:webHidden/>
              </w:rPr>
              <w:fldChar w:fldCharType="end"/>
            </w:r>
          </w:hyperlink>
        </w:p>
        <w:p w14:paraId="6588B08C" w14:textId="61B925B9" w:rsidR="009410E4" w:rsidRDefault="009410E4">
          <w:pPr>
            <w:pStyle w:val="TOC3"/>
            <w:rPr>
              <w:rFonts w:eastAsiaTheme="minorEastAsia" w:cstheme="minorBidi"/>
              <w:i w:val="0"/>
              <w:iCs w:val="0"/>
              <w:sz w:val="22"/>
              <w:szCs w:val="22"/>
              <w:lang w:val="en-GB" w:eastAsia="en-GB"/>
            </w:rPr>
          </w:pPr>
          <w:hyperlink w:anchor="_Toc129880906" w:history="1">
            <w:r w:rsidRPr="00C568C7">
              <w:rPr>
                <w:rStyle w:val="Hyperlink"/>
              </w:rPr>
              <w:t>3.2.1.</w:t>
            </w:r>
            <w:r>
              <w:rPr>
                <w:rFonts w:eastAsiaTheme="minorEastAsia" w:cstheme="minorBidi"/>
                <w:i w:val="0"/>
                <w:iCs w:val="0"/>
                <w:sz w:val="22"/>
                <w:szCs w:val="22"/>
                <w:lang w:val="en-GB" w:eastAsia="en-GB"/>
              </w:rPr>
              <w:tab/>
            </w:r>
            <w:r w:rsidRPr="00C568C7">
              <w:rPr>
                <w:rStyle w:val="Hyperlink"/>
              </w:rPr>
              <w:t>Data și ora lansării apelului de proiecte:</w:t>
            </w:r>
            <w:r>
              <w:rPr>
                <w:webHidden/>
              </w:rPr>
              <w:tab/>
            </w:r>
            <w:r>
              <w:rPr>
                <w:webHidden/>
              </w:rPr>
              <w:fldChar w:fldCharType="begin"/>
            </w:r>
            <w:r>
              <w:rPr>
                <w:webHidden/>
              </w:rPr>
              <w:instrText xml:space="preserve"> PAGEREF _Toc129880906 \h </w:instrText>
            </w:r>
            <w:r>
              <w:rPr>
                <w:webHidden/>
              </w:rPr>
            </w:r>
            <w:r>
              <w:rPr>
                <w:webHidden/>
              </w:rPr>
              <w:fldChar w:fldCharType="separate"/>
            </w:r>
            <w:r>
              <w:rPr>
                <w:webHidden/>
              </w:rPr>
              <w:t>21</w:t>
            </w:r>
            <w:r>
              <w:rPr>
                <w:webHidden/>
              </w:rPr>
              <w:fldChar w:fldCharType="end"/>
            </w:r>
          </w:hyperlink>
        </w:p>
        <w:p w14:paraId="47E9CD77" w14:textId="060B7CF6" w:rsidR="009410E4" w:rsidRDefault="009410E4">
          <w:pPr>
            <w:pStyle w:val="TOC3"/>
            <w:rPr>
              <w:rFonts w:eastAsiaTheme="minorEastAsia" w:cstheme="minorBidi"/>
              <w:i w:val="0"/>
              <w:iCs w:val="0"/>
              <w:sz w:val="22"/>
              <w:szCs w:val="22"/>
              <w:lang w:val="en-GB" w:eastAsia="en-GB"/>
            </w:rPr>
          </w:pPr>
          <w:hyperlink w:anchor="_Toc129880907" w:history="1">
            <w:r w:rsidRPr="00C568C7">
              <w:rPr>
                <w:rStyle w:val="Hyperlink"/>
              </w:rPr>
              <w:t>3.2.2.</w:t>
            </w:r>
            <w:r>
              <w:rPr>
                <w:rFonts w:eastAsiaTheme="minorEastAsia" w:cstheme="minorBidi"/>
                <w:i w:val="0"/>
                <w:iCs w:val="0"/>
                <w:sz w:val="22"/>
                <w:szCs w:val="22"/>
                <w:lang w:val="en-GB" w:eastAsia="en-GB"/>
              </w:rPr>
              <w:tab/>
            </w:r>
            <w:r w:rsidRPr="00C568C7">
              <w:rPr>
                <w:rStyle w:val="Hyperlink"/>
              </w:rPr>
              <w:t>Data și ora începerii depunerii de proiecte:</w:t>
            </w:r>
            <w:r>
              <w:rPr>
                <w:webHidden/>
              </w:rPr>
              <w:tab/>
            </w:r>
            <w:r>
              <w:rPr>
                <w:webHidden/>
              </w:rPr>
              <w:fldChar w:fldCharType="begin"/>
            </w:r>
            <w:r>
              <w:rPr>
                <w:webHidden/>
              </w:rPr>
              <w:instrText xml:space="preserve"> PAGEREF _Toc129880907 \h </w:instrText>
            </w:r>
            <w:r>
              <w:rPr>
                <w:webHidden/>
              </w:rPr>
            </w:r>
            <w:r>
              <w:rPr>
                <w:webHidden/>
              </w:rPr>
              <w:fldChar w:fldCharType="separate"/>
            </w:r>
            <w:r>
              <w:rPr>
                <w:webHidden/>
              </w:rPr>
              <w:t>21</w:t>
            </w:r>
            <w:r>
              <w:rPr>
                <w:webHidden/>
              </w:rPr>
              <w:fldChar w:fldCharType="end"/>
            </w:r>
          </w:hyperlink>
        </w:p>
        <w:p w14:paraId="6F7C2991" w14:textId="478103A3" w:rsidR="009410E4" w:rsidRDefault="009410E4">
          <w:pPr>
            <w:pStyle w:val="TOC3"/>
            <w:rPr>
              <w:rFonts w:eastAsiaTheme="minorEastAsia" w:cstheme="minorBidi"/>
              <w:i w:val="0"/>
              <w:iCs w:val="0"/>
              <w:sz w:val="22"/>
              <w:szCs w:val="22"/>
              <w:lang w:val="en-GB" w:eastAsia="en-GB"/>
            </w:rPr>
          </w:pPr>
          <w:hyperlink w:anchor="_Toc129880908" w:history="1">
            <w:r w:rsidRPr="00C568C7">
              <w:rPr>
                <w:rStyle w:val="Hyperlink"/>
              </w:rPr>
              <w:t>3.2.3.</w:t>
            </w:r>
            <w:r>
              <w:rPr>
                <w:rFonts w:eastAsiaTheme="minorEastAsia" w:cstheme="minorBidi"/>
                <w:i w:val="0"/>
                <w:iCs w:val="0"/>
                <w:sz w:val="22"/>
                <w:szCs w:val="22"/>
                <w:lang w:val="en-GB" w:eastAsia="en-GB"/>
              </w:rPr>
              <w:tab/>
            </w:r>
            <w:r w:rsidRPr="00C568C7">
              <w:rPr>
                <w:rStyle w:val="Hyperlink"/>
              </w:rPr>
              <w:t>Data și ora închiderii apelului de proiecte</w:t>
            </w:r>
            <w:r>
              <w:rPr>
                <w:webHidden/>
              </w:rPr>
              <w:tab/>
            </w:r>
            <w:r>
              <w:rPr>
                <w:webHidden/>
              </w:rPr>
              <w:fldChar w:fldCharType="begin"/>
            </w:r>
            <w:r>
              <w:rPr>
                <w:webHidden/>
              </w:rPr>
              <w:instrText xml:space="preserve"> PAGEREF _Toc129880908 \h </w:instrText>
            </w:r>
            <w:r>
              <w:rPr>
                <w:webHidden/>
              </w:rPr>
            </w:r>
            <w:r>
              <w:rPr>
                <w:webHidden/>
              </w:rPr>
              <w:fldChar w:fldCharType="separate"/>
            </w:r>
            <w:r>
              <w:rPr>
                <w:webHidden/>
              </w:rPr>
              <w:t>21</w:t>
            </w:r>
            <w:r>
              <w:rPr>
                <w:webHidden/>
              </w:rPr>
              <w:fldChar w:fldCharType="end"/>
            </w:r>
          </w:hyperlink>
        </w:p>
        <w:p w14:paraId="095389A1" w14:textId="307212E0" w:rsidR="009410E4" w:rsidRDefault="009410E4">
          <w:pPr>
            <w:pStyle w:val="TOC2"/>
            <w:rPr>
              <w:rFonts w:asciiTheme="minorHAnsi" w:eastAsiaTheme="minorEastAsia" w:hAnsiTheme="minorHAnsi" w:cstheme="minorBidi"/>
              <w:noProof/>
              <w:sz w:val="22"/>
              <w:szCs w:val="22"/>
              <w:lang w:val="en-GB" w:eastAsia="en-GB"/>
            </w:rPr>
          </w:pPr>
          <w:hyperlink w:anchor="_Toc129880909" w:history="1">
            <w:r w:rsidRPr="00C568C7">
              <w:rPr>
                <w:rStyle w:val="Hyperlink"/>
                <w:noProof/>
              </w:rPr>
              <w:t>3.3.</w:t>
            </w:r>
            <w:r>
              <w:rPr>
                <w:rFonts w:asciiTheme="minorHAnsi" w:eastAsiaTheme="minorEastAsia" w:hAnsiTheme="minorHAnsi" w:cstheme="minorBidi"/>
                <w:noProof/>
                <w:sz w:val="22"/>
                <w:szCs w:val="22"/>
                <w:lang w:val="en-GB" w:eastAsia="en-GB"/>
              </w:rPr>
              <w:tab/>
            </w:r>
            <w:r w:rsidRPr="00C568C7">
              <w:rPr>
                <w:rStyle w:val="Hyperlink"/>
                <w:noProof/>
              </w:rPr>
              <w:t>Modalitatea de depunere a proiectelor</w:t>
            </w:r>
            <w:r>
              <w:rPr>
                <w:noProof/>
                <w:webHidden/>
              </w:rPr>
              <w:tab/>
            </w:r>
            <w:r>
              <w:rPr>
                <w:noProof/>
                <w:webHidden/>
              </w:rPr>
              <w:fldChar w:fldCharType="begin"/>
            </w:r>
            <w:r>
              <w:rPr>
                <w:noProof/>
                <w:webHidden/>
              </w:rPr>
              <w:instrText xml:space="preserve"> PAGEREF _Toc129880909 \h </w:instrText>
            </w:r>
            <w:r>
              <w:rPr>
                <w:noProof/>
                <w:webHidden/>
              </w:rPr>
            </w:r>
            <w:r>
              <w:rPr>
                <w:noProof/>
                <w:webHidden/>
              </w:rPr>
              <w:fldChar w:fldCharType="separate"/>
            </w:r>
            <w:r>
              <w:rPr>
                <w:noProof/>
                <w:webHidden/>
              </w:rPr>
              <w:t>21</w:t>
            </w:r>
            <w:r>
              <w:rPr>
                <w:noProof/>
                <w:webHidden/>
              </w:rPr>
              <w:fldChar w:fldCharType="end"/>
            </w:r>
          </w:hyperlink>
        </w:p>
        <w:p w14:paraId="64D392F8" w14:textId="58D8FA98" w:rsidR="009410E4" w:rsidRDefault="009410E4">
          <w:pPr>
            <w:pStyle w:val="TOC2"/>
            <w:rPr>
              <w:rFonts w:asciiTheme="minorHAnsi" w:eastAsiaTheme="minorEastAsia" w:hAnsiTheme="minorHAnsi" w:cstheme="minorBidi"/>
              <w:noProof/>
              <w:sz w:val="22"/>
              <w:szCs w:val="22"/>
              <w:lang w:val="en-GB" w:eastAsia="en-GB"/>
            </w:rPr>
          </w:pPr>
          <w:hyperlink w:anchor="_Toc129880910" w:history="1">
            <w:r w:rsidRPr="00C568C7">
              <w:rPr>
                <w:rStyle w:val="Hyperlink"/>
                <w:noProof/>
              </w:rPr>
              <w:t>3.4.</w:t>
            </w:r>
            <w:r>
              <w:rPr>
                <w:rFonts w:asciiTheme="minorHAnsi" w:eastAsiaTheme="minorEastAsia" w:hAnsiTheme="minorHAnsi" w:cstheme="minorBidi"/>
                <w:noProof/>
                <w:sz w:val="22"/>
                <w:szCs w:val="22"/>
                <w:lang w:val="en-GB" w:eastAsia="en-GB"/>
              </w:rPr>
              <w:tab/>
            </w:r>
            <w:r w:rsidRPr="00C568C7">
              <w:rPr>
                <w:rStyle w:val="Hyperlink"/>
                <w:noProof/>
              </w:rPr>
              <w:t>Valoarea minimă și maximă eligibilă/nerambursabilă a unui proiect</w:t>
            </w:r>
            <w:r>
              <w:rPr>
                <w:noProof/>
                <w:webHidden/>
              </w:rPr>
              <w:tab/>
            </w:r>
            <w:r>
              <w:rPr>
                <w:noProof/>
                <w:webHidden/>
              </w:rPr>
              <w:fldChar w:fldCharType="begin"/>
            </w:r>
            <w:r>
              <w:rPr>
                <w:noProof/>
                <w:webHidden/>
              </w:rPr>
              <w:instrText xml:space="preserve"> PAGEREF _Toc129880910 \h </w:instrText>
            </w:r>
            <w:r>
              <w:rPr>
                <w:noProof/>
                <w:webHidden/>
              </w:rPr>
            </w:r>
            <w:r>
              <w:rPr>
                <w:noProof/>
                <w:webHidden/>
              </w:rPr>
              <w:fldChar w:fldCharType="separate"/>
            </w:r>
            <w:r>
              <w:rPr>
                <w:noProof/>
                <w:webHidden/>
              </w:rPr>
              <w:t>22</w:t>
            </w:r>
            <w:r>
              <w:rPr>
                <w:noProof/>
                <w:webHidden/>
              </w:rPr>
              <w:fldChar w:fldCharType="end"/>
            </w:r>
          </w:hyperlink>
        </w:p>
        <w:p w14:paraId="23BA17C0" w14:textId="2F7E7391" w:rsidR="009410E4" w:rsidRDefault="009410E4">
          <w:pPr>
            <w:pStyle w:val="TOC3"/>
            <w:rPr>
              <w:rFonts w:eastAsiaTheme="minorEastAsia" w:cstheme="minorBidi"/>
              <w:i w:val="0"/>
              <w:iCs w:val="0"/>
              <w:sz w:val="22"/>
              <w:szCs w:val="22"/>
              <w:lang w:val="en-GB" w:eastAsia="en-GB"/>
            </w:rPr>
          </w:pPr>
          <w:hyperlink w:anchor="_Toc129880911" w:history="1">
            <w:r w:rsidRPr="00C568C7">
              <w:rPr>
                <w:rStyle w:val="Hyperlink"/>
              </w:rPr>
              <w:t>3.4.1.</w:t>
            </w:r>
            <w:r>
              <w:rPr>
                <w:rFonts w:eastAsiaTheme="minorEastAsia" w:cstheme="minorBidi"/>
                <w:i w:val="0"/>
                <w:iCs w:val="0"/>
                <w:sz w:val="22"/>
                <w:szCs w:val="22"/>
                <w:lang w:val="en-GB" w:eastAsia="en-GB"/>
              </w:rPr>
              <w:tab/>
            </w:r>
            <w:r w:rsidRPr="00C568C7">
              <w:rPr>
                <w:rStyle w:val="Hyperlink"/>
              </w:rPr>
              <w:t>Valoarea minimă eligibilă/nerambursabilă a unui proiect</w:t>
            </w:r>
            <w:r>
              <w:rPr>
                <w:webHidden/>
              </w:rPr>
              <w:tab/>
            </w:r>
            <w:r>
              <w:rPr>
                <w:webHidden/>
              </w:rPr>
              <w:fldChar w:fldCharType="begin"/>
            </w:r>
            <w:r>
              <w:rPr>
                <w:webHidden/>
              </w:rPr>
              <w:instrText xml:space="preserve"> PAGEREF _Toc129880911 \h </w:instrText>
            </w:r>
            <w:r>
              <w:rPr>
                <w:webHidden/>
              </w:rPr>
            </w:r>
            <w:r>
              <w:rPr>
                <w:webHidden/>
              </w:rPr>
              <w:fldChar w:fldCharType="separate"/>
            </w:r>
            <w:r>
              <w:rPr>
                <w:webHidden/>
              </w:rPr>
              <w:t>22</w:t>
            </w:r>
            <w:r>
              <w:rPr>
                <w:webHidden/>
              </w:rPr>
              <w:fldChar w:fldCharType="end"/>
            </w:r>
          </w:hyperlink>
        </w:p>
        <w:p w14:paraId="352DEA8E" w14:textId="33CB48DD" w:rsidR="009410E4" w:rsidRDefault="009410E4">
          <w:pPr>
            <w:pStyle w:val="TOC3"/>
            <w:rPr>
              <w:rFonts w:eastAsiaTheme="minorEastAsia" w:cstheme="minorBidi"/>
              <w:i w:val="0"/>
              <w:iCs w:val="0"/>
              <w:sz w:val="22"/>
              <w:szCs w:val="22"/>
              <w:lang w:val="en-GB" w:eastAsia="en-GB"/>
            </w:rPr>
          </w:pPr>
          <w:hyperlink w:anchor="_Toc129880912" w:history="1">
            <w:r w:rsidRPr="00C568C7">
              <w:rPr>
                <w:rStyle w:val="Hyperlink"/>
              </w:rPr>
              <w:t>3.4.2.</w:t>
            </w:r>
            <w:r>
              <w:rPr>
                <w:rFonts w:eastAsiaTheme="minorEastAsia" w:cstheme="minorBidi"/>
                <w:i w:val="0"/>
                <w:iCs w:val="0"/>
                <w:sz w:val="22"/>
                <w:szCs w:val="22"/>
                <w:lang w:val="en-GB" w:eastAsia="en-GB"/>
              </w:rPr>
              <w:tab/>
            </w:r>
            <w:r w:rsidRPr="00C568C7">
              <w:rPr>
                <w:rStyle w:val="Hyperlink"/>
              </w:rPr>
              <w:t>Valoarea maximă eligibilă/nerambursabilă a unui proiect</w:t>
            </w:r>
            <w:r>
              <w:rPr>
                <w:webHidden/>
              </w:rPr>
              <w:tab/>
            </w:r>
            <w:r>
              <w:rPr>
                <w:webHidden/>
              </w:rPr>
              <w:fldChar w:fldCharType="begin"/>
            </w:r>
            <w:r>
              <w:rPr>
                <w:webHidden/>
              </w:rPr>
              <w:instrText xml:space="preserve"> PAGEREF _Toc129880912 \h </w:instrText>
            </w:r>
            <w:r>
              <w:rPr>
                <w:webHidden/>
              </w:rPr>
            </w:r>
            <w:r>
              <w:rPr>
                <w:webHidden/>
              </w:rPr>
              <w:fldChar w:fldCharType="separate"/>
            </w:r>
            <w:r>
              <w:rPr>
                <w:webHidden/>
              </w:rPr>
              <w:t>22</w:t>
            </w:r>
            <w:r>
              <w:rPr>
                <w:webHidden/>
              </w:rPr>
              <w:fldChar w:fldCharType="end"/>
            </w:r>
          </w:hyperlink>
        </w:p>
        <w:p w14:paraId="3D8C2034" w14:textId="2C31D545" w:rsidR="009410E4" w:rsidRDefault="009410E4">
          <w:pPr>
            <w:pStyle w:val="TOC2"/>
            <w:rPr>
              <w:rFonts w:asciiTheme="minorHAnsi" w:eastAsiaTheme="minorEastAsia" w:hAnsiTheme="minorHAnsi" w:cstheme="minorBidi"/>
              <w:noProof/>
              <w:sz w:val="22"/>
              <w:szCs w:val="22"/>
              <w:lang w:val="en-GB" w:eastAsia="en-GB"/>
            </w:rPr>
          </w:pPr>
          <w:hyperlink w:anchor="_Toc129880913" w:history="1">
            <w:r w:rsidRPr="00C568C7">
              <w:rPr>
                <w:rStyle w:val="Hyperlink"/>
                <w:noProof/>
              </w:rPr>
              <w:t>3.5.</w:t>
            </w:r>
            <w:r>
              <w:rPr>
                <w:rFonts w:asciiTheme="minorHAnsi" w:eastAsiaTheme="minorEastAsia" w:hAnsiTheme="minorHAnsi" w:cstheme="minorBidi"/>
                <w:noProof/>
                <w:sz w:val="22"/>
                <w:szCs w:val="22"/>
                <w:lang w:val="en-GB" w:eastAsia="en-GB"/>
              </w:rPr>
              <w:tab/>
            </w:r>
            <w:r w:rsidRPr="00C568C7">
              <w:rPr>
                <w:rStyle w:val="Hyperlink"/>
                <w:noProof/>
              </w:rPr>
              <w:t>Cuantumul cofinanțării acordate</w:t>
            </w:r>
            <w:r>
              <w:rPr>
                <w:noProof/>
                <w:webHidden/>
              </w:rPr>
              <w:tab/>
            </w:r>
            <w:r>
              <w:rPr>
                <w:noProof/>
                <w:webHidden/>
              </w:rPr>
              <w:fldChar w:fldCharType="begin"/>
            </w:r>
            <w:r>
              <w:rPr>
                <w:noProof/>
                <w:webHidden/>
              </w:rPr>
              <w:instrText xml:space="preserve"> PAGEREF _Toc129880913 \h </w:instrText>
            </w:r>
            <w:r>
              <w:rPr>
                <w:noProof/>
                <w:webHidden/>
              </w:rPr>
            </w:r>
            <w:r>
              <w:rPr>
                <w:noProof/>
                <w:webHidden/>
              </w:rPr>
              <w:fldChar w:fldCharType="separate"/>
            </w:r>
            <w:r>
              <w:rPr>
                <w:noProof/>
                <w:webHidden/>
              </w:rPr>
              <w:t>22</w:t>
            </w:r>
            <w:r>
              <w:rPr>
                <w:noProof/>
                <w:webHidden/>
              </w:rPr>
              <w:fldChar w:fldCharType="end"/>
            </w:r>
          </w:hyperlink>
        </w:p>
        <w:p w14:paraId="43BC43D5" w14:textId="31CD3A45" w:rsidR="009410E4" w:rsidRDefault="009410E4">
          <w:pPr>
            <w:pStyle w:val="TOC2"/>
            <w:rPr>
              <w:rFonts w:asciiTheme="minorHAnsi" w:eastAsiaTheme="minorEastAsia" w:hAnsiTheme="minorHAnsi" w:cstheme="minorBidi"/>
              <w:noProof/>
              <w:sz w:val="22"/>
              <w:szCs w:val="22"/>
              <w:lang w:val="en-GB" w:eastAsia="en-GB"/>
            </w:rPr>
          </w:pPr>
          <w:hyperlink w:anchor="_Toc129880914" w:history="1">
            <w:r w:rsidRPr="00C568C7">
              <w:rPr>
                <w:rStyle w:val="Hyperlink"/>
                <w:noProof/>
              </w:rPr>
              <w:t>3.6.</w:t>
            </w:r>
            <w:r>
              <w:rPr>
                <w:rFonts w:asciiTheme="minorHAnsi" w:eastAsiaTheme="minorEastAsia" w:hAnsiTheme="minorHAnsi" w:cstheme="minorBidi"/>
                <w:noProof/>
                <w:sz w:val="22"/>
                <w:szCs w:val="22"/>
                <w:lang w:val="en-GB" w:eastAsia="en-GB"/>
              </w:rPr>
              <w:tab/>
            </w:r>
            <w:r w:rsidRPr="00C568C7">
              <w:rPr>
                <w:rStyle w:val="Hyperlink"/>
                <w:noProof/>
              </w:rPr>
              <w:t>Alocarea apelului de proiecte</w:t>
            </w:r>
            <w:r>
              <w:rPr>
                <w:noProof/>
                <w:webHidden/>
              </w:rPr>
              <w:tab/>
            </w:r>
            <w:r>
              <w:rPr>
                <w:noProof/>
                <w:webHidden/>
              </w:rPr>
              <w:fldChar w:fldCharType="begin"/>
            </w:r>
            <w:r>
              <w:rPr>
                <w:noProof/>
                <w:webHidden/>
              </w:rPr>
              <w:instrText xml:space="preserve"> PAGEREF _Toc129880914 \h </w:instrText>
            </w:r>
            <w:r>
              <w:rPr>
                <w:noProof/>
                <w:webHidden/>
              </w:rPr>
            </w:r>
            <w:r>
              <w:rPr>
                <w:noProof/>
                <w:webHidden/>
              </w:rPr>
              <w:fldChar w:fldCharType="separate"/>
            </w:r>
            <w:r>
              <w:rPr>
                <w:noProof/>
                <w:webHidden/>
              </w:rPr>
              <w:t>23</w:t>
            </w:r>
            <w:r>
              <w:rPr>
                <w:noProof/>
                <w:webHidden/>
              </w:rPr>
              <w:fldChar w:fldCharType="end"/>
            </w:r>
          </w:hyperlink>
        </w:p>
        <w:p w14:paraId="28830D29" w14:textId="478924B6" w:rsidR="009410E4" w:rsidRDefault="009410E4">
          <w:pPr>
            <w:pStyle w:val="TOC2"/>
            <w:rPr>
              <w:rFonts w:asciiTheme="minorHAnsi" w:eastAsiaTheme="minorEastAsia" w:hAnsiTheme="minorHAnsi" w:cstheme="minorBidi"/>
              <w:noProof/>
              <w:sz w:val="22"/>
              <w:szCs w:val="22"/>
              <w:lang w:val="en-GB" w:eastAsia="en-GB"/>
            </w:rPr>
          </w:pPr>
          <w:hyperlink w:anchor="_Toc129880915" w:history="1">
            <w:r w:rsidRPr="00C568C7">
              <w:rPr>
                <w:rStyle w:val="Hyperlink"/>
                <w:noProof/>
              </w:rPr>
              <w:t>3.7.</w:t>
            </w:r>
            <w:r>
              <w:rPr>
                <w:rFonts w:asciiTheme="minorHAnsi" w:eastAsiaTheme="minorEastAsia" w:hAnsiTheme="minorHAnsi" w:cstheme="minorBidi"/>
                <w:noProof/>
                <w:sz w:val="22"/>
                <w:szCs w:val="22"/>
                <w:lang w:val="en-GB" w:eastAsia="en-GB"/>
              </w:rPr>
              <w:tab/>
            </w:r>
            <w:r w:rsidRPr="00C568C7">
              <w:rPr>
                <w:rStyle w:val="Hyperlink"/>
                <w:noProof/>
              </w:rPr>
              <w:t>Solicitanți eligibili</w:t>
            </w:r>
            <w:r>
              <w:rPr>
                <w:noProof/>
                <w:webHidden/>
              </w:rPr>
              <w:tab/>
            </w:r>
            <w:r>
              <w:rPr>
                <w:noProof/>
                <w:webHidden/>
              </w:rPr>
              <w:fldChar w:fldCharType="begin"/>
            </w:r>
            <w:r>
              <w:rPr>
                <w:noProof/>
                <w:webHidden/>
              </w:rPr>
              <w:instrText xml:space="preserve"> PAGEREF _Toc129880915 \h </w:instrText>
            </w:r>
            <w:r>
              <w:rPr>
                <w:noProof/>
                <w:webHidden/>
              </w:rPr>
            </w:r>
            <w:r>
              <w:rPr>
                <w:noProof/>
                <w:webHidden/>
              </w:rPr>
              <w:fldChar w:fldCharType="separate"/>
            </w:r>
            <w:r>
              <w:rPr>
                <w:noProof/>
                <w:webHidden/>
              </w:rPr>
              <w:t>24</w:t>
            </w:r>
            <w:r>
              <w:rPr>
                <w:noProof/>
                <w:webHidden/>
              </w:rPr>
              <w:fldChar w:fldCharType="end"/>
            </w:r>
          </w:hyperlink>
        </w:p>
        <w:p w14:paraId="469C9C03" w14:textId="16C3F3F9" w:rsidR="009410E4" w:rsidRDefault="009410E4">
          <w:pPr>
            <w:pStyle w:val="TOC2"/>
            <w:rPr>
              <w:rFonts w:asciiTheme="minorHAnsi" w:eastAsiaTheme="minorEastAsia" w:hAnsiTheme="minorHAnsi" w:cstheme="minorBidi"/>
              <w:noProof/>
              <w:sz w:val="22"/>
              <w:szCs w:val="22"/>
              <w:lang w:val="en-GB" w:eastAsia="en-GB"/>
            </w:rPr>
          </w:pPr>
          <w:hyperlink w:anchor="_Toc129880916" w:history="1">
            <w:r w:rsidRPr="00C568C7">
              <w:rPr>
                <w:rStyle w:val="Hyperlink"/>
                <w:noProof/>
              </w:rPr>
              <w:t>3.8.</w:t>
            </w:r>
            <w:r>
              <w:rPr>
                <w:rFonts w:asciiTheme="minorHAnsi" w:eastAsiaTheme="minorEastAsia" w:hAnsiTheme="minorHAnsi" w:cstheme="minorBidi"/>
                <w:noProof/>
                <w:sz w:val="22"/>
                <w:szCs w:val="22"/>
                <w:lang w:val="en-GB" w:eastAsia="en-GB"/>
              </w:rPr>
              <w:tab/>
            </w:r>
            <w:r w:rsidRPr="00C568C7">
              <w:rPr>
                <w:rStyle w:val="Hyperlink"/>
                <w:noProof/>
              </w:rPr>
              <w:t>Aplicarea regulilor privind ajutorul de stat</w:t>
            </w:r>
            <w:r>
              <w:rPr>
                <w:noProof/>
                <w:webHidden/>
              </w:rPr>
              <w:tab/>
            </w:r>
            <w:r>
              <w:rPr>
                <w:noProof/>
                <w:webHidden/>
              </w:rPr>
              <w:fldChar w:fldCharType="begin"/>
            </w:r>
            <w:r>
              <w:rPr>
                <w:noProof/>
                <w:webHidden/>
              </w:rPr>
              <w:instrText xml:space="preserve"> PAGEREF _Toc129880916 \h </w:instrText>
            </w:r>
            <w:r>
              <w:rPr>
                <w:noProof/>
                <w:webHidden/>
              </w:rPr>
            </w:r>
            <w:r>
              <w:rPr>
                <w:noProof/>
                <w:webHidden/>
              </w:rPr>
              <w:fldChar w:fldCharType="separate"/>
            </w:r>
            <w:r>
              <w:rPr>
                <w:noProof/>
                <w:webHidden/>
              </w:rPr>
              <w:t>27</w:t>
            </w:r>
            <w:r>
              <w:rPr>
                <w:noProof/>
                <w:webHidden/>
              </w:rPr>
              <w:fldChar w:fldCharType="end"/>
            </w:r>
          </w:hyperlink>
        </w:p>
        <w:p w14:paraId="0119E8D3" w14:textId="3B2F2C1D" w:rsidR="009410E4" w:rsidRDefault="009410E4">
          <w:pPr>
            <w:pStyle w:val="TOC2"/>
            <w:rPr>
              <w:rFonts w:asciiTheme="minorHAnsi" w:eastAsiaTheme="minorEastAsia" w:hAnsiTheme="minorHAnsi" w:cstheme="minorBidi"/>
              <w:noProof/>
              <w:sz w:val="22"/>
              <w:szCs w:val="22"/>
              <w:lang w:val="en-GB" w:eastAsia="en-GB"/>
            </w:rPr>
          </w:pPr>
          <w:hyperlink w:anchor="_Toc129880917" w:history="1">
            <w:r w:rsidRPr="00C568C7">
              <w:rPr>
                <w:rStyle w:val="Hyperlink"/>
                <w:noProof/>
              </w:rPr>
              <w:t>3.9.</w:t>
            </w:r>
            <w:r>
              <w:rPr>
                <w:rFonts w:asciiTheme="minorHAnsi" w:eastAsiaTheme="minorEastAsia" w:hAnsiTheme="minorHAnsi" w:cstheme="minorBidi"/>
                <w:noProof/>
                <w:sz w:val="22"/>
                <w:szCs w:val="22"/>
                <w:lang w:val="en-GB" w:eastAsia="en-GB"/>
              </w:rPr>
              <w:tab/>
            </w:r>
            <w:r w:rsidRPr="00C568C7">
              <w:rPr>
                <w:rStyle w:val="Hyperlink"/>
                <w:noProof/>
              </w:rPr>
              <w:t>Teme orizontale</w:t>
            </w:r>
            <w:r>
              <w:rPr>
                <w:noProof/>
                <w:webHidden/>
              </w:rPr>
              <w:tab/>
            </w:r>
            <w:r>
              <w:rPr>
                <w:noProof/>
                <w:webHidden/>
              </w:rPr>
              <w:fldChar w:fldCharType="begin"/>
            </w:r>
            <w:r>
              <w:rPr>
                <w:noProof/>
                <w:webHidden/>
              </w:rPr>
              <w:instrText xml:space="preserve"> PAGEREF _Toc129880917 \h </w:instrText>
            </w:r>
            <w:r>
              <w:rPr>
                <w:noProof/>
                <w:webHidden/>
              </w:rPr>
            </w:r>
            <w:r>
              <w:rPr>
                <w:noProof/>
                <w:webHidden/>
              </w:rPr>
              <w:fldChar w:fldCharType="separate"/>
            </w:r>
            <w:r>
              <w:rPr>
                <w:noProof/>
                <w:webHidden/>
              </w:rPr>
              <w:t>28</w:t>
            </w:r>
            <w:r>
              <w:rPr>
                <w:noProof/>
                <w:webHidden/>
              </w:rPr>
              <w:fldChar w:fldCharType="end"/>
            </w:r>
          </w:hyperlink>
        </w:p>
        <w:p w14:paraId="5A058FF0" w14:textId="37D730C7" w:rsidR="009410E4" w:rsidRDefault="009410E4">
          <w:pPr>
            <w:pStyle w:val="TOC1"/>
            <w:rPr>
              <w:rFonts w:asciiTheme="minorHAnsi" w:eastAsiaTheme="minorEastAsia" w:hAnsiTheme="minorHAnsi" w:cstheme="minorBidi"/>
              <w:b w:val="0"/>
              <w:bCs w:val="0"/>
              <w:sz w:val="22"/>
              <w:szCs w:val="22"/>
              <w:lang w:val="en-GB" w:eastAsia="en-GB"/>
            </w:rPr>
          </w:pPr>
          <w:hyperlink w:anchor="_Toc129880918" w:history="1">
            <w:r w:rsidRPr="00C568C7">
              <w:rPr>
                <w:rStyle w:val="Hyperlink"/>
                <w:rFonts w:cstheme="minorHAnsi"/>
              </w:rPr>
              <w:t>4.</w:t>
            </w:r>
            <w:r>
              <w:rPr>
                <w:rFonts w:asciiTheme="minorHAnsi" w:eastAsiaTheme="minorEastAsia" w:hAnsiTheme="minorHAnsi" w:cstheme="minorBidi"/>
                <w:b w:val="0"/>
                <w:bCs w:val="0"/>
                <w:sz w:val="22"/>
                <w:szCs w:val="22"/>
                <w:lang w:val="en-GB" w:eastAsia="en-GB"/>
              </w:rPr>
              <w:tab/>
            </w:r>
            <w:r w:rsidRPr="00C568C7">
              <w:rPr>
                <w:rStyle w:val="Hyperlink"/>
                <w:rFonts w:cstheme="minorHAnsi"/>
              </w:rPr>
              <w:t>CRITERII DE ELIGIBILITATE ŞI SELECŢIE</w:t>
            </w:r>
            <w:r>
              <w:rPr>
                <w:webHidden/>
              </w:rPr>
              <w:tab/>
            </w:r>
            <w:r>
              <w:rPr>
                <w:webHidden/>
              </w:rPr>
              <w:fldChar w:fldCharType="begin"/>
            </w:r>
            <w:r>
              <w:rPr>
                <w:webHidden/>
              </w:rPr>
              <w:instrText xml:space="preserve"> PAGEREF _Toc129880918 \h </w:instrText>
            </w:r>
            <w:r>
              <w:rPr>
                <w:webHidden/>
              </w:rPr>
            </w:r>
            <w:r>
              <w:rPr>
                <w:webHidden/>
              </w:rPr>
              <w:fldChar w:fldCharType="separate"/>
            </w:r>
            <w:r>
              <w:rPr>
                <w:webHidden/>
              </w:rPr>
              <w:t>30</w:t>
            </w:r>
            <w:r>
              <w:rPr>
                <w:webHidden/>
              </w:rPr>
              <w:fldChar w:fldCharType="end"/>
            </w:r>
          </w:hyperlink>
        </w:p>
        <w:p w14:paraId="226FC740" w14:textId="241340FE" w:rsidR="009410E4" w:rsidRDefault="009410E4">
          <w:pPr>
            <w:pStyle w:val="TOC2"/>
            <w:rPr>
              <w:rFonts w:asciiTheme="minorHAnsi" w:eastAsiaTheme="minorEastAsia" w:hAnsiTheme="minorHAnsi" w:cstheme="minorBidi"/>
              <w:noProof/>
              <w:sz w:val="22"/>
              <w:szCs w:val="22"/>
              <w:lang w:val="en-GB" w:eastAsia="en-GB"/>
            </w:rPr>
          </w:pPr>
          <w:hyperlink w:anchor="_Toc129880919" w:history="1">
            <w:r w:rsidRPr="00C568C7">
              <w:rPr>
                <w:rStyle w:val="Hyperlink"/>
                <w:noProof/>
              </w:rPr>
              <w:t>4.1.</w:t>
            </w:r>
            <w:r>
              <w:rPr>
                <w:rFonts w:asciiTheme="minorHAnsi" w:eastAsiaTheme="minorEastAsia" w:hAnsiTheme="minorHAnsi" w:cstheme="minorBidi"/>
                <w:noProof/>
                <w:sz w:val="22"/>
                <w:szCs w:val="22"/>
                <w:lang w:val="en-GB" w:eastAsia="en-GB"/>
              </w:rPr>
              <w:tab/>
            </w:r>
            <w:r w:rsidRPr="00C568C7">
              <w:rPr>
                <w:rStyle w:val="Hyperlink"/>
                <w:noProof/>
              </w:rPr>
              <w:t>Eligibilitatea solicitanților</w:t>
            </w:r>
            <w:r>
              <w:rPr>
                <w:noProof/>
                <w:webHidden/>
              </w:rPr>
              <w:tab/>
            </w:r>
            <w:r>
              <w:rPr>
                <w:noProof/>
                <w:webHidden/>
              </w:rPr>
              <w:fldChar w:fldCharType="begin"/>
            </w:r>
            <w:r>
              <w:rPr>
                <w:noProof/>
                <w:webHidden/>
              </w:rPr>
              <w:instrText xml:space="preserve"> PAGEREF _Toc129880919 \h </w:instrText>
            </w:r>
            <w:r>
              <w:rPr>
                <w:noProof/>
                <w:webHidden/>
              </w:rPr>
            </w:r>
            <w:r>
              <w:rPr>
                <w:noProof/>
                <w:webHidden/>
              </w:rPr>
              <w:fldChar w:fldCharType="separate"/>
            </w:r>
            <w:r>
              <w:rPr>
                <w:noProof/>
                <w:webHidden/>
              </w:rPr>
              <w:t>31</w:t>
            </w:r>
            <w:r>
              <w:rPr>
                <w:noProof/>
                <w:webHidden/>
              </w:rPr>
              <w:fldChar w:fldCharType="end"/>
            </w:r>
          </w:hyperlink>
        </w:p>
        <w:p w14:paraId="353BB81E" w14:textId="6B43DF81" w:rsidR="009410E4" w:rsidRDefault="009410E4">
          <w:pPr>
            <w:pStyle w:val="TOC2"/>
            <w:rPr>
              <w:rFonts w:asciiTheme="minorHAnsi" w:eastAsiaTheme="minorEastAsia" w:hAnsiTheme="minorHAnsi" w:cstheme="minorBidi"/>
              <w:noProof/>
              <w:sz w:val="22"/>
              <w:szCs w:val="22"/>
              <w:lang w:val="en-GB" w:eastAsia="en-GB"/>
            </w:rPr>
          </w:pPr>
          <w:hyperlink w:anchor="_Toc129880920" w:history="1">
            <w:r w:rsidRPr="00C568C7">
              <w:rPr>
                <w:rStyle w:val="Hyperlink"/>
                <w:noProof/>
              </w:rPr>
              <w:t>4.2.</w:t>
            </w:r>
            <w:r>
              <w:rPr>
                <w:rFonts w:asciiTheme="minorHAnsi" w:eastAsiaTheme="minorEastAsia" w:hAnsiTheme="minorHAnsi" w:cstheme="minorBidi"/>
                <w:noProof/>
                <w:sz w:val="22"/>
                <w:szCs w:val="22"/>
                <w:lang w:val="en-GB" w:eastAsia="en-GB"/>
              </w:rPr>
              <w:tab/>
            </w:r>
            <w:r w:rsidRPr="00C568C7">
              <w:rPr>
                <w:rStyle w:val="Hyperlink"/>
                <w:noProof/>
              </w:rPr>
              <w:t>Eligibilitatea proiectului și a activităților</w:t>
            </w:r>
            <w:r>
              <w:rPr>
                <w:noProof/>
                <w:webHidden/>
              </w:rPr>
              <w:tab/>
            </w:r>
            <w:r>
              <w:rPr>
                <w:noProof/>
                <w:webHidden/>
              </w:rPr>
              <w:fldChar w:fldCharType="begin"/>
            </w:r>
            <w:r>
              <w:rPr>
                <w:noProof/>
                <w:webHidden/>
              </w:rPr>
              <w:instrText xml:space="preserve"> PAGEREF _Toc129880920 \h </w:instrText>
            </w:r>
            <w:r>
              <w:rPr>
                <w:noProof/>
                <w:webHidden/>
              </w:rPr>
            </w:r>
            <w:r>
              <w:rPr>
                <w:noProof/>
                <w:webHidden/>
              </w:rPr>
              <w:fldChar w:fldCharType="separate"/>
            </w:r>
            <w:r>
              <w:rPr>
                <w:noProof/>
                <w:webHidden/>
              </w:rPr>
              <w:t>36</w:t>
            </w:r>
            <w:r>
              <w:rPr>
                <w:noProof/>
                <w:webHidden/>
              </w:rPr>
              <w:fldChar w:fldCharType="end"/>
            </w:r>
          </w:hyperlink>
        </w:p>
        <w:p w14:paraId="4F1336E2" w14:textId="32C542DC" w:rsidR="009410E4" w:rsidRDefault="009410E4">
          <w:pPr>
            <w:pStyle w:val="TOC3"/>
            <w:rPr>
              <w:rFonts w:eastAsiaTheme="minorEastAsia" w:cstheme="minorBidi"/>
              <w:i w:val="0"/>
              <w:iCs w:val="0"/>
              <w:sz w:val="22"/>
              <w:szCs w:val="22"/>
              <w:lang w:val="en-GB" w:eastAsia="en-GB"/>
            </w:rPr>
          </w:pPr>
          <w:hyperlink w:anchor="_Toc129880921" w:history="1">
            <w:r w:rsidRPr="00C568C7">
              <w:rPr>
                <w:rStyle w:val="Hyperlink"/>
              </w:rPr>
              <w:t>4.2.1.</w:t>
            </w:r>
            <w:r>
              <w:rPr>
                <w:rFonts w:eastAsiaTheme="minorEastAsia" w:cstheme="minorBidi"/>
                <w:i w:val="0"/>
                <w:iCs w:val="0"/>
                <w:sz w:val="22"/>
                <w:szCs w:val="22"/>
                <w:lang w:val="en-GB" w:eastAsia="en-GB"/>
              </w:rPr>
              <w:tab/>
            </w:r>
            <w:r w:rsidRPr="00C568C7">
              <w:rPr>
                <w:rStyle w:val="Hyperlink"/>
              </w:rPr>
              <w:t>Criteriile generale aplicabile prezentului apel de proiecte</w:t>
            </w:r>
            <w:r>
              <w:rPr>
                <w:webHidden/>
              </w:rPr>
              <w:tab/>
            </w:r>
            <w:r>
              <w:rPr>
                <w:webHidden/>
              </w:rPr>
              <w:fldChar w:fldCharType="begin"/>
            </w:r>
            <w:r>
              <w:rPr>
                <w:webHidden/>
              </w:rPr>
              <w:instrText xml:space="preserve"> PAGEREF _Toc129880921 \h </w:instrText>
            </w:r>
            <w:r>
              <w:rPr>
                <w:webHidden/>
              </w:rPr>
            </w:r>
            <w:r>
              <w:rPr>
                <w:webHidden/>
              </w:rPr>
              <w:fldChar w:fldCharType="separate"/>
            </w:r>
            <w:r>
              <w:rPr>
                <w:webHidden/>
              </w:rPr>
              <w:t>36</w:t>
            </w:r>
            <w:r>
              <w:rPr>
                <w:webHidden/>
              </w:rPr>
              <w:fldChar w:fldCharType="end"/>
            </w:r>
          </w:hyperlink>
        </w:p>
        <w:p w14:paraId="2F2D49BB" w14:textId="018ADEFD" w:rsidR="009410E4" w:rsidRDefault="009410E4">
          <w:pPr>
            <w:pStyle w:val="TOC3"/>
            <w:rPr>
              <w:rFonts w:eastAsiaTheme="minorEastAsia" w:cstheme="minorBidi"/>
              <w:i w:val="0"/>
              <w:iCs w:val="0"/>
              <w:sz w:val="22"/>
              <w:szCs w:val="22"/>
              <w:lang w:val="en-GB" w:eastAsia="en-GB"/>
            </w:rPr>
          </w:pPr>
          <w:hyperlink w:anchor="_Toc129880922" w:history="1">
            <w:r w:rsidRPr="00C568C7">
              <w:rPr>
                <w:rStyle w:val="Hyperlink"/>
              </w:rPr>
              <w:t>4.2.2.</w:t>
            </w:r>
            <w:r>
              <w:rPr>
                <w:rFonts w:eastAsiaTheme="minorEastAsia" w:cstheme="minorBidi"/>
                <w:i w:val="0"/>
                <w:iCs w:val="0"/>
                <w:sz w:val="22"/>
                <w:szCs w:val="22"/>
                <w:lang w:val="en-GB" w:eastAsia="en-GB"/>
              </w:rPr>
              <w:tab/>
            </w:r>
            <w:r w:rsidRPr="00C568C7">
              <w:rPr>
                <w:rStyle w:val="Hyperlink"/>
              </w:rPr>
              <w:t>Criteriile specifice de evaluare tehnică și financiară</w:t>
            </w:r>
            <w:r>
              <w:rPr>
                <w:webHidden/>
              </w:rPr>
              <w:tab/>
            </w:r>
            <w:r>
              <w:rPr>
                <w:webHidden/>
              </w:rPr>
              <w:fldChar w:fldCharType="begin"/>
            </w:r>
            <w:r>
              <w:rPr>
                <w:webHidden/>
              </w:rPr>
              <w:instrText xml:space="preserve"> PAGEREF _Toc129880922 \h </w:instrText>
            </w:r>
            <w:r>
              <w:rPr>
                <w:webHidden/>
              </w:rPr>
            </w:r>
            <w:r>
              <w:rPr>
                <w:webHidden/>
              </w:rPr>
              <w:fldChar w:fldCharType="separate"/>
            </w:r>
            <w:r>
              <w:rPr>
                <w:webHidden/>
              </w:rPr>
              <w:t>53</w:t>
            </w:r>
            <w:r>
              <w:rPr>
                <w:webHidden/>
              </w:rPr>
              <w:fldChar w:fldCharType="end"/>
            </w:r>
          </w:hyperlink>
        </w:p>
        <w:p w14:paraId="7772454D" w14:textId="2418337B" w:rsidR="009410E4" w:rsidRDefault="009410E4">
          <w:pPr>
            <w:pStyle w:val="TOC2"/>
            <w:rPr>
              <w:rFonts w:asciiTheme="minorHAnsi" w:eastAsiaTheme="minorEastAsia" w:hAnsiTheme="minorHAnsi" w:cstheme="minorBidi"/>
              <w:noProof/>
              <w:sz w:val="22"/>
              <w:szCs w:val="22"/>
              <w:lang w:val="en-GB" w:eastAsia="en-GB"/>
            </w:rPr>
          </w:pPr>
          <w:hyperlink w:anchor="_Toc129880923" w:history="1">
            <w:r w:rsidRPr="00C568C7">
              <w:rPr>
                <w:rStyle w:val="Hyperlink"/>
                <w:noProof/>
              </w:rPr>
              <w:t>4.3.</w:t>
            </w:r>
            <w:r>
              <w:rPr>
                <w:rFonts w:asciiTheme="minorHAnsi" w:eastAsiaTheme="minorEastAsia" w:hAnsiTheme="minorHAnsi" w:cstheme="minorBidi"/>
                <w:noProof/>
                <w:sz w:val="22"/>
                <w:szCs w:val="22"/>
                <w:lang w:val="en-GB" w:eastAsia="en-GB"/>
              </w:rPr>
              <w:tab/>
            </w:r>
            <w:r w:rsidRPr="00C568C7">
              <w:rPr>
                <w:rStyle w:val="Hyperlink"/>
                <w:noProof/>
              </w:rPr>
              <w:t>Eligibilitatea cheltuielilor</w:t>
            </w:r>
            <w:r>
              <w:rPr>
                <w:noProof/>
                <w:webHidden/>
              </w:rPr>
              <w:tab/>
            </w:r>
            <w:r>
              <w:rPr>
                <w:noProof/>
                <w:webHidden/>
              </w:rPr>
              <w:fldChar w:fldCharType="begin"/>
            </w:r>
            <w:r>
              <w:rPr>
                <w:noProof/>
                <w:webHidden/>
              </w:rPr>
              <w:instrText xml:space="preserve"> PAGEREF _Toc129880923 \h </w:instrText>
            </w:r>
            <w:r>
              <w:rPr>
                <w:noProof/>
                <w:webHidden/>
              </w:rPr>
            </w:r>
            <w:r>
              <w:rPr>
                <w:noProof/>
                <w:webHidden/>
              </w:rPr>
              <w:fldChar w:fldCharType="separate"/>
            </w:r>
            <w:r>
              <w:rPr>
                <w:noProof/>
                <w:webHidden/>
              </w:rPr>
              <w:t>56</w:t>
            </w:r>
            <w:r>
              <w:rPr>
                <w:noProof/>
                <w:webHidden/>
              </w:rPr>
              <w:fldChar w:fldCharType="end"/>
            </w:r>
          </w:hyperlink>
        </w:p>
        <w:p w14:paraId="75D987EA" w14:textId="7A9DEC67" w:rsidR="009410E4" w:rsidRDefault="009410E4">
          <w:pPr>
            <w:pStyle w:val="TOC3"/>
            <w:rPr>
              <w:rFonts w:eastAsiaTheme="minorEastAsia" w:cstheme="minorBidi"/>
              <w:i w:val="0"/>
              <w:iCs w:val="0"/>
              <w:sz w:val="22"/>
              <w:szCs w:val="22"/>
              <w:lang w:val="en-GB" w:eastAsia="en-GB"/>
            </w:rPr>
          </w:pPr>
          <w:hyperlink w:anchor="_Toc129880924" w:history="1">
            <w:r w:rsidRPr="00C568C7">
              <w:rPr>
                <w:rStyle w:val="Hyperlink"/>
              </w:rPr>
              <w:t>4.3.1.</w:t>
            </w:r>
            <w:r>
              <w:rPr>
                <w:rFonts w:eastAsiaTheme="minorEastAsia" w:cstheme="minorBidi"/>
                <w:i w:val="0"/>
                <w:iCs w:val="0"/>
                <w:sz w:val="22"/>
                <w:szCs w:val="22"/>
                <w:lang w:val="en-GB" w:eastAsia="en-GB"/>
              </w:rPr>
              <w:tab/>
            </w:r>
            <w:r w:rsidRPr="00C568C7">
              <w:rPr>
                <w:rStyle w:val="Hyperlink"/>
              </w:rPr>
              <w:t>Baza legală pentru stabilirea eligibilității cheltuielilor:</w:t>
            </w:r>
            <w:r>
              <w:rPr>
                <w:webHidden/>
              </w:rPr>
              <w:tab/>
            </w:r>
            <w:r>
              <w:rPr>
                <w:webHidden/>
              </w:rPr>
              <w:fldChar w:fldCharType="begin"/>
            </w:r>
            <w:r>
              <w:rPr>
                <w:webHidden/>
              </w:rPr>
              <w:instrText xml:space="preserve"> PAGEREF _Toc129880924 \h </w:instrText>
            </w:r>
            <w:r>
              <w:rPr>
                <w:webHidden/>
              </w:rPr>
            </w:r>
            <w:r>
              <w:rPr>
                <w:webHidden/>
              </w:rPr>
              <w:fldChar w:fldCharType="separate"/>
            </w:r>
            <w:r>
              <w:rPr>
                <w:webHidden/>
              </w:rPr>
              <w:t>56</w:t>
            </w:r>
            <w:r>
              <w:rPr>
                <w:webHidden/>
              </w:rPr>
              <w:fldChar w:fldCharType="end"/>
            </w:r>
          </w:hyperlink>
        </w:p>
        <w:p w14:paraId="35402068" w14:textId="51A77259" w:rsidR="009410E4" w:rsidRDefault="009410E4">
          <w:pPr>
            <w:pStyle w:val="TOC1"/>
            <w:rPr>
              <w:rFonts w:asciiTheme="minorHAnsi" w:eastAsiaTheme="minorEastAsia" w:hAnsiTheme="minorHAnsi" w:cstheme="minorBidi"/>
              <w:b w:val="0"/>
              <w:bCs w:val="0"/>
              <w:sz w:val="22"/>
              <w:szCs w:val="22"/>
              <w:lang w:val="en-GB" w:eastAsia="en-GB"/>
            </w:rPr>
          </w:pPr>
          <w:hyperlink w:anchor="_Toc129880925" w:history="1">
            <w:r w:rsidRPr="00C568C7">
              <w:rPr>
                <w:rStyle w:val="Hyperlink"/>
                <w:rFonts w:cstheme="minorHAnsi"/>
              </w:rPr>
              <w:t>5.</w:t>
            </w:r>
            <w:r>
              <w:rPr>
                <w:rFonts w:asciiTheme="minorHAnsi" w:eastAsiaTheme="minorEastAsia" w:hAnsiTheme="minorHAnsi" w:cstheme="minorBidi"/>
                <w:b w:val="0"/>
                <w:bCs w:val="0"/>
                <w:sz w:val="22"/>
                <w:szCs w:val="22"/>
                <w:lang w:val="en-GB" w:eastAsia="en-GB"/>
              </w:rPr>
              <w:tab/>
            </w:r>
            <w:r w:rsidRPr="00C568C7">
              <w:rPr>
                <w:rStyle w:val="Hyperlink"/>
                <w:rFonts w:cstheme="minorHAnsi"/>
              </w:rPr>
              <w:t>COMPLETAREA CERERILOR DE FINANTARE</w:t>
            </w:r>
            <w:r>
              <w:rPr>
                <w:webHidden/>
              </w:rPr>
              <w:tab/>
            </w:r>
            <w:r>
              <w:rPr>
                <w:webHidden/>
              </w:rPr>
              <w:fldChar w:fldCharType="begin"/>
            </w:r>
            <w:r>
              <w:rPr>
                <w:webHidden/>
              </w:rPr>
              <w:instrText xml:space="preserve"> PAGEREF _Toc129880925 \h </w:instrText>
            </w:r>
            <w:r>
              <w:rPr>
                <w:webHidden/>
              </w:rPr>
            </w:r>
            <w:r>
              <w:rPr>
                <w:webHidden/>
              </w:rPr>
              <w:fldChar w:fldCharType="separate"/>
            </w:r>
            <w:r>
              <w:rPr>
                <w:webHidden/>
              </w:rPr>
              <w:t>61</w:t>
            </w:r>
            <w:r>
              <w:rPr>
                <w:webHidden/>
              </w:rPr>
              <w:fldChar w:fldCharType="end"/>
            </w:r>
          </w:hyperlink>
        </w:p>
        <w:p w14:paraId="78280E1E" w14:textId="43D9CC2E" w:rsidR="009410E4" w:rsidRDefault="009410E4">
          <w:pPr>
            <w:pStyle w:val="TOC2"/>
            <w:rPr>
              <w:rFonts w:asciiTheme="minorHAnsi" w:eastAsiaTheme="minorEastAsia" w:hAnsiTheme="minorHAnsi" w:cstheme="minorBidi"/>
              <w:noProof/>
              <w:sz w:val="22"/>
              <w:szCs w:val="22"/>
              <w:lang w:val="en-GB" w:eastAsia="en-GB"/>
            </w:rPr>
          </w:pPr>
          <w:hyperlink w:anchor="_Toc129880926" w:history="1">
            <w:r w:rsidRPr="00C568C7">
              <w:rPr>
                <w:rStyle w:val="Hyperlink"/>
                <w:noProof/>
              </w:rPr>
              <w:t>5.1.</w:t>
            </w:r>
            <w:r>
              <w:rPr>
                <w:rFonts w:asciiTheme="minorHAnsi" w:eastAsiaTheme="minorEastAsia" w:hAnsiTheme="minorHAnsi" w:cstheme="minorBidi"/>
                <w:noProof/>
                <w:sz w:val="22"/>
                <w:szCs w:val="22"/>
                <w:lang w:val="en-GB" w:eastAsia="en-GB"/>
              </w:rPr>
              <w:tab/>
            </w:r>
            <w:r w:rsidRPr="00C568C7">
              <w:rPr>
                <w:rStyle w:val="Hyperlink"/>
                <w:noProof/>
              </w:rPr>
              <w:t>Completarea formularului cererii</w:t>
            </w:r>
            <w:r>
              <w:rPr>
                <w:noProof/>
                <w:webHidden/>
              </w:rPr>
              <w:tab/>
            </w:r>
            <w:r>
              <w:rPr>
                <w:noProof/>
                <w:webHidden/>
              </w:rPr>
              <w:fldChar w:fldCharType="begin"/>
            </w:r>
            <w:r>
              <w:rPr>
                <w:noProof/>
                <w:webHidden/>
              </w:rPr>
              <w:instrText xml:space="preserve"> PAGEREF _Toc129880926 \h </w:instrText>
            </w:r>
            <w:r>
              <w:rPr>
                <w:noProof/>
                <w:webHidden/>
              </w:rPr>
            </w:r>
            <w:r>
              <w:rPr>
                <w:noProof/>
                <w:webHidden/>
              </w:rPr>
              <w:fldChar w:fldCharType="separate"/>
            </w:r>
            <w:r>
              <w:rPr>
                <w:noProof/>
                <w:webHidden/>
              </w:rPr>
              <w:t>61</w:t>
            </w:r>
            <w:r>
              <w:rPr>
                <w:noProof/>
                <w:webHidden/>
              </w:rPr>
              <w:fldChar w:fldCharType="end"/>
            </w:r>
          </w:hyperlink>
        </w:p>
        <w:p w14:paraId="33B29B05" w14:textId="3CABF96C" w:rsidR="009410E4" w:rsidRDefault="009410E4">
          <w:pPr>
            <w:pStyle w:val="TOC3"/>
            <w:rPr>
              <w:rFonts w:eastAsiaTheme="minorEastAsia" w:cstheme="minorBidi"/>
              <w:i w:val="0"/>
              <w:iCs w:val="0"/>
              <w:sz w:val="22"/>
              <w:szCs w:val="22"/>
              <w:lang w:val="en-GB" w:eastAsia="en-GB"/>
            </w:rPr>
          </w:pPr>
          <w:hyperlink w:anchor="_Toc129880927" w:history="1">
            <w:r w:rsidRPr="00C568C7">
              <w:rPr>
                <w:rStyle w:val="Hyperlink"/>
              </w:rPr>
              <w:t>5.1.1.</w:t>
            </w:r>
            <w:r>
              <w:rPr>
                <w:rFonts w:eastAsiaTheme="minorEastAsia" w:cstheme="minorBidi"/>
                <w:i w:val="0"/>
                <w:iCs w:val="0"/>
                <w:sz w:val="22"/>
                <w:szCs w:val="22"/>
                <w:lang w:val="en-GB" w:eastAsia="en-GB"/>
              </w:rPr>
              <w:tab/>
            </w:r>
            <w:r w:rsidRPr="00C568C7">
              <w:rPr>
                <w:rStyle w:val="Hyperlink"/>
              </w:rPr>
              <w:t>Limba utilizată în completarea cererii de finanțare</w:t>
            </w:r>
            <w:r>
              <w:rPr>
                <w:webHidden/>
              </w:rPr>
              <w:tab/>
            </w:r>
            <w:r>
              <w:rPr>
                <w:webHidden/>
              </w:rPr>
              <w:fldChar w:fldCharType="begin"/>
            </w:r>
            <w:r>
              <w:rPr>
                <w:webHidden/>
              </w:rPr>
              <w:instrText xml:space="preserve"> PAGEREF _Toc129880927 \h </w:instrText>
            </w:r>
            <w:r>
              <w:rPr>
                <w:webHidden/>
              </w:rPr>
            </w:r>
            <w:r>
              <w:rPr>
                <w:webHidden/>
              </w:rPr>
              <w:fldChar w:fldCharType="separate"/>
            </w:r>
            <w:r>
              <w:rPr>
                <w:webHidden/>
              </w:rPr>
              <w:t>61</w:t>
            </w:r>
            <w:r>
              <w:rPr>
                <w:webHidden/>
              </w:rPr>
              <w:fldChar w:fldCharType="end"/>
            </w:r>
          </w:hyperlink>
        </w:p>
        <w:p w14:paraId="65F1EE0C" w14:textId="0ABFF9E3" w:rsidR="009410E4" w:rsidRDefault="009410E4">
          <w:pPr>
            <w:pStyle w:val="TOC3"/>
            <w:rPr>
              <w:rFonts w:eastAsiaTheme="minorEastAsia" w:cstheme="minorBidi"/>
              <w:i w:val="0"/>
              <w:iCs w:val="0"/>
              <w:sz w:val="22"/>
              <w:szCs w:val="22"/>
              <w:lang w:val="en-GB" w:eastAsia="en-GB"/>
            </w:rPr>
          </w:pPr>
          <w:hyperlink w:anchor="_Toc129880928" w:history="1">
            <w:r w:rsidRPr="00C568C7">
              <w:rPr>
                <w:rStyle w:val="Hyperlink"/>
              </w:rPr>
              <w:t>5.1.2.</w:t>
            </w:r>
            <w:r>
              <w:rPr>
                <w:rFonts w:eastAsiaTheme="minorEastAsia" w:cstheme="minorBidi"/>
                <w:i w:val="0"/>
                <w:iCs w:val="0"/>
                <w:sz w:val="22"/>
                <w:szCs w:val="22"/>
                <w:lang w:val="en-GB" w:eastAsia="en-GB"/>
              </w:rPr>
              <w:tab/>
            </w:r>
            <w:r w:rsidRPr="00C568C7">
              <w:rPr>
                <w:rStyle w:val="Hyperlink"/>
              </w:rPr>
              <w:t>Completarea și justificarea bugetului cererii de finanțare</w:t>
            </w:r>
            <w:r>
              <w:rPr>
                <w:webHidden/>
              </w:rPr>
              <w:tab/>
            </w:r>
            <w:r>
              <w:rPr>
                <w:webHidden/>
              </w:rPr>
              <w:fldChar w:fldCharType="begin"/>
            </w:r>
            <w:r>
              <w:rPr>
                <w:webHidden/>
              </w:rPr>
              <w:instrText xml:space="preserve"> PAGEREF _Toc129880928 \h </w:instrText>
            </w:r>
            <w:r>
              <w:rPr>
                <w:webHidden/>
              </w:rPr>
            </w:r>
            <w:r>
              <w:rPr>
                <w:webHidden/>
              </w:rPr>
              <w:fldChar w:fldCharType="separate"/>
            </w:r>
            <w:r>
              <w:rPr>
                <w:webHidden/>
              </w:rPr>
              <w:t>61</w:t>
            </w:r>
            <w:r>
              <w:rPr>
                <w:webHidden/>
              </w:rPr>
              <w:fldChar w:fldCharType="end"/>
            </w:r>
          </w:hyperlink>
        </w:p>
        <w:p w14:paraId="0D463D65" w14:textId="127B8BFC" w:rsidR="009410E4" w:rsidRDefault="009410E4">
          <w:pPr>
            <w:pStyle w:val="TOC2"/>
            <w:rPr>
              <w:rFonts w:asciiTheme="minorHAnsi" w:eastAsiaTheme="minorEastAsia" w:hAnsiTheme="minorHAnsi" w:cstheme="minorBidi"/>
              <w:noProof/>
              <w:sz w:val="22"/>
              <w:szCs w:val="22"/>
              <w:lang w:val="en-GB" w:eastAsia="en-GB"/>
            </w:rPr>
          </w:pPr>
          <w:hyperlink w:anchor="_Toc129880929" w:history="1">
            <w:r w:rsidRPr="00C568C7">
              <w:rPr>
                <w:rStyle w:val="Hyperlink"/>
                <w:noProof/>
              </w:rPr>
              <w:t>5.2.</w:t>
            </w:r>
            <w:r>
              <w:rPr>
                <w:rFonts w:asciiTheme="minorHAnsi" w:eastAsiaTheme="minorEastAsia" w:hAnsiTheme="minorHAnsi" w:cstheme="minorBidi"/>
                <w:noProof/>
                <w:sz w:val="22"/>
                <w:szCs w:val="22"/>
                <w:lang w:val="en-GB" w:eastAsia="en-GB"/>
              </w:rPr>
              <w:tab/>
            </w:r>
            <w:r w:rsidRPr="00C568C7">
              <w:rPr>
                <w:rStyle w:val="Hyperlink"/>
                <w:noProof/>
              </w:rPr>
              <w:t>Anexele obligatorii la depunerea cererii</w:t>
            </w:r>
            <w:r>
              <w:rPr>
                <w:noProof/>
                <w:webHidden/>
              </w:rPr>
              <w:tab/>
            </w:r>
            <w:r>
              <w:rPr>
                <w:noProof/>
                <w:webHidden/>
              </w:rPr>
              <w:fldChar w:fldCharType="begin"/>
            </w:r>
            <w:r>
              <w:rPr>
                <w:noProof/>
                <w:webHidden/>
              </w:rPr>
              <w:instrText xml:space="preserve"> PAGEREF _Toc129880929 \h </w:instrText>
            </w:r>
            <w:r>
              <w:rPr>
                <w:noProof/>
                <w:webHidden/>
              </w:rPr>
            </w:r>
            <w:r>
              <w:rPr>
                <w:noProof/>
                <w:webHidden/>
              </w:rPr>
              <w:fldChar w:fldCharType="separate"/>
            </w:r>
            <w:r>
              <w:rPr>
                <w:noProof/>
                <w:webHidden/>
              </w:rPr>
              <w:t>62</w:t>
            </w:r>
            <w:r>
              <w:rPr>
                <w:noProof/>
                <w:webHidden/>
              </w:rPr>
              <w:fldChar w:fldCharType="end"/>
            </w:r>
          </w:hyperlink>
        </w:p>
        <w:p w14:paraId="5AAE08E8" w14:textId="10E46F34" w:rsidR="009410E4" w:rsidRDefault="009410E4">
          <w:pPr>
            <w:pStyle w:val="TOC2"/>
            <w:rPr>
              <w:rFonts w:asciiTheme="minorHAnsi" w:eastAsiaTheme="minorEastAsia" w:hAnsiTheme="minorHAnsi" w:cstheme="minorBidi"/>
              <w:noProof/>
              <w:sz w:val="22"/>
              <w:szCs w:val="22"/>
              <w:lang w:val="en-GB" w:eastAsia="en-GB"/>
            </w:rPr>
          </w:pPr>
          <w:hyperlink w:anchor="_Toc129880930" w:history="1">
            <w:r w:rsidRPr="00C568C7">
              <w:rPr>
                <w:rStyle w:val="Hyperlink"/>
                <w:noProof/>
              </w:rPr>
              <w:t>5.3.</w:t>
            </w:r>
            <w:r>
              <w:rPr>
                <w:rFonts w:asciiTheme="minorHAnsi" w:eastAsiaTheme="minorEastAsia" w:hAnsiTheme="minorHAnsi" w:cstheme="minorBidi"/>
                <w:noProof/>
                <w:sz w:val="22"/>
                <w:szCs w:val="22"/>
                <w:lang w:val="en-GB" w:eastAsia="en-GB"/>
              </w:rPr>
              <w:tab/>
            </w:r>
            <w:r w:rsidRPr="00C568C7">
              <w:rPr>
                <w:rStyle w:val="Hyperlink"/>
                <w:noProof/>
              </w:rPr>
              <w:t>Documente necesare la momentul contractării</w:t>
            </w:r>
            <w:r>
              <w:rPr>
                <w:noProof/>
                <w:webHidden/>
              </w:rPr>
              <w:tab/>
            </w:r>
            <w:r>
              <w:rPr>
                <w:noProof/>
                <w:webHidden/>
              </w:rPr>
              <w:fldChar w:fldCharType="begin"/>
            </w:r>
            <w:r>
              <w:rPr>
                <w:noProof/>
                <w:webHidden/>
              </w:rPr>
              <w:instrText xml:space="preserve"> PAGEREF _Toc129880930 \h </w:instrText>
            </w:r>
            <w:r>
              <w:rPr>
                <w:noProof/>
                <w:webHidden/>
              </w:rPr>
            </w:r>
            <w:r>
              <w:rPr>
                <w:noProof/>
                <w:webHidden/>
              </w:rPr>
              <w:fldChar w:fldCharType="separate"/>
            </w:r>
            <w:r>
              <w:rPr>
                <w:noProof/>
                <w:webHidden/>
              </w:rPr>
              <w:t>69</w:t>
            </w:r>
            <w:r>
              <w:rPr>
                <w:noProof/>
                <w:webHidden/>
              </w:rPr>
              <w:fldChar w:fldCharType="end"/>
            </w:r>
          </w:hyperlink>
        </w:p>
        <w:p w14:paraId="6198957B" w14:textId="536FF700" w:rsidR="009410E4" w:rsidRDefault="009410E4">
          <w:pPr>
            <w:pStyle w:val="TOC1"/>
            <w:rPr>
              <w:rFonts w:asciiTheme="minorHAnsi" w:eastAsiaTheme="minorEastAsia" w:hAnsiTheme="minorHAnsi" w:cstheme="minorBidi"/>
              <w:b w:val="0"/>
              <w:bCs w:val="0"/>
              <w:sz w:val="22"/>
              <w:szCs w:val="22"/>
              <w:lang w:val="en-GB" w:eastAsia="en-GB"/>
            </w:rPr>
          </w:pPr>
          <w:hyperlink w:anchor="_Toc129880931" w:history="1">
            <w:r w:rsidRPr="00C568C7">
              <w:rPr>
                <w:rStyle w:val="Hyperlink"/>
                <w:rFonts w:cstheme="minorHAnsi"/>
                <w:lang w:eastAsia="ja-JP"/>
              </w:rPr>
              <w:t>6.</w:t>
            </w:r>
            <w:r>
              <w:rPr>
                <w:rFonts w:asciiTheme="minorHAnsi" w:eastAsiaTheme="minorEastAsia" w:hAnsiTheme="minorHAnsi" w:cstheme="minorBidi"/>
                <w:b w:val="0"/>
                <w:bCs w:val="0"/>
                <w:sz w:val="22"/>
                <w:szCs w:val="22"/>
                <w:lang w:val="en-GB" w:eastAsia="en-GB"/>
              </w:rPr>
              <w:tab/>
            </w:r>
            <w:r w:rsidRPr="00C568C7">
              <w:rPr>
                <w:rStyle w:val="Hyperlink"/>
                <w:rFonts w:cstheme="minorHAnsi"/>
                <w:lang w:eastAsia="ja-JP"/>
              </w:rPr>
              <w:t>PROCESUL DE EVALUARE, SELECȚIE ȘI CONTRACTARE A PROIECTELOR</w:t>
            </w:r>
            <w:r>
              <w:rPr>
                <w:webHidden/>
              </w:rPr>
              <w:tab/>
            </w:r>
            <w:r>
              <w:rPr>
                <w:webHidden/>
              </w:rPr>
              <w:fldChar w:fldCharType="begin"/>
            </w:r>
            <w:r>
              <w:rPr>
                <w:webHidden/>
              </w:rPr>
              <w:instrText xml:space="preserve"> PAGEREF _Toc129880931 \h </w:instrText>
            </w:r>
            <w:r>
              <w:rPr>
                <w:webHidden/>
              </w:rPr>
            </w:r>
            <w:r>
              <w:rPr>
                <w:webHidden/>
              </w:rPr>
              <w:fldChar w:fldCharType="separate"/>
            </w:r>
            <w:r>
              <w:rPr>
                <w:webHidden/>
              </w:rPr>
              <w:t>75</w:t>
            </w:r>
            <w:r>
              <w:rPr>
                <w:webHidden/>
              </w:rPr>
              <w:fldChar w:fldCharType="end"/>
            </w:r>
          </w:hyperlink>
        </w:p>
        <w:p w14:paraId="35AB6A6C" w14:textId="70B257F4" w:rsidR="009410E4" w:rsidRDefault="009410E4">
          <w:pPr>
            <w:pStyle w:val="TOC2"/>
            <w:rPr>
              <w:rFonts w:asciiTheme="minorHAnsi" w:eastAsiaTheme="minorEastAsia" w:hAnsiTheme="minorHAnsi" w:cstheme="minorBidi"/>
              <w:noProof/>
              <w:sz w:val="22"/>
              <w:szCs w:val="22"/>
              <w:lang w:val="en-GB" w:eastAsia="en-GB"/>
            </w:rPr>
          </w:pPr>
          <w:hyperlink w:anchor="_Toc129880932" w:history="1">
            <w:r w:rsidRPr="00C568C7">
              <w:rPr>
                <w:rStyle w:val="Hyperlink"/>
                <w:noProof/>
              </w:rPr>
              <w:t>6.1.</w:t>
            </w:r>
            <w:r>
              <w:rPr>
                <w:rFonts w:asciiTheme="minorHAnsi" w:eastAsiaTheme="minorEastAsia" w:hAnsiTheme="minorHAnsi" w:cstheme="minorBidi"/>
                <w:noProof/>
                <w:sz w:val="22"/>
                <w:szCs w:val="22"/>
                <w:lang w:val="en-GB" w:eastAsia="en-GB"/>
              </w:rPr>
              <w:tab/>
            </w:r>
            <w:r w:rsidRPr="00C568C7">
              <w:rPr>
                <w:rStyle w:val="Hyperlink"/>
                <w:noProof/>
              </w:rPr>
              <w:t>Conformitate administrativă și eligibilitate</w:t>
            </w:r>
            <w:r>
              <w:rPr>
                <w:noProof/>
                <w:webHidden/>
              </w:rPr>
              <w:tab/>
            </w:r>
            <w:r>
              <w:rPr>
                <w:noProof/>
                <w:webHidden/>
              </w:rPr>
              <w:fldChar w:fldCharType="begin"/>
            </w:r>
            <w:r>
              <w:rPr>
                <w:noProof/>
                <w:webHidden/>
              </w:rPr>
              <w:instrText xml:space="preserve"> PAGEREF _Toc129880932 \h </w:instrText>
            </w:r>
            <w:r>
              <w:rPr>
                <w:noProof/>
                <w:webHidden/>
              </w:rPr>
            </w:r>
            <w:r>
              <w:rPr>
                <w:noProof/>
                <w:webHidden/>
              </w:rPr>
              <w:fldChar w:fldCharType="separate"/>
            </w:r>
            <w:r>
              <w:rPr>
                <w:noProof/>
                <w:webHidden/>
              </w:rPr>
              <w:t>75</w:t>
            </w:r>
            <w:r>
              <w:rPr>
                <w:noProof/>
                <w:webHidden/>
              </w:rPr>
              <w:fldChar w:fldCharType="end"/>
            </w:r>
          </w:hyperlink>
        </w:p>
        <w:p w14:paraId="0C1E89CE" w14:textId="1990727B" w:rsidR="009410E4" w:rsidRDefault="009410E4">
          <w:pPr>
            <w:pStyle w:val="TOC2"/>
            <w:rPr>
              <w:rFonts w:asciiTheme="minorHAnsi" w:eastAsiaTheme="minorEastAsia" w:hAnsiTheme="minorHAnsi" w:cstheme="minorBidi"/>
              <w:noProof/>
              <w:sz w:val="22"/>
              <w:szCs w:val="22"/>
              <w:lang w:val="en-GB" w:eastAsia="en-GB"/>
            </w:rPr>
          </w:pPr>
          <w:hyperlink w:anchor="_Toc129880933" w:history="1">
            <w:r w:rsidRPr="00C568C7">
              <w:rPr>
                <w:rStyle w:val="Hyperlink"/>
                <w:noProof/>
              </w:rPr>
              <w:t>6.2.</w:t>
            </w:r>
            <w:r>
              <w:rPr>
                <w:rFonts w:asciiTheme="minorHAnsi" w:eastAsiaTheme="minorEastAsia" w:hAnsiTheme="minorHAnsi" w:cstheme="minorBidi"/>
                <w:noProof/>
                <w:sz w:val="22"/>
                <w:szCs w:val="22"/>
                <w:lang w:val="en-GB" w:eastAsia="en-GB"/>
              </w:rPr>
              <w:tab/>
            </w:r>
            <w:r w:rsidRPr="00C568C7">
              <w:rPr>
                <w:rStyle w:val="Hyperlink"/>
                <w:noProof/>
              </w:rPr>
              <w:t>Evaluarea tehnică și financiară</w:t>
            </w:r>
            <w:r>
              <w:rPr>
                <w:noProof/>
                <w:webHidden/>
              </w:rPr>
              <w:tab/>
            </w:r>
            <w:r>
              <w:rPr>
                <w:noProof/>
                <w:webHidden/>
              </w:rPr>
              <w:fldChar w:fldCharType="begin"/>
            </w:r>
            <w:r>
              <w:rPr>
                <w:noProof/>
                <w:webHidden/>
              </w:rPr>
              <w:instrText xml:space="preserve"> PAGEREF _Toc129880933 \h </w:instrText>
            </w:r>
            <w:r>
              <w:rPr>
                <w:noProof/>
                <w:webHidden/>
              </w:rPr>
            </w:r>
            <w:r>
              <w:rPr>
                <w:noProof/>
                <w:webHidden/>
              </w:rPr>
              <w:fldChar w:fldCharType="separate"/>
            </w:r>
            <w:r>
              <w:rPr>
                <w:noProof/>
                <w:webHidden/>
              </w:rPr>
              <w:t>76</w:t>
            </w:r>
            <w:r>
              <w:rPr>
                <w:noProof/>
                <w:webHidden/>
              </w:rPr>
              <w:fldChar w:fldCharType="end"/>
            </w:r>
          </w:hyperlink>
        </w:p>
        <w:p w14:paraId="0A994BC7" w14:textId="74D60613" w:rsidR="009410E4" w:rsidRDefault="009410E4">
          <w:pPr>
            <w:pStyle w:val="TOC2"/>
            <w:rPr>
              <w:rFonts w:asciiTheme="minorHAnsi" w:eastAsiaTheme="minorEastAsia" w:hAnsiTheme="minorHAnsi" w:cstheme="minorBidi"/>
              <w:noProof/>
              <w:sz w:val="22"/>
              <w:szCs w:val="22"/>
              <w:lang w:val="en-GB" w:eastAsia="en-GB"/>
            </w:rPr>
          </w:pPr>
          <w:hyperlink w:anchor="_Toc129880934" w:history="1">
            <w:r w:rsidRPr="00C568C7">
              <w:rPr>
                <w:rStyle w:val="Hyperlink"/>
                <w:noProof/>
              </w:rPr>
              <w:t>6.3.</w:t>
            </w:r>
            <w:r>
              <w:rPr>
                <w:rFonts w:asciiTheme="minorHAnsi" w:eastAsiaTheme="minorEastAsia" w:hAnsiTheme="minorHAnsi" w:cstheme="minorBidi"/>
                <w:noProof/>
                <w:sz w:val="22"/>
                <w:szCs w:val="22"/>
                <w:lang w:val="en-GB" w:eastAsia="en-GB"/>
              </w:rPr>
              <w:tab/>
            </w:r>
            <w:r w:rsidRPr="00C568C7">
              <w:rPr>
                <w:rStyle w:val="Hyperlink"/>
                <w:noProof/>
              </w:rPr>
              <w:t>Renunțarea la cererea de finanțare</w:t>
            </w:r>
            <w:r>
              <w:rPr>
                <w:noProof/>
                <w:webHidden/>
              </w:rPr>
              <w:tab/>
            </w:r>
            <w:r>
              <w:rPr>
                <w:noProof/>
                <w:webHidden/>
              </w:rPr>
              <w:fldChar w:fldCharType="begin"/>
            </w:r>
            <w:r>
              <w:rPr>
                <w:noProof/>
                <w:webHidden/>
              </w:rPr>
              <w:instrText xml:space="preserve"> PAGEREF _Toc129880934 \h </w:instrText>
            </w:r>
            <w:r>
              <w:rPr>
                <w:noProof/>
                <w:webHidden/>
              </w:rPr>
            </w:r>
            <w:r>
              <w:rPr>
                <w:noProof/>
                <w:webHidden/>
              </w:rPr>
              <w:fldChar w:fldCharType="separate"/>
            </w:r>
            <w:r>
              <w:rPr>
                <w:noProof/>
                <w:webHidden/>
              </w:rPr>
              <w:t>79</w:t>
            </w:r>
            <w:r>
              <w:rPr>
                <w:noProof/>
                <w:webHidden/>
              </w:rPr>
              <w:fldChar w:fldCharType="end"/>
            </w:r>
          </w:hyperlink>
        </w:p>
        <w:p w14:paraId="35FCBDA7" w14:textId="68C86CD9" w:rsidR="009410E4" w:rsidRDefault="009410E4">
          <w:pPr>
            <w:pStyle w:val="TOC2"/>
            <w:rPr>
              <w:rFonts w:asciiTheme="minorHAnsi" w:eastAsiaTheme="minorEastAsia" w:hAnsiTheme="minorHAnsi" w:cstheme="minorBidi"/>
              <w:noProof/>
              <w:sz w:val="22"/>
              <w:szCs w:val="22"/>
              <w:lang w:val="en-GB" w:eastAsia="en-GB"/>
            </w:rPr>
          </w:pPr>
          <w:hyperlink w:anchor="_Toc129880935" w:history="1">
            <w:r w:rsidRPr="00C568C7">
              <w:rPr>
                <w:rStyle w:val="Hyperlink"/>
                <w:noProof/>
              </w:rPr>
              <w:t>6.4.</w:t>
            </w:r>
            <w:r>
              <w:rPr>
                <w:rFonts w:asciiTheme="minorHAnsi" w:eastAsiaTheme="minorEastAsia" w:hAnsiTheme="minorHAnsi" w:cstheme="minorBidi"/>
                <w:noProof/>
                <w:sz w:val="22"/>
                <w:szCs w:val="22"/>
                <w:lang w:val="en-GB" w:eastAsia="en-GB"/>
              </w:rPr>
              <w:tab/>
            </w:r>
            <w:r w:rsidRPr="00C568C7">
              <w:rPr>
                <w:rStyle w:val="Hyperlink"/>
                <w:noProof/>
              </w:rPr>
              <w:t>Contestații</w:t>
            </w:r>
            <w:r>
              <w:rPr>
                <w:noProof/>
                <w:webHidden/>
              </w:rPr>
              <w:tab/>
            </w:r>
            <w:r>
              <w:rPr>
                <w:noProof/>
                <w:webHidden/>
              </w:rPr>
              <w:fldChar w:fldCharType="begin"/>
            </w:r>
            <w:r>
              <w:rPr>
                <w:noProof/>
                <w:webHidden/>
              </w:rPr>
              <w:instrText xml:space="preserve"> PAGEREF _Toc129880935 \h </w:instrText>
            </w:r>
            <w:r>
              <w:rPr>
                <w:noProof/>
                <w:webHidden/>
              </w:rPr>
            </w:r>
            <w:r>
              <w:rPr>
                <w:noProof/>
                <w:webHidden/>
              </w:rPr>
              <w:fldChar w:fldCharType="separate"/>
            </w:r>
            <w:r>
              <w:rPr>
                <w:noProof/>
                <w:webHidden/>
              </w:rPr>
              <w:t>80</w:t>
            </w:r>
            <w:r>
              <w:rPr>
                <w:noProof/>
                <w:webHidden/>
              </w:rPr>
              <w:fldChar w:fldCharType="end"/>
            </w:r>
          </w:hyperlink>
        </w:p>
        <w:p w14:paraId="3C047786" w14:textId="245098B7" w:rsidR="009410E4" w:rsidRDefault="009410E4">
          <w:pPr>
            <w:pStyle w:val="TOC2"/>
            <w:rPr>
              <w:rFonts w:asciiTheme="minorHAnsi" w:eastAsiaTheme="minorEastAsia" w:hAnsiTheme="minorHAnsi" w:cstheme="minorBidi"/>
              <w:noProof/>
              <w:sz w:val="22"/>
              <w:szCs w:val="22"/>
              <w:lang w:val="en-GB" w:eastAsia="en-GB"/>
            </w:rPr>
          </w:pPr>
          <w:hyperlink w:anchor="_Toc129880936" w:history="1">
            <w:r w:rsidRPr="00C568C7">
              <w:rPr>
                <w:rStyle w:val="Hyperlink"/>
                <w:noProof/>
              </w:rPr>
              <w:t>6.5.</w:t>
            </w:r>
            <w:r>
              <w:rPr>
                <w:rFonts w:asciiTheme="minorHAnsi" w:eastAsiaTheme="minorEastAsia" w:hAnsiTheme="minorHAnsi" w:cstheme="minorBidi"/>
                <w:noProof/>
                <w:sz w:val="22"/>
                <w:szCs w:val="22"/>
                <w:lang w:val="en-GB" w:eastAsia="en-GB"/>
              </w:rPr>
              <w:tab/>
            </w:r>
            <w:r w:rsidRPr="00C568C7">
              <w:rPr>
                <w:rStyle w:val="Hyperlink"/>
                <w:noProof/>
              </w:rPr>
              <w:t>Contractarea proiectelor</w:t>
            </w:r>
            <w:r>
              <w:rPr>
                <w:noProof/>
                <w:webHidden/>
              </w:rPr>
              <w:tab/>
            </w:r>
            <w:r>
              <w:rPr>
                <w:noProof/>
                <w:webHidden/>
              </w:rPr>
              <w:fldChar w:fldCharType="begin"/>
            </w:r>
            <w:r>
              <w:rPr>
                <w:noProof/>
                <w:webHidden/>
              </w:rPr>
              <w:instrText xml:space="preserve"> PAGEREF _Toc129880936 \h </w:instrText>
            </w:r>
            <w:r>
              <w:rPr>
                <w:noProof/>
                <w:webHidden/>
              </w:rPr>
            </w:r>
            <w:r>
              <w:rPr>
                <w:noProof/>
                <w:webHidden/>
              </w:rPr>
              <w:fldChar w:fldCharType="separate"/>
            </w:r>
            <w:r>
              <w:rPr>
                <w:noProof/>
                <w:webHidden/>
              </w:rPr>
              <w:t>81</w:t>
            </w:r>
            <w:r>
              <w:rPr>
                <w:noProof/>
                <w:webHidden/>
              </w:rPr>
              <w:fldChar w:fldCharType="end"/>
            </w:r>
          </w:hyperlink>
        </w:p>
        <w:p w14:paraId="126A30F1" w14:textId="7C2EA8BC" w:rsidR="009410E4" w:rsidRDefault="009410E4">
          <w:pPr>
            <w:pStyle w:val="TOC3"/>
            <w:rPr>
              <w:rFonts w:eastAsiaTheme="minorEastAsia" w:cstheme="minorBidi"/>
              <w:i w:val="0"/>
              <w:iCs w:val="0"/>
              <w:sz w:val="22"/>
              <w:szCs w:val="22"/>
              <w:lang w:val="en-GB" w:eastAsia="en-GB"/>
            </w:rPr>
          </w:pPr>
          <w:hyperlink w:anchor="_Toc129880937" w:history="1">
            <w:r w:rsidRPr="00C568C7">
              <w:rPr>
                <w:rStyle w:val="Hyperlink"/>
              </w:rPr>
              <w:t>6.5.1.</w:t>
            </w:r>
            <w:r>
              <w:rPr>
                <w:rFonts w:eastAsiaTheme="minorEastAsia" w:cstheme="minorBidi"/>
                <w:i w:val="0"/>
                <w:iCs w:val="0"/>
                <w:sz w:val="22"/>
                <w:szCs w:val="22"/>
                <w:lang w:val="en-GB" w:eastAsia="en-GB"/>
              </w:rPr>
              <w:tab/>
            </w:r>
            <w:r w:rsidRPr="00C568C7">
              <w:rPr>
                <w:rStyle w:val="Hyperlink"/>
              </w:rPr>
              <w:t>Stabilirea planului de monitorizare al proiectului</w:t>
            </w:r>
            <w:r>
              <w:rPr>
                <w:webHidden/>
              </w:rPr>
              <w:tab/>
            </w:r>
            <w:r>
              <w:rPr>
                <w:webHidden/>
              </w:rPr>
              <w:fldChar w:fldCharType="begin"/>
            </w:r>
            <w:r>
              <w:rPr>
                <w:webHidden/>
              </w:rPr>
              <w:instrText xml:space="preserve"> PAGEREF _Toc129880937 \h </w:instrText>
            </w:r>
            <w:r>
              <w:rPr>
                <w:webHidden/>
              </w:rPr>
            </w:r>
            <w:r>
              <w:rPr>
                <w:webHidden/>
              </w:rPr>
              <w:fldChar w:fldCharType="separate"/>
            </w:r>
            <w:r>
              <w:rPr>
                <w:webHidden/>
              </w:rPr>
              <w:t>83</w:t>
            </w:r>
            <w:r>
              <w:rPr>
                <w:webHidden/>
              </w:rPr>
              <w:fldChar w:fldCharType="end"/>
            </w:r>
          </w:hyperlink>
        </w:p>
        <w:p w14:paraId="0EE43830" w14:textId="1FED1960" w:rsidR="009410E4" w:rsidRDefault="009410E4">
          <w:pPr>
            <w:pStyle w:val="TOC3"/>
            <w:rPr>
              <w:rFonts w:eastAsiaTheme="minorEastAsia" w:cstheme="minorBidi"/>
              <w:i w:val="0"/>
              <w:iCs w:val="0"/>
              <w:sz w:val="22"/>
              <w:szCs w:val="22"/>
              <w:lang w:val="en-GB" w:eastAsia="en-GB"/>
            </w:rPr>
          </w:pPr>
          <w:hyperlink w:anchor="_Toc129880938" w:history="1">
            <w:r w:rsidRPr="00C568C7">
              <w:rPr>
                <w:rStyle w:val="Hyperlink"/>
              </w:rPr>
              <w:t>6.5.2.</w:t>
            </w:r>
            <w:r>
              <w:rPr>
                <w:rFonts w:eastAsiaTheme="minorEastAsia" w:cstheme="minorBidi"/>
                <w:i w:val="0"/>
                <w:iCs w:val="0"/>
                <w:sz w:val="22"/>
                <w:szCs w:val="22"/>
                <w:lang w:val="en-GB" w:eastAsia="en-GB"/>
              </w:rPr>
              <w:tab/>
            </w:r>
            <w:r w:rsidRPr="00C568C7">
              <w:rPr>
                <w:rStyle w:val="Hyperlink"/>
              </w:rPr>
              <w:t>Semnarea contractului de finanțare</w:t>
            </w:r>
            <w:r>
              <w:rPr>
                <w:webHidden/>
              </w:rPr>
              <w:tab/>
            </w:r>
            <w:r>
              <w:rPr>
                <w:webHidden/>
              </w:rPr>
              <w:fldChar w:fldCharType="begin"/>
            </w:r>
            <w:r>
              <w:rPr>
                <w:webHidden/>
              </w:rPr>
              <w:instrText xml:space="preserve"> PAGEREF _Toc129880938 \h </w:instrText>
            </w:r>
            <w:r>
              <w:rPr>
                <w:webHidden/>
              </w:rPr>
            </w:r>
            <w:r>
              <w:rPr>
                <w:webHidden/>
              </w:rPr>
              <w:fldChar w:fldCharType="separate"/>
            </w:r>
            <w:r>
              <w:rPr>
                <w:webHidden/>
              </w:rPr>
              <w:t>84</w:t>
            </w:r>
            <w:r>
              <w:rPr>
                <w:webHidden/>
              </w:rPr>
              <w:fldChar w:fldCharType="end"/>
            </w:r>
          </w:hyperlink>
        </w:p>
        <w:p w14:paraId="644C4A79" w14:textId="7F552240" w:rsidR="009410E4" w:rsidRDefault="009410E4">
          <w:pPr>
            <w:pStyle w:val="TOC3"/>
            <w:rPr>
              <w:rFonts w:eastAsiaTheme="minorEastAsia" w:cstheme="minorBidi"/>
              <w:i w:val="0"/>
              <w:iCs w:val="0"/>
              <w:sz w:val="22"/>
              <w:szCs w:val="22"/>
              <w:lang w:val="en-GB" w:eastAsia="en-GB"/>
            </w:rPr>
          </w:pPr>
          <w:hyperlink w:anchor="_Toc129880939" w:history="1">
            <w:r w:rsidRPr="00C568C7">
              <w:rPr>
                <w:rStyle w:val="Hyperlink"/>
              </w:rPr>
              <w:t>6.5.3.</w:t>
            </w:r>
            <w:r>
              <w:rPr>
                <w:rFonts w:eastAsiaTheme="minorEastAsia" w:cstheme="minorBidi"/>
                <w:i w:val="0"/>
                <w:iCs w:val="0"/>
                <w:sz w:val="22"/>
                <w:szCs w:val="22"/>
                <w:lang w:val="en-GB" w:eastAsia="en-GB"/>
              </w:rPr>
              <w:tab/>
            </w:r>
            <w:r w:rsidRPr="00C568C7">
              <w:rPr>
                <w:rStyle w:val="Hyperlink"/>
              </w:rPr>
              <w:t>Principale prevederi ale contractelor de finanțare</w:t>
            </w:r>
            <w:r>
              <w:rPr>
                <w:webHidden/>
              </w:rPr>
              <w:tab/>
            </w:r>
            <w:r>
              <w:rPr>
                <w:webHidden/>
              </w:rPr>
              <w:fldChar w:fldCharType="begin"/>
            </w:r>
            <w:r>
              <w:rPr>
                <w:webHidden/>
              </w:rPr>
              <w:instrText xml:space="preserve"> PAGEREF _Toc129880939 \h </w:instrText>
            </w:r>
            <w:r>
              <w:rPr>
                <w:webHidden/>
              </w:rPr>
            </w:r>
            <w:r>
              <w:rPr>
                <w:webHidden/>
              </w:rPr>
              <w:fldChar w:fldCharType="separate"/>
            </w:r>
            <w:r>
              <w:rPr>
                <w:webHidden/>
              </w:rPr>
              <w:t>85</w:t>
            </w:r>
            <w:r>
              <w:rPr>
                <w:webHidden/>
              </w:rPr>
              <w:fldChar w:fldCharType="end"/>
            </w:r>
          </w:hyperlink>
        </w:p>
        <w:p w14:paraId="5DD1F745" w14:textId="24603DD7" w:rsidR="009410E4" w:rsidRDefault="009410E4">
          <w:pPr>
            <w:pStyle w:val="TOC3"/>
            <w:rPr>
              <w:rFonts w:eastAsiaTheme="minorEastAsia" w:cstheme="minorBidi"/>
              <w:i w:val="0"/>
              <w:iCs w:val="0"/>
              <w:sz w:val="22"/>
              <w:szCs w:val="22"/>
              <w:lang w:val="en-GB" w:eastAsia="en-GB"/>
            </w:rPr>
          </w:pPr>
          <w:hyperlink w:anchor="_Toc129880940" w:history="1">
            <w:r w:rsidRPr="00C568C7">
              <w:rPr>
                <w:rStyle w:val="Hyperlink"/>
              </w:rPr>
              <w:t>6.5.4.</w:t>
            </w:r>
            <w:r>
              <w:rPr>
                <w:rFonts w:eastAsiaTheme="minorEastAsia" w:cstheme="minorBidi"/>
                <w:i w:val="0"/>
                <w:iCs w:val="0"/>
                <w:sz w:val="22"/>
                <w:szCs w:val="22"/>
                <w:lang w:val="en-GB" w:eastAsia="en-GB"/>
              </w:rPr>
              <w:tab/>
            </w:r>
            <w:r w:rsidRPr="00C568C7">
              <w:rPr>
                <w:rStyle w:val="Hyperlink"/>
              </w:rPr>
              <w:t>Verificarea proiectului tehnic după semnarea contractului de finanțare</w:t>
            </w:r>
            <w:r>
              <w:rPr>
                <w:webHidden/>
              </w:rPr>
              <w:tab/>
            </w:r>
            <w:r>
              <w:rPr>
                <w:webHidden/>
              </w:rPr>
              <w:fldChar w:fldCharType="begin"/>
            </w:r>
            <w:r>
              <w:rPr>
                <w:webHidden/>
              </w:rPr>
              <w:instrText xml:space="preserve"> PAGEREF _Toc129880940 \h </w:instrText>
            </w:r>
            <w:r>
              <w:rPr>
                <w:webHidden/>
              </w:rPr>
            </w:r>
            <w:r>
              <w:rPr>
                <w:webHidden/>
              </w:rPr>
              <w:fldChar w:fldCharType="separate"/>
            </w:r>
            <w:r>
              <w:rPr>
                <w:webHidden/>
              </w:rPr>
              <w:t>86</w:t>
            </w:r>
            <w:r>
              <w:rPr>
                <w:webHidden/>
              </w:rPr>
              <w:fldChar w:fldCharType="end"/>
            </w:r>
          </w:hyperlink>
        </w:p>
        <w:p w14:paraId="5B0800CF" w14:textId="587C5C9E" w:rsidR="009410E4" w:rsidRDefault="009410E4">
          <w:pPr>
            <w:pStyle w:val="TOC3"/>
            <w:rPr>
              <w:rFonts w:eastAsiaTheme="minorEastAsia" w:cstheme="minorBidi"/>
              <w:i w:val="0"/>
              <w:iCs w:val="0"/>
              <w:sz w:val="22"/>
              <w:szCs w:val="22"/>
              <w:lang w:val="en-GB" w:eastAsia="en-GB"/>
            </w:rPr>
          </w:pPr>
          <w:hyperlink w:anchor="_Toc129880941" w:history="1">
            <w:r w:rsidRPr="00C568C7">
              <w:rPr>
                <w:rStyle w:val="Hyperlink"/>
              </w:rPr>
              <w:t>6.5.5.</w:t>
            </w:r>
            <w:r>
              <w:rPr>
                <w:rFonts w:eastAsiaTheme="minorEastAsia" w:cstheme="minorBidi"/>
                <w:i w:val="0"/>
                <w:iCs w:val="0"/>
                <w:sz w:val="22"/>
                <w:szCs w:val="22"/>
                <w:lang w:val="en-GB" w:eastAsia="en-GB"/>
              </w:rPr>
              <w:tab/>
            </w:r>
            <w:r w:rsidRPr="00C568C7">
              <w:rPr>
                <w:rStyle w:val="Hyperlink"/>
              </w:rPr>
              <w:t>Vizita pe teren</w:t>
            </w:r>
            <w:r>
              <w:rPr>
                <w:webHidden/>
              </w:rPr>
              <w:tab/>
            </w:r>
            <w:r>
              <w:rPr>
                <w:webHidden/>
              </w:rPr>
              <w:fldChar w:fldCharType="begin"/>
            </w:r>
            <w:r>
              <w:rPr>
                <w:webHidden/>
              </w:rPr>
              <w:instrText xml:space="preserve"> PAGEREF _Toc129880941 \h </w:instrText>
            </w:r>
            <w:r>
              <w:rPr>
                <w:webHidden/>
              </w:rPr>
            </w:r>
            <w:r>
              <w:rPr>
                <w:webHidden/>
              </w:rPr>
              <w:fldChar w:fldCharType="separate"/>
            </w:r>
            <w:r>
              <w:rPr>
                <w:webHidden/>
              </w:rPr>
              <w:t>87</w:t>
            </w:r>
            <w:r>
              <w:rPr>
                <w:webHidden/>
              </w:rPr>
              <w:fldChar w:fldCharType="end"/>
            </w:r>
          </w:hyperlink>
        </w:p>
        <w:p w14:paraId="5D13F0DF" w14:textId="6CEFB3CA" w:rsidR="009410E4" w:rsidRDefault="009410E4">
          <w:pPr>
            <w:pStyle w:val="TOC1"/>
            <w:rPr>
              <w:rFonts w:asciiTheme="minorHAnsi" w:eastAsiaTheme="minorEastAsia" w:hAnsiTheme="minorHAnsi" w:cstheme="minorBidi"/>
              <w:b w:val="0"/>
              <w:bCs w:val="0"/>
              <w:sz w:val="22"/>
              <w:szCs w:val="22"/>
              <w:lang w:val="en-GB" w:eastAsia="en-GB"/>
            </w:rPr>
          </w:pPr>
          <w:hyperlink w:anchor="_Toc129880942" w:history="1">
            <w:r w:rsidRPr="00C568C7">
              <w:rPr>
                <w:rStyle w:val="Hyperlink"/>
                <w:rFonts w:cstheme="minorHAnsi"/>
              </w:rPr>
              <w:t>7.</w:t>
            </w:r>
            <w:r>
              <w:rPr>
                <w:rFonts w:asciiTheme="minorHAnsi" w:eastAsiaTheme="minorEastAsia" w:hAnsiTheme="minorHAnsi" w:cstheme="minorBidi"/>
                <w:b w:val="0"/>
                <w:bCs w:val="0"/>
                <w:sz w:val="22"/>
                <w:szCs w:val="22"/>
                <w:lang w:val="en-GB" w:eastAsia="en-GB"/>
              </w:rPr>
              <w:tab/>
            </w:r>
            <w:r w:rsidRPr="00C568C7">
              <w:rPr>
                <w:rStyle w:val="Hyperlink"/>
                <w:rFonts w:cstheme="minorHAnsi"/>
              </w:rPr>
              <w:t>MODIFICAREA GHIDULUI SOLICITANTULUI</w:t>
            </w:r>
            <w:r>
              <w:rPr>
                <w:webHidden/>
              </w:rPr>
              <w:tab/>
            </w:r>
            <w:r>
              <w:rPr>
                <w:webHidden/>
              </w:rPr>
              <w:fldChar w:fldCharType="begin"/>
            </w:r>
            <w:r>
              <w:rPr>
                <w:webHidden/>
              </w:rPr>
              <w:instrText xml:space="preserve"> PAGEREF _Toc129880942 \h </w:instrText>
            </w:r>
            <w:r>
              <w:rPr>
                <w:webHidden/>
              </w:rPr>
            </w:r>
            <w:r>
              <w:rPr>
                <w:webHidden/>
              </w:rPr>
              <w:fldChar w:fldCharType="separate"/>
            </w:r>
            <w:r>
              <w:rPr>
                <w:webHidden/>
              </w:rPr>
              <w:t>88</w:t>
            </w:r>
            <w:r>
              <w:rPr>
                <w:webHidden/>
              </w:rPr>
              <w:fldChar w:fldCharType="end"/>
            </w:r>
          </w:hyperlink>
        </w:p>
        <w:p w14:paraId="610C7586" w14:textId="1F7A8FE3" w:rsidR="009410E4" w:rsidRDefault="009410E4">
          <w:pPr>
            <w:pStyle w:val="TOC2"/>
            <w:rPr>
              <w:rFonts w:asciiTheme="minorHAnsi" w:eastAsiaTheme="minorEastAsia" w:hAnsiTheme="minorHAnsi" w:cstheme="minorBidi"/>
              <w:noProof/>
              <w:sz w:val="22"/>
              <w:szCs w:val="22"/>
              <w:lang w:val="en-GB" w:eastAsia="en-GB"/>
            </w:rPr>
          </w:pPr>
          <w:hyperlink w:anchor="_Toc129880943" w:history="1">
            <w:r w:rsidRPr="00C568C7">
              <w:rPr>
                <w:rStyle w:val="Hyperlink"/>
                <w:noProof/>
              </w:rPr>
              <w:t>7.1.</w:t>
            </w:r>
            <w:r>
              <w:rPr>
                <w:rFonts w:asciiTheme="minorHAnsi" w:eastAsiaTheme="minorEastAsia" w:hAnsiTheme="minorHAnsi" w:cstheme="minorBidi"/>
                <w:noProof/>
                <w:sz w:val="22"/>
                <w:szCs w:val="22"/>
                <w:lang w:val="en-GB" w:eastAsia="en-GB"/>
              </w:rPr>
              <w:tab/>
            </w:r>
            <w:r w:rsidRPr="00C568C7">
              <w:rPr>
                <w:rStyle w:val="Hyperlink"/>
                <w:noProof/>
              </w:rPr>
              <w:t>Aspectele care pot face obiectul modificărilor prevederilor ghidului solicitantului</w:t>
            </w:r>
            <w:r>
              <w:rPr>
                <w:noProof/>
                <w:webHidden/>
              </w:rPr>
              <w:tab/>
            </w:r>
            <w:r>
              <w:rPr>
                <w:noProof/>
                <w:webHidden/>
              </w:rPr>
              <w:fldChar w:fldCharType="begin"/>
            </w:r>
            <w:r>
              <w:rPr>
                <w:noProof/>
                <w:webHidden/>
              </w:rPr>
              <w:instrText xml:space="preserve"> PAGEREF _Toc129880943 \h </w:instrText>
            </w:r>
            <w:r>
              <w:rPr>
                <w:noProof/>
                <w:webHidden/>
              </w:rPr>
            </w:r>
            <w:r>
              <w:rPr>
                <w:noProof/>
                <w:webHidden/>
              </w:rPr>
              <w:fldChar w:fldCharType="separate"/>
            </w:r>
            <w:r>
              <w:rPr>
                <w:noProof/>
                <w:webHidden/>
              </w:rPr>
              <w:t>88</w:t>
            </w:r>
            <w:r>
              <w:rPr>
                <w:noProof/>
                <w:webHidden/>
              </w:rPr>
              <w:fldChar w:fldCharType="end"/>
            </w:r>
          </w:hyperlink>
        </w:p>
        <w:p w14:paraId="36057FB4" w14:textId="166CE265" w:rsidR="009410E4" w:rsidRDefault="009410E4">
          <w:pPr>
            <w:pStyle w:val="TOC2"/>
            <w:rPr>
              <w:rFonts w:asciiTheme="minorHAnsi" w:eastAsiaTheme="minorEastAsia" w:hAnsiTheme="minorHAnsi" w:cstheme="minorBidi"/>
              <w:noProof/>
              <w:sz w:val="22"/>
              <w:szCs w:val="22"/>
              <w:lang w:val="en-GB" w:eastAsia="en-GB"/>
            </w:rPr>
          </w:pPr>
          <w:hyperlink w:anchor="_Toc129880944" w:history="1">
            <w:r w:rsidRPr="00C568C7">
              <w:rPr>
                <w:rStyle w:val="Hyperlink"/>
                <w:noProof/>
              </w:rPr>
              <w:t>7.2.</w:t>
            </w:r>
            <w:r>
              <w:rPr>
                <w:rFonts w:asciiTheme="minorHAnsi" w:eastAsiaTheme="minorEastAsia" w:hAnsiTheme="minorHAnsi" w:cstheme="minorBidi"/>
                <w:noProof/>
                <w:sz w:val="22"/>
                <w:szCs w:val="22"/>
                <w:lang w:val="en-GB" w:eastAsia="en-GB"/>
              </w:rPr>
              <w:tab/>
            </w:r>
            <w:r w:rsidRPr="00C568C7">
              <w:rPr>
                <w:rStyle w:val="Hyperlink"/>
                <w:noProof/>
              </w:rPr>
              <w:t>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_Toc129880944 \h </w:instrText>
            </w:r>
            <w:r>
              <w:rPr>
                <w:noProof/>
                <w:webHidden/>
              </w:rPr>
            </w:r>
            <w:r>
              <w:rPr>
                <w:noProof/>
                <w:webHidden/>
              </w:rPr>
              <w:fldChar w:fldCharType="separate"/>
            </w:r>
            <w:r>
              <w:rPr>
                <w:noProof/>
                <w:webHidden/>
              </w:rPr>
              <w:t>88</w:t>
            </w:r>
            <w:r>
              <w:rPr>
                <w:noProof/>
                <w:webHidden/>
              </w:rPr>
              <w:fldChar w:fldCharType="end"/>
            </w:r>
          </w:hyperlink>
        </w:p>
        <w:p w14:paraId="0C00F70F" w14:textId="7A0BECDB" w:rsidR="009410E4" w:rsidRDefault="009410E4">
          <w:pPr>
            <w:pStyle w:val="TOC1"/>
            <w:rPr>
              <w:rFonts w:asciiTheme="minorHAnsi" w:eastAsiaTheme="minorEastAsia" w:hAnsiTheme="minorHAnsi" w:cstheme="minorBidi"/>
              <w:b w:val="0"/>
              <w:bCs w:val="0"/>
              <w:sz w:val="22"/>
              <w:szCs w:val="22"/>
              <w:lang w:val="en-GB" w:eastAsia="en-GB"/>
            </w:rPr>
          </w:pPr>
          <w:hyperlink w:anchor="_Toc129880945" w:history="1">
            <w:r w:rsidRPr="00C568C7">
              <w:rPr>
                <w:rStyle w:val="Hyperlink"/>
                <w:rFonts w:cstheme="minorHAnsi"/>
              </w:rPr>
              <w:t>8.</w:t>
            </w:r>
            <w:r>
              <w:rPr>
                <w:rFonts w:asciiTheme="minorHAnsi" w:eastAsiaTheme="minorEastAsia" w:hAnsiTheme="minorHAnsi" w:cstheme="minorBidi"/>
                <w:b w:val="0"/>
                <w:bCs w:val="0"/>
                <w:sz w:val="22"/>
                <w:szCs w:val="22"/>
                <w:lang w:val="en-GB" w:eastAsia="en-GB"/>
              </w:rPr>
              <w:tab/>
            </w:r>
            <w:r w:rsidRPr="00C568C7">
              <w:rPr>
                <w:rStyle w:val="Hyperlink"/>
                <w:rFonts w:cstheme="minorHAnsi"/>
              </w:rPr>
              <w:t>ANEXE</w:t>
            </w:r>
            <w:r>
              <w:rPr>
                <w:webHidden/>
              </w:rPr>
              <w:tab/>
            </w:r>
            <w:r>
              <w:rPr>
                <w:webHidden/>
              </w:rPr>
              <w:fldChar w:fldCharType="begin"/>
            </w:r>
            <w:r>
              <w:rPr>
                <w:webHidden/>
              </w:rPr>
              <w:instrText xml:space="preserve"> PAGEREF _Toc129880945 \h </w:instrText>
            </w:r>
            <w:r>
              <w:rPr>
                <w:webHidden/>
              </w:rPr>
            </w:r>
            <w:r>
              <w:rPr>
                <w:webHidden/>
              </w:rPr>
              <w:fldChar w:fldCharType="separate"/>
            </w:r>
            <w:r>
              <w:rPr>
                <w:webHidden/>
              </w:rPr>
              <w:t>89</w:t>
            </w:r>
            <w:r>
              <w:rPr>
                <w:webHidden/>
              </w:rPr>
              <w:fldChar w:fldCharType="end"/>
            </w:r>
          </w:hyperlink>
        </w:p>
        <w:p w14:paraId="047F3B82" w14:textId="1C12A5AF" w:rsidR="008602F9" w:rsidRDefault="00AF2842">
          <w:pPr>
            <w:rPr>
              <w:rFonts w:asciiTheme="minorHAnsi" w:hAnsiTheme="minorHAnsi" w:cstheme="minorHAnsi"/>
              <w:b/>
              <w:bCs/>
              <w:sz w:val="23"/>
              <w:szCs w:val="23"/>
            </w:rPr>
          </w:pPr>
          <w:r w:rsidRPr="00F14F99">
            <w:rPr>
              <w:rFonts w:asciiTheme="minorHAnsi" w:hAnsiTheme="minorHAnsi" w:cstheme="minorHAnsi"/>
              <w:b/>
              <w:bCs/>
              <w:sz w:val="23"/>
              <w:szCs w:val="23"/>
            </w:rPr>
            <w:fldChar w:fldCharType="end"/>
          </w:r>
        </w:p>
        <w:p w14:paraId="36240AF4" w14:textId="77777777" w:rsidR="008602F9" w:rsidRDefault="008602F9">
          <w:pPr>
            <w:rPr>
              <w:rFonts w:asciiTheme="minorHAnsi" w:hAnsiTheme="minorHAnsi" w:cstheme="minorHAnsi"/>
              <w:b/>
              <w:bCs/>
              <w:sz w:val="23"/>
              <w:szCs w:val="23"/>
            </w:rPr>
          </w:pPr>
        </w:p>
        <w:p w14:paraId="52D8E5E1" w14:textId="57E692CF" w:rsidR="00A449A7" w:rsidRDefault="00195D75">
          <w:pPr>
            <w:rPr>
              <w:rFonts w:asciiTheme="minorHAnsi" w:hAnsiTheme="minorHAnsi" w:cstheme="minorHAnsi"/>
              <w:bCs/>
              <w:szCs w:val="24"/>
            </w:rPr>
          </w:pPr>
        </w:p>
      </w:sdtContent>
    </w:sdt>
    <w:p w14:paraId="439AE9DD" w14:textId="290A94E2" w:rsidR="002D2F53" w:rsidRDefault="002D2F53" w:rsidP="002D2F53">
      <w:pPr>
        <w:rPr>
          <w:rFonts w:asciiTheme="minorHAnsi" w:hAnsiTheme="minorHAnsi" w:cstheme="minorHAnsi"/>
          <w:bCs/>
          <w:szCs w:val="24"/>
        </w:rPr>
      </w:pPr>
    </w:p>
    <w:p w14:paraId="15FE7487" w14:textId="4219EB3C" w:rsidR="002D2F53" w:rsidRPr="002D2F53" w:rsidRDefault="002D2F53" w:rsidP="002D2F53">
      <w:pPr>
        <w:tabs>
          <w:tab w:val="left" w:pos="1877"/>
        </w:tabs>
        <w:rPr>
          <w:rFonts w:asciiTheme="minorHAnsi" w:hAnsiTheme="minorHAnsi" w:cstheme="minorHAnsi"/>
          <w:szCs w:val="24"/>
        </w:rPr>
      </w:pPr>
      <w:r>
        <w:rPr>
          <w:rFonts w:asciiTheme="minorHAnsi" w:hAnsiTheme="minorHAnsi" w:cstheme="minorHAnsi"/>
          <w:szCs w:val="24"/>
        </w:rPr>
        <w:tab/>
      </w:r>
    </w:p>
    <w:p w14:paraId="46721476" w14:textId="3F945B91" w:rsidR="008C267D" w:rsidRPr="003147D5" w:rsidRDefault="002C0695" w:rsidP="006B2C35">
      <w:pPr>
        <w:pStyle w:val="Heading1"/>
        <w:rPr>
          <w:rFonts w:asciiTheme="minorHAnsi" w:hAnsiTheme="minorHAnsi" w:cstheme="minorHAnsi"/>
          <w:szCs w:val="24"/>
        </w:rPr>
      </w:pPr>
      <w:bookmarkStart w:id="12" w:name="_Toc99376140"/>
      <w:bookmarkStart w:id="13" w:name="_Toc129880890"/>
      <w:r w:rsidRPr="003147D5">
        <w:rPr>
          <w:rFonts w:asciiTheme="minorHAnsi" w:hAnsiTheme="minorHAnsi" w:cstheme="minorHAnsi"/>
          <w:szCs w:val="24"/>
        </w:rPr>
        <w:lastRenderedPageBreak/>
        <w:t>PREAMBUL, ABREVIERI ȘI GLOSAR</w:t>
      </w:r>
      <w:bookmarkStart w:id="14" w:name="_Toc99376141"/>
      <w:bookmarkEnd w:id="12"/>
      <w:bookmarkEnd w:id="13"/>
    </w:p>
    <w:p w14:paraId="1DF0A98D" w14:textId="188956AF" w:rsidR="00B07052" w:rsidRPr="003147D5" w:rsidRDefault="002C0695" w:rsidP="00495897">
      <w:pPr>
        <w:pStyle w:val="Heading2"/>
      </w:pPr>
      <w:bookmarkStart w:id="15" w:name="_Toc129880891"/>
      <w:r w:rsidRPr="003147D5">
        <w:t>Preambul</w:t>
      </w:r>
      <w:bookmarkEnd w:id="14"/>
      <w:bookmarkEnd w:id="15"/>
    </w:p>
    <w:p w14:paraId="34A53607" w14:textId="7CA4C675" w:rsidR="00CC5146" w:rsidRPr="003147D5" w:rsidRDefault="00CC5146"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Acest document reprezintă </w:t>
      </w:r>
      <w:r w:rsidR="006D2BE3" w:rsidRPr="003147D5">
        <w:rPr>
          <w:rFonts w:asciiTheme="minorHAnsi" w:hAnsiTheme="minorHAnsi" w:cstheme="minorHAnsi"/>
          <w:sz w:val="24"/>
          <w:szCs w:val="24"/>
        </w:rPr>
        <w:t xml:space="preserve">un îndrumar pentru pregătirea proiectelor și completarea corectă a cererilor de finanțare de către toți solicitanții de </w:t>
      </w:r>
      <w:r w:rsidR="001E01CF">
        <w:rPr>
          <w:rFonts w:asciiTheme="minorHAnsi" w:hAnsiTheme="minorHAnsi" w:cstheme="minorHAnsi"/>
          <w:sz w:val="24"/>
          <w:szCs w:val="24"/>
        </w:rPr>
        <w:t>finanţ</w:t>
      </w:r>
      <w:r w:rsidR="006D2BE3" w:rsidRPr="003147D5">
        <w:rPr>
          <w:rFonts w:asciiTheme="minorHAnsi" w:hAnsiTheme="minorHAnsi" w:cstheme="minorHAnsi"/>
          <w:sz w:val="24"/>
          <w:szCs w:val="24"/>
        </w:rPr>
        <w:t>are</w:t>
      </w:r>
      <w:r w:rsidRPr="003147D5">
        <w:rPr>
          <w:rFonts w:asciiTheme="minorHAnsi" w:hAnsiTheme="minorHAnsi" w:cstheme="minorHAnsi"/>
          <w:sz w:val="24"/>
          <w:szCs w:val="24"/>
        </w:rPr>
        <w:t xml:space="preserve"> pentru apelu</w:t>
      </w:r>
      <w:r w:rsidR="00E57F6F" w:rsidRPr="003147D5">
        <w:rPr>
          <w:rFonts w:asciiTheme="minorHAnsi" w:hAnsiTheme="minorHAnsi" w:cstheme="minorHAnsi"/>
          <w:sz w:val="24"/>
          <w:szCs w:val="24"/>
        </w:rPr>
        <w:t>rile</w:t>
      </w:r>
      <w:r w:rsidRPr="003147D5">
        <w:rPr>
          <w:rFonts w:asciiTheme="minorHAnsi" w:hAnsiTheme="minorHAnsi" w:cstheme="minorHAnsi"/>
          <w:sz w:val="24"/>
          <w:szCs w:val="24"/>
        </w:rPr>
        <w:t xml:space="preserve"> de proiecte PRSE/2.1/</w:t>
      </w:r>
      <w:r w:rsidR="006D515F" w:rsidRPr="003147D5">
        <w:rPr>
          <w:rFonts w:asciiTheme="minorHAnsi" w:hAnsiTheme="minorHAnsi" w:cstheme="minorHAnsi"/>
          <w:sz w:val="24"/>
          <w:szCs w:val="24"/>
        </w:rPr>
        <w:t>B/1</w:t>
      </w:r>
      <w:r w:rsidR="00E57F6F" w:rsidRPr="003147D5">
        <w:rPr>
          <w:rFonts w:asciiTheme="minorHAnsi" w:hAnsiTheme="minorHAnsi" w:cstheme="minorHAnsi"/>
          <w:sz w:val="24"/>
          <w:szCs w:val="24"/>
        </w:rPr>
        <w:t>/2023 si PRSE/2.1/B/1/ITI/2023</w:t>
      </w:r>
      <w:r w:rsidRPr="003147D5">
        <w:rPr>
          <w:rFonts w:asciiTheme="minorHAnsi" w:hAnsiTheme="minorHAnsi" w:cstheme="minorHAnsi"/>
          <w:sz w:val="24"/>
          <w:szCs w:val="24"/>
        </w:rPr>
        <w:t>, în cadrul Programului Regional Sud-Est (PR SE) 2021-2027.</w:t>
      </w:r>
    </w:p>
    <w:p w14:paraId="41168009" w14:textId="77777777" w:rsidR="00B07052" w:rsidRPr="003147D5" w:rsidRDefault="00B07052" w:rsidP="008E68AA">
      <w:pPr>
        <w:spacing w:before="0" w:after="0"/>
        <w:jc w:val="both"/>
        <w:rPr>
          <w:rFonts w:asciiTheme="minorHAnsi" w:hAnsiTheme="minorHAnsi" w:cstheme="minorHAnsi"/>
          <w:sz w:val="24"/>
          <w:szCs w:val="24"/>
        </w:rPr>
      </w:pPr>
    </w:p>
    <w:p w14:paraId="173ABCC7" w14:textId="41D2477B" w:rsidR="002C0695" w:rsidRPr="003147D5" w:rsidRDefault="007D0AE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Prezentul document se adresează tuturor potențialilor solicitanți pentru apelu</w:t>
      </w:r>
      <w:r w:rsidR="00E57F6F" w:rsidRPr="003147D5">
        <w:rPr>
          <w:rFonts w:asciiTheme="minorHAnsi" w:hAnsiTheme="minorHAnsi" w:cstheme="minorHAnsi"/>
          <w:sz w:val="24"/>
          <w:szCs w:val="24"/>
        </w:rPr>
        <w:t>rile</w:t>
      </w:r>
      <w:r w:rsidRPr="003147D5">
        <w:rPr>
          <w:rFonts w:asciiTheme="minorHAnsi" w:hAnsiTheme="minorHAnsi" w:cstheme="minorHAnsi"/>
          <w:sz w:val="24"/>
          <w:szCs w:val="24"/>
        </w:rPr>
        <w:t xml:space="preserve"> de proiecte mai sus menționat.</w:t>
      </w:r>
      <w:r w:rsidR="00B07052" w:rsidRPr="003147D5">
        <w:rPr>
          <w:rFonts w:asciiTheme="minorHAnsi" w:hAnsiTheme="minorHAnsi" w:cstheme="minorHAnsi"/>
          <w:sz w:val="24"/>
          <w:szCs w:val="24"/>
        </w:rPr>
        <w:t xml:space="preserve"> </w:t>
      </w:r>
      <w:r w:rsidR="002C0695" w:rsidRPr="003147D5">
        <w:rPr>
          <w:rFonts w:asciiTheme="minorHAnsi" w:hAnsiTheme="minorHAnsi" w:cstheme="minorHAnsi"/>
          <w:sz w:val="24"/>
          <w:szCs w:val="24"/>
        </w:rPr>
        <w:t>Aspectele cuprinse în acest document ce derivă din</w:t>
      </w:r>
      <w:r w:rsidR="00E45567" w:rsidRPr="003147D5">
        <w:rPr>
          <w:rFonts w:asciiTheme="minorHAnsi" w:hAnsiTheme="minorHAnsi" w:cstheme="minorHAnsi"/>
          <w:sz w:val="24"/>
          <w:szCs w:val="24"/>
        </w:rPr>
        <w:t xml:space="preserve"> P</w:t>
      </w:r>
      <w:r w:rsidR="006D515F" w:rsidRPr="003147D5">
        <w:rPr>
          <w:rFonts w:asciiTheme="minorHAnsi" w:hAnsiTheme="minorHAnsi" w:cstheme="minorHAnsi"/>
          <w:sz w:val="24"/>
          <w:szCs w:val="24"/>
        </w:rPr>
        <w:t xml:space="preserve">rogramul </w:t>
      </w:r>
      <w:r w:rsidR="00E45567" w:rsidRPr="003147D5">
        <w:rPr>
          <w:rFonts w:asciiTheme="minorHAnsi" w:hAnsiTheme="minorHAnsi" w:cstheme="minorHAnsi"/>
          <w:sz w:val="24"/>
          <w:szCs w:val="24"/>
        </w:rPr>
        <w:t>R</w:t>
      </w:r>
      <w:r w:rsidR="006D515F" w:rsidRPr="003147D5">
        <w:rPr>
          <w:rFonts w:asciiTheme="minorHAnsi" w:hAnsiTheme="minorHAnsi" w:cstheme="minorHAnsi"/>
          <w:sz w:val="24"/>
          <w:szCs w:val="24"/>
        </w:rPr>
        <w:t>egional</w:t>
      </w:r>
      <w:r w:rsidR="00E45567" w:rsidRPr="003147D5">
        <w:rPr>
          <w:rFonts w:asciiTheme="minorHAnsi" w:hAnsiTheme="minorHAnsi" w:cstheme="minorHAnsi"/>
          <w:sz w:val="24"/>
          <w:szCs w:val="24"/>
        </w:rPr>
        <w:t xml:space="preserve"> </w:t>
      </w:r>
      <w:r w:rsidR="00F56196">
        <w:rPr>
          <w:rFonts w:asciiTheme="minorHAnsi" w:hAnsiTheme="minorHAnsi" w:cstheme="minorHAnsi"/>
          <w:sz w:val="24"/>
          <w:szCs w:val="24"/>
        </w:rPr>
        <w:t xml:space="preserve">      </w:t>
      </w:r>
      <w:r w:rsidR="00E45567" w:rsidRPr="003147D5">
        <w:rPr>
          <w:rFonts w:asciiTheme="minorHAnsi" w:hAnsiTheme="minorHAnsi" w:cstheme="minorHAnsi"/>
          <w:sz w:val="24"/>
          <w:szCs w:val="24"/>
        </w:rPr>
        <w:t>S</w:t>
      </w:r>
      <w:r w:rsidR="006D515F" w:rsidRPr="003147D5">
        <w:rPr>
          <w:rFonts w:asciiTheme="minorHAnsi" w:hAnsiTheme="minorHAnsi" w:cstheme="minorHAnsi"/>
          <w:sz w:val="24"/>
          <w:szCs w:val="24"/>
        </w:rPr>
        <w:t>ud-</w:t>
      </w:r>
      <w:r w:rsidR="00E45567" w:rsidRPr="003147D5">
        <w:rPr>
          <w:rFonts w:asciiTheme="minorHAnsi" w:hAnsiTheme="minorHAnsi" w:cstheme="minorHAnsi"/>
          <w:sz w:val="24"/>
          <w:szCs w:val="24"/>
        </w:rPr>
        <w:t>E</w:t>
      </w:r>
      <w:r w:rsidR="006D515F" w:rsidRPr="003147D5">
        <w:rPr>
          <w:rFonts w:asciiTheme="minorHAnsi" w:hAnsiTheme="minorHAnsi" w:cstheme="minorHAnsi"/>
          <w:sz w:val="24"/>
          <w:szCs w:val="24"/>
        </w:rPr>
        <w:t>s</w:t>
      </w:r>
      <w:r w:rsidR="007E60D1">
        <w:rPr>
          <w:rFonts w:asciiTheme="minorHAnsi" w:hAnsiTheme="minorHAnsi" w:cstheme="minorHAnsi"/>
          <w:sz w:val="24"/>
          <w:szCs w:val="24"/>
        </w:rPr>
        <w:t>t</w:t>
      </w:r>
      <w:r w:rsidR="00E45567" w:rsidRPr="003147D5">
        <w:rPr>
          <w:rFonts w:asciiTheme="minorHAnsi" w:hAnsiTheme="minorHAnsi" w:cstheme="minorHAnsi"/>
          <w:sz w:val="24"/>
          <w:szCs w:val="24"/>
        </w:rPr>
        <w:t xml:space="preserve"> </w:t>
      </w:r>
      <w:r w:rsidR="002C0695" w:rsidRPr="003147D5">
        <w:rPr>
          <w:rFonts w:asciiTheme="minorHAnsi" w:hAnsiTheme="minorHAnsi" w:cstheme="minorHAnsi"/>
          <w:sz w:val="24"/>
          <w:szCs w:val="24"/>
        </w:rPr>
        <w:t xml:space="preserve">2021-2027 și modul său de implementare, vor fi interpretate exclusiv de către </w:t>
      </w:r>
      <w:r w:rsidR="006D2BE3" w:rsidRPr="003147D5">
        <w:rPr>
          <w:rFonts w:asciiTheme="minorHAnsi" w:hAnsiTheme="minorHAnsi" w:cstheme="minorHAnsi"/>
          <w:sz w:val="24"/>
          <w:szCs w:val="24"/>
        </w:rPr>
        <w:t>AM PR Sud-Est</w:t>
      </w:r>
      <w:r w:rsidR="002C0695" w:rsidRPr="003147D5">
        <w:rPr>
          <w:rFonts w:asciiTheme="minorHAnsi" w:hAnsiTheme="minorHAnsi" w:cstheme="minorHAnsi"/>
          <w:sz w:val="24"/>
          <w:szCs w:val="24"/>
        </w:rPr>
        <w:t xml:space="preserve"> cu respectarea legislației în vigoare</w:t>
      </w:r>
      <w:r w:rsidR="002F2309" w:rsidRPr="003147D5">
        <w:rPr>
          <w:rFonts w:asciiTheme="minorHAnsi" w:hAnsiTheme="minorHAnsi" w:cstheme="minorHAnsi"/>
          <w:sz w:val="24"/>
          <w:szCs w:val="24"/>
        </w:rPr>
        <w:t xml:space="preserve"> şi folosind metoda de interpretare sistematică. </w:t>
      </w:r>
    </w:p>
    <w:p w14:paraId="4368DA29" w14:textId="77777777" w:rsidR="00B07052" w:rsidRPr="003147D5" w:rsidRDefault="00B07052" w:rsidP="008E68AA">
      <w:pPr>
        <w:spacing w:before="0" w:after="0"/>
        <w:jc w:val="both"/>
        <w:rPr>
          <w:rFonts w:asciiTheme="minorHAnsi" w:hAnsiTheme="minorHAnsi" w:cstheme="minorHAnsi"/>
          <w:b/>
          <w:bCs/>
          <w:sz w:val="24"/>
          <w:szCs w:val="24"/>
        </w:rPr>
      </w:pPr>
    </w:p>
    <w:p w14:paraId="288635C1" w14:textId="77777777" w:rsidR="002C0695" w:rsidRPr="003147D5" w:rsidRDefault="00B07052" w:rsidP="008E68A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Notă!</w:t>
      </w:r>
      <w:r w:rsidR="004549FC" w:rsidRPr="003147D5">
        <w:rPr>
          <w:rFonts w:asciiTheme="minorHAnsi" w:hAnsiTheme="minorHAnsi" w:cstheme="minorHAnsi"/>
          <w:sz w:val="24"/>
          <w:szCs w:val="24"/>
        </w:rPr>
        <w:t xml:space="preserve"> </w:t>
      </w:r>
      <w:r w:rsidR="002C0695" w:rsidRPr="003147D5">
        <w:rPr>
          <w:rFonts w:asciiTheme="minorHAnsi" w:hAnsiTheme="minorHAnsi" w:cstheme="minorHAnsi"/>
          <w:sz w:val="24"/>
          <w:szCs w:val="24"/>
        </w:rPr>
        <w:t>Vă recomandăm ca înainte de a începe completarea cererii de finanțare să vă asiguraţi că aţi parcurs toate informaţiile prezentate în acest document şi să vă asigurați că aţi înţeles toate aspectele legate de specificul intervenţiilor finanţate în cadrul prezentului apel de proiecte.</w:t>
      </w:r>
    </w:p>
    <w:p w14:paraId="3FC9054E" w14:textId="77777777" w:rsidR="002C0695"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Vă recomandăm ca până la data limită de depunere a cererilor de finanţare în cadrul prezentului apel de proiecte, să consultaţi periodic </w:t>
      </w:r>
      <w:bookmarkStart w:id="16" w:name="_Hlk98232367"/>
      <w:r w:rsidRPr="003147D5">
        <w:rPr>
          <w:rFonts w:asciiTheme="minorHAnsi" w:hAnsiTheme="minorHAnsi" w:cstheme="minorHAnsi"/>
          <w:sz w:val="24"/>
          <w:szCs w:val="24"/>
        </w:rPr>
        <w:t xml:space="preserve">pagina de internet </w:t>
      </w:r>
      <w:bookmarkEnd w:id="16"/>
      <w:r w:rsidR="005B0360" w:rsidRPr="003147D5">
        <w:rPr>
          <w:rFonts w:asciiTheme="minorHAnsi" w:hAnsiTheme="minorHAnsi" w:cstheme="minorHAnsi"/>
          <w:sz w:val="24"/>
          <w:szCs w:val="24"/>
        </w:rPr>
        <w:fldChar w:fldCharType="begin"/>
      </w:r>
      <w:r w:rsidR="005B0360" w:rsidRPr="003147D5">
        <w:rPr>
          <w:rFonts w:asciiTheme="minorHAnsi" w:hAnsiTheme="minorHAnsi" w:cstheme="minorHAnsi"/>
          <w:sz w:val="24"/>
          <w:szCs w:val="24"/>
        </w:rPr>
        <w:instrText xml:space="preserve"> HYPERLINK "http://www.regiosudest.ro" </w:instrText>
      </w:r>
      <w:r w:rsidR="005B0360" w:rsidRPr="003147D5">
        <w:rPr>
          <w:rFonts w:asciiTheme="minorHAnsi" w:hAnsiTheme="minorHAnsi" w:cstheme="minorHAnsi"/>
          <w:sz w:val="24"/>
          <w:szCs w:val="24"/>
        </w:rPr>
        <w:fldChar w:fldCharType="separate"/>
      </w:r>
      <w:r w:rsidR="005B0360" w:rsidRPr="003147D5">
        <w:rPr>
          <w:rStyle w:val="Hyperlink"/>
          <w:rFonts w:asciiTheme="minorHAnsi" w:hAnsiTheme="minorHAnsi" w:cstheme="minorHAnsi"/>
          <w:sz w:val="24"/>
          <w:szCs w:val="24"/>
        </w:rPr>
        <w:t>www.regiosudest.ro</w:t>
      </w:r>
      <w:r w:rsidR="005B0360" w:rsidRPr="003147D5">
        <w:rPr>
          <w:rFonts w:asciiTheme="minorHAnsi" w:hAnsiTheme="minorHAnsi" w:cstheme="minorHAnsi"/>
          <w:sz w:val="24"/>
          <w:szCs w:val="24"/>
        </w:rPr>
        <w:fldChar w:fldCharType="end"/>
      </w:r>
      <w:r w:rsidR="005B0360" w:rsidRPr="003147D5">
        <w:rPr>
          <w:rFonts w:asciiTheme="minorHAnsi" w:hAnsiTheme="minorHAnsi" w:cstheme="minorHAnsi"/>
          <w:sz w:val="24"/>
          <w:szCs w:val="24"/>
        </w:rPr>
        <w:t xml:space="preserve"> </w:t>
      </w:r>
      <w:r w:rsidR="00A91E0E" w:rsidRPr="003147D5">
        <w:rPr>
          <w:rFonts w:asciiTheme="minorHAnsi" w:hAnsiTheme="minorHAnsi" w:cstheme="minorHAnsi"/>
          <w:sz w:val="24"/>
          <w:szCs w:val="24"/>
        </w:rPr>
        <w:t xml:space="preserve"> </w:t>
      </w:r>
      <w:r w:rsidRPr="003147D5">
        <w:rPr>
          <w:rFonts w:asciiTheme="minorHAnsi" w:hAnsiTheme="minorHAnsi" w:cstheme="minorHAnsi"/>
          <w:sz w:val="24"/>
          <w:szCs w:val="24"/>
        </w:rPr>
        <w:t xml:space="preserve">pentru a urmări eventualele modificări ale condiţiilor, precum și alte comunicări/clarificări pentru accesarea fondurilor. </w:t>
      </w:r>
    </w:p>
    <w:p w14:paraId="1DDD5329" w14:textId="77777777" w:rsidR="00B07052" w:rsidRPr="003147D5" w:rsidRDefault="00B07052" w:rsidP="008E68AA">
      <w:pPr>
        <w:spacing w:before="0" w:after="0"/>
        <w:jc w:val="both"/>
        <w:rPr>
          <w:rFonts w:asciiTheme="minorHAnsi" w:hAnsiTheme="minorHAnsi" w:cstheme="minorHAnsi"/>
          <w:bCs/>
          <w:sz w:val="24"/>
          <w:szCs w:val="24"/>
        </w:rPr>
      </w:pPr>
    </w:p>
    <w:p w14:paraId="4ECC0CDB" w14:textId="77777777" w:rsidR="002C0695" w:rsidRPr="003147D5" w:rsidRDefault="002C0695"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 xml:space="preserve">Pentru a facilita procesul de completare şi transmitere a cererilor de finanţare, la sediul </w:t>
      </w:r>
      <w:r w:rsidR="00556830" w:rsidRPr="003147D5">
        <w:rPr>
          <w:rFonts w:asciiTheme="minorHAnsi" w:hAnsiTheme="minorHAnsi" w:cstheme="minorHAnsi"/>
          <w:bCs/>
          <w:sz w:val="24"/>
          <w:szCs w:val="24"/>
        </w:rPr>
        <w:t>AM PR Sud</w:t>
      </w:r>
      <w:r w:rsidR="005B0360" w:rsidRPr="003147D5">
        <w:rPr>
          <w:rFonts w:asciiTheme="minorHAnsi" w:hAnsiTheme="minorHAnsi" w:cstheme="minorHAnsi"/>
          <w:bCs/>
          <w:sz w:val="24"/>
          <w:szCs w:val="24"/>
        </w:rPr>
        <w:t>-</w:t>
      </w:r>
      <w:r w:rsidR="00556830" w:rsidRPr="003147D5">
        <w:rPr>
          <w:rFonts w:asciiTheme="minorHAnsi" w:hAnsiTheme="minorHAnsi" w:cstheme="minorHAnsi"/>
          <w:bCs/>
          <w:sz w:val="24"/>
          <w:szCs w:val="24"/>
        </w:rPr>
        <w:t>Est</w:t>
      </w:r>
      <w:r w:rsidR="00E45567" w:rsidRPr="003147D5">
        <w:rPr>
          <w:rFonts w:asciiTheme="minorHAnsi" w:hAnsiTheme="minorHAnsi" w:cstheme="minorHAnsi"/>
          <w:bCs/>
          <w:sz w:val="24"/>
          <w:szCs w:val="24"/>
        </w:rPr>
        <w:t xml:space="preserve"> f</w:t>
      </w:r>
      <w:r w:rsidRPr="003147D5">
        <w:rPr>
          <w:rFonts w:asciiTheme="minorHAnsi" w:hAnsiTheme="minorHAnsi" w:cstheme="minorHAnsi"/>
          <w:bCs/>
          <w:sz w:val="24"/>
          <w:szCs w:val="24"/>
        </w:rPr>
        <w:t xml:space="preserve">uncţionează un birou de informare, unde solicitanţii pot fi asistaţi, în mod gratuit, în clarificarea unor aspecte legate de completarea şi pregătirea cererii de finanţare. Întrebările relevante şi răspunsurile corespunzătoare sunt publicate periodic pe pagina de internet </w:t>
      </w:r>
      <w:hyperlink r:id="rId8" w:history="1">
        <w:r w:rsidR="005B0360" w:rsidRPr="003147D5">
          <w:rPr>
            <w:rStyle w:val="Hyperlink"/>
            <w:rFonts w:asciiTheme="minorHAnsi" w:hAnsiTheme="minorHAnsi" w:cstheme="minorHAnsi"/>
            <w:sz w:val="24"/>
            <w:szCs w:val="24"/>
          </w:rPr>
          <w:t>www.regiosudest.ro</w:t>
        </w:r>
      </w:hyperlink>
      <w:r w:rsidR="00E45567" w:rsidRPr="003147D5">
        <w:rPr>
          <w:rFonts w:asciiTheme="minorHAnsi" w:hAnsiTheme="minorHAnsi" w:cstheme="minorHAnsi"/>
          <w:bCs/>
          <w:sz w:val="24"/>
          <w:szCs w:val="24"/>
        </w:rPr>
        <w:t>.</w:t>
      </w:r>
    </w:p>
    <w:p w14:paraId="051619E9" w14:textId="77777777" w:rsidR="00B07052" w:rsidRPr="003147D5" w:rsidRDefault="00B07052" w:rsidP="008E68AA">
      <w:pPr>
        <w:tabs>
          <w:tab w:val="left" w:pos="284"/>
        </w:tabs>
        <w:spacing w:before="0" w:after="0"/>
        <w:jc w:val="both"/>
        <w:rPr>
          <w:rFonts w:asciiTheme="minorHAnsi" w:hAnsiTheme="minorHAnsi" w:cstheme="minorHAnsi"/>
          <w:b/>
          <w:bCs/>
          <w:sz w:val="24"/>
          <w:szCs w:val="24"/>
        </w:rPr>
      </w:pPr>
    </w:p>
    <w:p w14:paraId="3BECA5C9" w14:textId="77777777" w:rsidR="00A91E0E" w:rsidRPr="003147D5" w:rsidRDefault="00B07052" w:rsidP="008E68AA">
      <w:pPr>
        <w:tabs>
          <w:tab w:val="left" w:pos="284"/>
        </w:tabs>
        <w:spacing w:before="0" w:after="0"/>
        <w:jc w:val="both"/>
        <w:rPr>
          <w:rFonts w:asciiTheme="minorHAnsi" w:hAnsiTheme="minorHAnsi" w:cstheme="minorHAnsi"/>
          <w:bCs/>
          <w:sz w:val="24"/>
          <w:szCs w:val="24"/>
        </w:rPr>
      </w:pPr>
      <w:r w:rsidRPr="003147D5">
        <w:rPr>
          <w:rFonts w:asciiTheme="minorHAnsi" w:hAnsiTheme="minorHAnsi" w:cstheme="minorHAnsi"/>
          <w:b/>
          <w:bCs/>
          <w:sz w:val="24"/>
          <w:szCs w:val="24"/>
        </w:rPr>
        <w:t>Notă</w:t>
      </w:r>
      <w:r w:rsidR="00A91E0E" w:rsidRPr="003147D5">
        <w:rPr>
          <w:rFonts w:asciiTheme="minorHAnsi" w:hAnsiTheme="minorHAnsi" w:cstheme="minorHAnsi"/>
          <w:bCs/>
          <w:sz w:val="24"/>
          <w:szCs w:val="24"/>
        </w:rPr>
        <w:t>! Solicitantul va fi exclus din procesul de evaluare și selecție pentru acordarea finanțării și Cererea de finanțare respinsă, în cazul în care se dovedește că acesta:</w:t>
      </w:r>
    </w:p>
    <w:p w14:paraId="00A0D4F5" w14:textId="77777777" w:rsidR="00A91E0E" w:rsidRPr="003147D5" w:rsidRDefault="00A91E0E" w:rsidP="008E68AA">
      <w:pPr>
        <w:tabs>
          <w:tab w:val="left" w:pos="426"/>
        </w:tabs>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w:t>
      </w:r>
      <w:r w:rsidRPr="003147D5">
        <w:rPr>
          <w:rFonts w:asciiTheme="minorHAnsi" w:hAnsiTheme="minorHAnsi" w:cstheme="minorHAnsi"/>
          <w:bCs/>
          <w:sz w:val="24"/>
          <w:szCs w:val="24"/>
        </w:rPr>
        <w:tab/>
        <w:t>Se face vinovat de inducerea gravă în eroare a AM</w:t>
      </w:r>
      <w:r w:rsidR="00E3314F" w:rsidRPr="003147D5">
        <w:rPr>
          <w:rFonts w:asciiTheme="minorHAnsi" w:hAnsiTheme="minorHAnsi" w:cstheme="minorHAnsi"/>
          <w:bCs/>
          <w:sz w:val="24"/>
          <w:szCs w:val="24"/>
        </w:rPr>
        <w:t xml:space="preserve"> PR Sud</w:t>
      </w:r>
      <w:r w:rsidR="005B0360" w:rsidRPr="003147D5">
        <w:rPr>
          <w:rFonts w:asciiTheme="minorHAnsi" w:hAnsiTheme="minorHAnsi" w:cstheme="minorHAnsi"/>
          <w:bCs/>
          <w:sz w:val="24"/>
          <w:szCs w:val="24"/>
        </w:rPr>
        <w:t>-</w:t>
      </w:r>
      <w:r w:rsidR="00E3314F" w:rsidRPr="003147D5">
        <w:rPr>
          <w:rFonts w:asciiTheme="minorHAnsi" w:hAnsiTheme="minorHAnsi" w:cstheme="minorHAnsi"/>
          <w:bCs/>
          <w:sz w:val="24"/>
          <w:szCs w:val="24"/>
        </w:rPr>
        <w:t>Est</w:t>
      </w:r>
      <w:r w:rsidR="00E45567" w:rsidRPr="003147D5">
        <w:rPr>
          <w:rFonts w:asciiTheme="minorHAnsi" w:hAnsiTheme="minorHAnsi" w:cstheme="minorHAnsi"/>
          <w:bCs/>
          <w:sz w:val="24"/>
          <w:szCs w:val="24"/>
        </w:rPr>
        <w:t xml:space="preserve">, </w:t>
      </w:r>
      <w:r w:rsidRPr="003147D5">
        <w:rPr>
          <w:rFonts w:asciiTheme="minorHAnsi" w:hAnsiTheme="minorHAnsi" w:cstheme="minorHAnsi"/>
          <w:bCs/>
          <w:sz w:val="24"/>
          <w:szCs w:val="24"/>
        </w:rPr>
        <w:t>prin furnizarea de informații incorecte care reprezintă condiții de eligibilitate, sau dacă a omis furnizarea acestor informații</w:t>
      </w:r>
      <w:r w:rsidR="00E3314F" w:rsidRPr="003147D5">
        <w:rPr>
          <w:rFonts w:asciiTheme="minorHAnsi" w:hAnsiTheme="minorHAnsi" w:cstheme="minorHAnsi"/>
          <w:bCs/>
          <w:sz w:val="24"/>
          <w:szCs w:val="24"/>
        </w:rPr>
        <w:t>;</w:t>
      </w:r>
    </w:p>
    <w:p w14:paraId="351672AD" w14:textId="77777777" w:rsidR="00A91E0E" w:rsidRPr="003147D5" w:rsidRDefault="00A91E0E" w:rsidP="008E68AA">
      <w:pPr>
        <w:tabs>
          <w:tab w:val="left" w:pos="426"/>
        </w:tabs>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w:t>
      </w:r>
      <w:r w:rsidRPr="003147D5">
        <w:rPr>
          <w:rFonts w:asciiTheme="minorHAnsi" w:hAnsiTheme="minorHAnsi" w:cstheme="minorHAnsi"/>
          <w:bCs/>
          <w:sz w:val="24"/>
          <w:szCs w:val="24"/>
        </w:rPr>
        <w:tab/>
        <w:t xml:space="preserve">A încercat să obțină informații confidențiale sau să influențeze </w:t>
      </w:r>
      <w:r w:rsidR="00E3314F" w:rsidRPr="003147D5">
        <w:rPr>
          <w:rFonts w:asciiTheme="minorHAnsi" w:hAnsiTheme="minorHAnsi" w:cstheme="minorHAnsi"/>
          <w:bCs/>
          <w:sz w:val="24"/>
          <w:szCs w:val="24"/>
        </w:rPr>
        <w:t>AM PR Sud</w:t>
      </w:r>
      <w:r w:rsidR="005B0360" w:rsidRPr="003147D5">
        <w:rPr>
          <w:rFonts w:asciiTheme="minorHAnsi" w:hAnsiTheme="minorHAnsi" w:cstheme="minorHAnsi"/>
          <w:bCs/>
          <w:sz w:val="24"/>
          <w:szCs w:val="24"/>
        </w:rPr>
        <w:t>-</w:t>
      </w:r>
      <w:r w:rsidR="00E3314F" w:rsidRPr="003147D5">
        <w:rPr>
          <w:rFonts w:asciiTheme="minorHAnsi" w:hAnsiTheme="minorHAnsi" w:cstheme="minorHAnsi"/>
          <w:bCs/>
          <w:sz w:val="24"/>
          <w:szCs w:val="24"/>
        </w:rPr>
        <w:t>Est</w:t>
      </w:r>
      <w:r w:rsidR="00E3314F" w:rsidRPr="003147D5" w:rsidDel="00E3314F">
        <w:rPr>
          <w:rFonts w:asciiTheme="minorHAnsi" w:hAnsiTheme="minorHAnsi" w:cstheme="minorHAnsi"/>
          <w:bCs/>
          <w:sz w:val="24"/>
          <w:szCs w:val="24"/>
        </w:rPr>
        <w:t xml:space="preserve"> </w:t>
      </w:r>
      <w:r w:rsidR="00E45567" w:rsidRPr="003147D5">
        <w:rPr>
          <w:rFonts w:asciiTheme="minorHAnsi" w:hAnsiTheme="minorHAnsi" w:cstheme="minorHAnsi"/>
          <w:bCs/>
          <w:sz w:val="24"/>
          <w:szCs w:val="24"/>
        </w:rPr>
        <w:t xml:space="preserve"> </w:t>
      </w:r>
      <w:r w:rsidRPr="003147D5">
        <w:rPr>
          <w:rFonts w:asciiTheme="minorHAnsi" w:hAnsiTheme="minorHAnsi" w:cstheme="minorHAnsi"/>
          <w:bCs/>
          <w:sz w:val="24"/>
          <w:szCs w:val="24"/>
        </w:rPr>
        <w:t>în timpul procesului de evaluare.</w:t>
      </w:r>
    </w:p>
    <w:p w14:paraId="393A2F1D" w14:textId="1FC50C8F" w:rsidR="00B07052" w:rsidRDefault="00B07052" w:rsidP="008E68AA">
      <w:pPr>
        <w:tabs>
          <w:tab w:val="left" w:pos="426"/>
        </w:tabs>
        <w:spacing w:before="0" w:after="0"/>
        <w:jc w:val="both"/>
        <w:rPr>
          <w:rFonts w:asciiTheme="minorHAnsi" w:hAnsiTheme="minorHAnsi" w:cstheme="minorHAnsi"/>
          <w:bCs/>
          <w:sz w:val="24"/>
          <w:szCs w:val="24"/>
        </w:rPr>
      </w:pPr>
    </w:p>
    <w:p w14:paraId="657F7C39" w14:textId="33B9D37C" w:rsidR="008602F9" w:rsidRDefault="008602F9" w:rsidP="008E68AA">
      <w:pPr>
        <w:tabs>
          <w:tab w:val="left" w:pos="426"/>
        </w:tabs>
        <w:spacing w:before="0" w:after="0"/>
        <w:jc w:val="both"/>
        <w:rPr>
          <w:rFonts w:asciiTheme="minorHAnsi" w:hAnsiTheme="minorHAnsi" w:cstheme="minorHAnsi"/>
          <w:bCs/>
          <w:sz w:val="24"/>
          <w:szCs w:val="24"/>
        </w:rPr>
      </w:pPr>
    </w:p>
    <w:p w14:paraId="7AF319C7" w14:textId="7FA50B51" w:rsidR="008602F9" w:rsidRDefault="008602F9" w:rsidP="008E68AA">
      <w:pPr>
        <w:tabs>
          <w:tab w:val="left" w:pos="426"/>
        </w:tabs>
        <w:spacing w:before="0" w:after="0"/>
        <w:jc w:val="both"/>
        <w:rPr>
          <w:rFonts w:asciiTheme="minorHAnsi" w:hAnsiTheme="minorHAnsi" w:cstheme="minorHAnsi"/>
          <w:bCs/>
          <w:sz w:val="24"/>
          <w:szCs w:val="24"/>
        </w:rPr>
      </w:pPr>
    </w:p>
    <w:p w14:paraId="79B01523" w14:textId="04FF9616" w:rsidR="008602F9" w:rsidRDefault="008602F9" w:rsidP="008E68AA">
      <w:pPr>
        <w:tabs>
          <w:tab w:val="left" w:pos="426"/>
        </w:tabs>
        <w:spacing w:before="0" w:after="0"/>
        <w:jc w:val="both"/>
        <w:rPr>
          <w:rFonts w:asciiTheme="minorHAnsi" w:hAnsiTheme="minorHAnsi" w:cstheme="minorHAnsi"/>
          <w:bCs/>
          <w:sz w:val="24"/>
          <w:szCs w:val="24"/>
        </w:rPr>
      </w:pPr>
    </w:p>
    <w:p w14:paraId="5C2D86AF" w14:textId="4CA8F7E2" w:rsidR="008602F9" w:rsidRDefault="008602F9" w:rsidP="008E68AA">
      <w:pPr>
        <w:tabs>
          <w:tab w:val="left" w:pos="426"/>
        </w:tabs>
        <w:spacing w:before="0" w:after="0"/>
        <w:jc w:val="both"/>
        <w:rPr>
          <w:rFonts w:asciiTheme="minorHAnsi" w:hAnsiTheme="minorHAnsi" w:cstheme="minorHAnsi"/>
          <w:bCs/>
          <w:sz w:val="24"/>
          <w:szCs w:val="24"/>
        </w:rPr>
      </w:pPr>
    </w:p>
    <w:p w14:paraId="093A800F" w14:textId="77EB95CA" w:rsidR="008602F9" w:rsidRDefault="008602F9" w:rsidP="008E68AA">
      <w:pPr>
        <w:tabs>
          <w:tab w:val="left" w:pos="426"/>
        </w:tabs>
        <w:spacing w:before="0" w:after="0"/>
        <w:jc w:val="both"/>
        <w:rPr>
          <w:rFonts w:asciiTheme="minorHAnsi" w:hAnsiTheme="minorHAnsi" w:cstheme="minorHAnsi"/>
          <w:bCs/>
          <w:sz w:val="24"/>
          <w:szCs w:val="24"/>
        </w:rPr>
      </w:pPr>
    </w:p>
    <w:p w14:paraId="23DE5607" w14:textId="62F8037F" w:rsidR="008602F9" w:rsidRDefault="008602F9" w:rsidP="008E68AA">
      <w:pPr>
        <w:tabs>
          <w:tab w:val="left" w:pos="426"/>
        </w:tabs>
        <w:spacing w:before="0" w:after="0"/>
        <w:jc w:val="both"/>
        <w:rPr>
          <w:rFonts w:asciiTheme="minorHAnsi" w:hAnsiTheme="minorHAnsi" w:cstheme="minorHAnsi"/>
          <w:bCs/>
          <w:sz w:val="24"/>
          <w:szCs w:val="24"/>
        </w:rPr>
      </w:pPr>
    </w:p>
    <w:p w14:paraId="16A07FC9" w14:textId="3F92F5A8" w:rsidR="00E57F6F" w:rsidRPr="003147D5" w:rsidRDefault="002C0695" w:rsidP="00495897">
      <w:pPr>
        <w:pStyle w:val="Heading2"/>
      </w:pPr>
      <w:bookmarkStart w:id="17" w:name="_Toc99376142"/>
      <w:bookmarkStart w:id="18" w:name="_Toc129880892"/>
      <w:r w:rsidRPr="003147D5">
        <w:lastRenderedPageBreak/>
        <w:t>Abrevieri</w:t>
      </w:r>
      <w:bookmarkEnd w:id="17"/>
      <w:bookmarkEnd w:id="18"/>
    </w:p>
    <w:p w14:paraId="26099735" w14:textId="77777777" w:rsidR="00156739" w:rsidRDefault="00156739" w:rsidP="008E68AA">
      <w:pPr>
        <w:pStyle w:val="qowt-stl-normal"/>
        <w:spacing w:before="0" w:beforeAutospacing="0" w:after="0" w:afterAutospacing="0"/>
        <w:jc w:val="both"/>
        <w:rPr>
          <w:rFonts w:asciiTheme="minorHAnsi" w:hAnsiTheme="minorHAnsi" w:cstheme="minorHAnsi"/>
          <w:b/>
          <w:bCs/>
          <w:shd w:val="clear" w:color="auto" w:fill="FFFFFF"/>
        </w:rPr>
      </w:pPr>
    </w:p>
    <w:p w14:paraId="2652F606" w14:textId="5B42A039" w:rsidR="00596668" w:rsidRPr="003147D5" w:rsidRDefault="00596668" w:rsidP="008E68AA">
      <w:pPr>
        <w:pStyle w:val="qowt-stl-normal"/>
        <w:spacing w:before="0" w:beforeAutospacing="0" w:after="0" w:afterAutospacing="0"/>
        <w:jc w:val="both"/>
        <w:rPr>
          <w:rFonts w:asciiTheme="minorHAnsi" w:hAnsiTheme="minorHAnsi" w:cstheme="minorHAnsi"/>
          <w:b/>
          <w:bCs/>
        </w:rPr>
      </w:pPr>
      <w:r w:rsidRPr="003147D5">
        <w:rPr>
          <w:rFonts w:asciiTheme="minorHAnsi" w:hAnsiTheme="minorHAnsi" w:cstheme="minorHAnsi"/>
          <w:b/>
          <w:bCs/>
          <w:shd w:val="clear" w:color="auto" w:fill="FFFFFF"/>
        </w:rPr>
        <w:t>AA</w:t>
      </w:r>
      <w:r w:rsidRPr="003147D5">
        <w:rPr>
          <w:rFonts w:asciiTheme="minorHAnsi" w:hAnsiTheme="minorHAnsi" w:cstheme="minorHAnsi"/>
          <w:shd w:val="clear" w:color="auto" w:fill="FFFFFF"/>
        </w:rPr>
        <w:t xml:space="preserve"> Autoritatea de Audit</w:t>
      </w:r>
    </w:p>
    <w:p w14:paraId="57B4F9E7" w14:textId="5977F644"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ADR</w:t>
      </w:r>
      <w:r w:rsidRPr="003147D5">
        <w:rPr>
          <w:rFonts w:asciiTheme="minorHAnsi" w:hAnsiTheme="minorHAnsi" w:cstheme="minorHAnsi"/>
        </w:rPr>
        <w:t xml:space="preserve"> </w:t>
      </w:r>
      <w:r w:rsidRPr="003147D5">
        <w:rPr>
          <w:rFonts w:asciiTheme="minorHAnsi" w:hAnsiTheme="minorHAnsi" w:cstheme="minorHAnsi"/>
          <w:b/>
          <w:bCs/>
        </w:rPr>
        <w:t>Sud-Est</w:t>
      </w:r>
      <w:r w:rsidRPr="003147D5">
        <w:rPr>
          <w:rFonts w:asciiTheme="minorHAnsi" w:hAnsiTheme="minorHAnsi" w:cstheme="minorHAnsi"/>
        </w:rPr>
        <w:t xml:space="preserve"> Agenţia </w:t>
      </w:r>
      <w:r w:rsidR="008D3E7E">
        <w:rPr>
          <w:rFonts w:asciiTheme="minorHAnsi" w:hAnsiTheme="minorHAnsi" w:cstheme="minorHAnsi"/>
        </w:rPr>
        <w:t>pentru</w:t>
      </w:r>
      <w:r w:rsidRPr="003147D5">
        <w:rPr>
          <w:rFonts w:asciiTheme="minorHAnsi" w:hAnsiTheme="minorHAnsi" w:cstheme="minorHAnsi"/>
        </w:rPr>
        <w:t xml:space="preserve"> Dezvoltare Regională Sud-Est</w:t>
      </w:r>
    </w:p>
    <w:p w14:paraId="54E3F5D3" w14:textId="77777777" w:rsidR="00596668" w:rsidRPr="003147D5" w:rsidRDefault="00596668" w:rsidP="008E68A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AM PR Sud-Est</w:t>
      </w:r>
      <w:r w:rsidRPr="003147D5">
        <w:rPr>
          <w:rFonts w:asciiTheme="minorHAnsi" w:hAnsiTheme="minorHAnsi" w:cstheme="minorHAnsi"/>
          <w:sz w:val="24"/>
          <w:szCs w:val="24"/>
        </w:rPr>
        <w:t xml:space="preserve"> Autoritatea de Management pentru Programul Regional Sud-Est</w:t>
      </w:r>
    </w:p>
    <w:p w14:paraId="485A7080"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APL</w:t>
      </w:r>
      <w:r w:rsidRPr="003147D5">
        <w:rPr>
          <w:rFonts w:asciiTheme="minorHAnsi" w:hAnsiTheme="minorHAnsi" w:cstheme="minorHAnsi"/>
        </w:rPr>
        <w:t xml:space="preserve"> Autoritate publică locală</w:t>
      </w:r>
    </w:p>
    <w:p w14:paraId="509AB7F7" w14:textId="77777777" w:rsidR="00596668" w:rsidRPr="003147D5" w:rsidRDefault="00596668" w:rsidP="008E68AA">
      <w:pPr>
        <w:pStyle w:val="qowt-stl-normal"/>
        <w:spacing w:before="0" w:beforeAutospacing="0" w:after="0" w:afterAutospacing="0"/>
        <w:jc w:val="both"/>
        <w:rPr>
          <w:rFonts w:asciiTheme="minorHAnsi" w:hAnsiTheme="minorHAnsi" w:cstheme="minorHAnsi"/>
          <w:shd w:val="clear" w:color="auto" w:fill="FFFFFF"/>
        </w:rPr>
      </w:pPr>
      <w:r w:rsidRPr="003147D5">
        <w:rPr>
          <w:rFonts w:asciiTheme="minorHAnsi" w:hAnsiTheme="minorHAnsi" w:cstheme="minorHAnsi"/>
          <w:b/>
          <w:bCs/>
          <w:shd w:val="clear" w:color="auto" w:fill="FFFFFF"/>
        </w:rPr>
        <w:t>AT</w:t>
      </w:r>
      <w:r w:rsidRPr="003147D5">
        <w:rPr>
          <w:rFonts w:asciiTheme="minorHAnsi" w:hAnsiTheme="minorHAnsi" w:cstheme="minorHAnsi"/>
          <w:shd w:val="clear" w:color="auto" w:fill="FFFFFF"/>
        </w:rPr>
        <w:t xml:space="preserve"> Asistenţă Tehnică</w:t>
      </w:r>
    </w:p>
    <w:p w14:paraId="5A9053EC" w14:textId="77777777" w:rsidR="00596668" w:rsidRPr="003147D5" w:rsidRDefault="00596668" w:rsidP="008E68AA">
      <w:pPr>
        <w:pStyle w:val="qowt-stl-normal"/>
        <w:spacing w:before="0" w:beforeAutospacing="0" w:after="0" w:afterAutospacing="0"/>
        <w:jc w:val="both"/>
        <w:rPr>
          <w:rFonts w:asciiTheme="minorHAnsi" w:hAnsiTheme="minorHAnsi" w:cstheme="minorHAnsi"/>
          <w:shd w:val="clear" w:color="auto" w:fill="FFFFFF"/>
        </w:rPr>
      </w:pPr>
      <w:r w:rsidRPr="003147D5">
        <w:rPr>
          <w:rFonts w:asciiTheme="minorHAnsi" w:hAnsiTheme="minorHAnsi" w:cstheme="minorHAnsi"/>
          <w:b/>
          <w:bCs/>
          <w:shd w:val="clear" w:color="auto" w:fill="FFFFFF"/>
        </w:rPr>
        <w:t xml:space="preserve">BMS </w:t>
      </w:r>
      <w:r w:rsidRPr="003147D5">
        <w:rPr>
          <w:rFonts w:asciiTheme="minorHAnsi" w:hAnsiTheme="minorHAnsi" w:cstheme="minorHAnsi"/>
        </w:rPr>
        <w:t>Sistem de management integrat al unei clădiri</w:t>
      </w:r>
    </w:p>
    <w:p w14:paraId="6DF072BA"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bookmarkStart w:id="19" w:name="_Hlk100138131"/>
      <w:r w:rsidRPr="003147D5">
        <w:rPr>
          <w:rFonts w:asciiTheme="minorHAnsi" w:hAnsiTheme="minorHAnsi" w:cstheme="minorHAnsi"/>
          <w:b/>
        </w:rPr>
        <w:t>CAE</w:t>
      </w:r>
      <w:r w:rsidRPr="003147D5">
        <w:rPr>
          <w:rFonts w:asciiTheme="minorHAnsi" w:hAnsiTheme="minorHAnsi" w:cstheme="minorHAnsi"/>
        </w:rPr>
        <w:t xml:space="preserve"> Conformitate administrativă și eligibilitatea</w:t>
      </w:r>
    </w:p>
    <w:bookmarkEnd w:id="19"/>
    <w:p w14:paraId="3C6E3C49"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CE/COM</w:t>
      </w:r>
      <w:r w:rsidRPr="003147D5">
        <w:rPr>
          <w:rFonts w:asciiTheme="minorHAnsi" w:hAnsiTheme="minorHAnsi" w:cstheme="minorHAnsi"/>
        </w:rPr>
        <w:t xml:space="preserve"> Comisia Europeană</w:t>
      </w:r>
    </w:p>
    <w:p w14:paraId="6C0B99F4"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CF</w:t>
      </w:r>
      <w:r w:rsidRPr="003147D5">
        <w:rPr>
          <w:rFonts w:asciiTheme="minorHAnsi" w:hAnsiTheme="minorHAnsi" w:cstheme="minorHAnsi"/>
        </w:rPr>
        <w:t xml:space="preserve"> Cerere de finanțare</w:t>
      </w:r>
    </w:p>
    <w:p w14:paraId="141E12E4"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 xml:space="preserve">DNSH </w:t>
      </w:r>
      <w:r w:rsidRPr="003147D5">
        <w:rPr>
          <w:rFonts w:asciiTheme="minorHAnsi" w:hAnsiTheme="minorHAnsi" w:cstheme="minorHAnsi"/>
        </w:rPr>
        <w:t>Principiul „a nu prejudicia în mod semnificativ” (Do No Significant Harm)</w:t>
      </w:r>
    </w:p>
    <w:p w14:paraId="60C76202"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EUR</w:t>
      </w:r>
      <w:r w:rsidRPr="003147D5">
        <w:rPr>
          <w:rFonts w:asciiTheme="minorHAnsi" w:hAnsiTheme="minorHAnsi" w:cstheme="minorHAnsi"/>
        </w:rPr>
        <w:t xml:space="preserve"> Euro</w:t>
      </w:r>
    </w:p>
    <w:p w14:paraId="5C07D4DF"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FEDR</w:t>
      </w:r>
      <w:r w:rsidRPr="003147D5">
        <w:rPr>
          <w:rFonts w:asciiTheme="minorHAnsi" w:hAnsiTheme="minorHAnsi" w:cstheme="minorHAnsi"/>
        </w:rPr>
        <w:t xml:space="preserve"> Fondul European pentru Dezvoltare Regională</w:t>
      </w:r>
    </w:p>
    <w:p w14:paraId="337E494D"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FSE</w:t>
      </w:r>
      <w:r w:rsidRPr="003147D5">
        <w:rPr>
          <w:rFonts w:asciiTheme="minorHAnsi" w:hAnsiTheme="minorHAnsi" w:cstheme="minorHAnsi"/>
        </w:rPr>
        <w:t xml:space="preserve"> Fondul European Social</w:t>
      </w:r>
    </w:p>
    <w:p w14:paraId="0ECEE418" w14:textId="77777777" w:rsidR="00596668" w:rsidRPr="003147D5" w:rsidRDefault="00596668" w:rsidP="008E68AA">
      <w:pPr>
        <w:pStyle w:val="qowt-stl-normal"/>
        <w:spacing w:before="0" w:beforeAutospacing="0" w:after="0" w:afterAutospacing="0"/>
        <w:jc w:val="both"/>
        <w:rPr>
          <w:rFonts w:asciiTheme="minorHAnsi" w:hAnsiTheme="minorHAnsi" w:cstheme="minorHAnsi"/>
          <w:b/>
          <w:bCs/>
          <w:shd w:val="clear" w:color="auto" w:fill="FFFFFF"/>
        </w:rPr>
      </w:pPr>
      <w:bookmarkStart w:id="20" w:name="_Hlk100138147"/>
      <w:r w:rsidRPr="003147D5">
        <w:rPr>
          <w:rFonts w:asciiTheme="minorHAnsi" w:hAnsiTheme="minorHAnsi" w:cstheme="minorHAnsi"/>
          <w:b/>
          <w:bCs/>
          <w:shd w:val="clear" w:color="auto" w:fill="FFFFFF"/>
        </w:rPr>
        <w:t xml:space="preserve">ETF </w:t>
      </w:r>
      <w:r w:rsidRPr="003147D5">
        <w:rPr>
          <w:rFonts w:asciiTheme="minorHAnsi" w:hAnsiTheme="minorHAnsi" w:cstheme="minorHAnsi"/>
          <w:bCs/>
          <w:shd w:val="clear" w:color="auto" w:fill="FFFFFF"/>
        </w:rPr>
        <w:t>Evaluare tehnică și financiară</w:t>
      </w:r>
    </w:p>
    <w:p w14:paraId="32112D62" w14:textId="77777777" w:rsidR="00596668" w:rsidRPr="003147D5" w:rsidRDefault="00596668" w:rsidP="008E68AA">
      <w:pPr>
        <w:pStyle w:val="qowt-stl-normal"/>
        <w:spacing w:before="0" w:beforeAutospacing="0" w:after="0" w:afterAutospacing="0"/>
        <w:jc w:val="both"/>
        <w:rPr>
          <w:rFonts w:asciiTheme="minorHAnsi" w:hAnsiTheme="minorHAnsi" w:cstheme="minorHAnsi"/>
          <w:b/>
          <w:bCs/>
          <w:shd w:val="clear" w:color="auto" w:fill="FFFFFF"/>
        </w:rPr>
      </w:pPr>
      <w:r w:rsidRPr="003147D5">
        <w:rPr>
          <w:rFonts w:asciiTheme="minorHAnsi" w:hAnsiTheme="minorHAnsi" w:cstheme="minorHAnsi"/>
          <w:b/>
          <w:bCs/>
          <w:shd w:val="clear" w:color="auto" w:fill="FFFFFF"/>
        </w:rPr>
        <w:t xml:space="preserve">GES </w:t>
      </w:r>
      <w:r w:rsidRPr="003147D5">
        <w:rPr>
          <w:rFonts w:asciiTheme="minorHAnsi" w:hAnsiTheme="minorHAnsi" w:cstheme="minorHAnsi"/>
        </w:rPr>
        <w:t>Gaze cu efect de seră</w:t>
      </w:r>
    </w:p>
    <w:bookmarkEnd w:id="20"/>
    <w:p w14:paraId="5806D913" w14:textId="3697D60A" w:rsidR="00596668" w:rsidRDefault="00596668" w:rsidP="008E68AA">
      <w:pPr>
        <w:pStyle w:val="qowt-stl-normal"/>
        <w:spacing w:before="0" w:beforeAutospacing="0" w:after="0" w:afterAutospacing="0"/>
        <w:jc w:val="both"/>
        <w:rPr>
          <w:rFonts w:asciiTheme="minorHAnsi" w:hAnsiTheme="minorHAnsi" w:cstheme="minorHAnsi"/>
          <w:shd w:val="clear" w:color="auto" w:fill="FFFFFF"/>
        </w:rPr>
      </w:pPr>
      <w:r w:rsidRPr="003147D5">
        <w:rPr>
          <w:rFonts w:asciiTheme="minorHAnsi" w:hAnsiTheme="minorHAnsi" w:cstheme="minorHAnsi"/>
          <w:b/>
          <w:bCs/>
          <w:shd w:val="clear" w:color="auto" w:fill="FFFFFF"/>
        </w:rPr>
        <w:t>HG</w:t>
      </w:r>
      <w:r w:rsidRPr="003147D5">
        <w:rPr>
          <w:rFonts w:asciiTheme="minorHAnsi" w:hAnsiTheme="minorHAnsi" w:cstheme="minorHAnsi"/>
          <w:shd w:val="clear" w:color="auto" w:fill="FFFFFF"/>
        </w:rPr>
        <w:t xml:space="preserve"> Hotărâre de Guvern</w:t>
      </w:r>
    </w:p>
    <w:p w14:paraId="79FB1CCA" w14:textId="23A0AFDF" w:rsidR="00F56196" w:rsidRPr="003147D5" w:rsidRDefault="00F56196" w:rsidP="008E68AA">
      <w:pPr>
        <w:pStyle w:val="qowt-stl-normal"/>
        <w:spacing w:before="0" w:beforeAutospacing="0" w:after="0" w:afterAutospacing="0"/>
        <w:jc w:val="both"/>
        <w:rPr>
          <w:rFonts w:asciiTheme="minorHAnsi" w:hAnsiTheme="minorHAnsi" w:cstheme="minorHAnsi"/>
          <w:i/>
          <w:iCs/>
        </w:rPr>
      </w:pPr>
      <w:r w:rsidRPr="00F56196">
        <w:rPr>
          <w:rFonts w:asciiTheme="minorHAnsi" w:hAnsiTheme="minorHAnsi" w:cstheme="minorHAnsi"/>
          <w:b/>
          <w:bCs/>
          <w:shd w:val="clear" w:color="auto" w:fill="FFFFFF"/>
        </w:rPr>
        <w:t>ITI</w:t>
      </w:r>
      <w:r>
        <w:rPr>
          <w:rFonts w:asciiTheme="minorHAnsi" w:hAnsiTheme="minorHAnsi" w:cstheme="minorHAnsi"/>
          <w:shd w:val="clear" w:color="auto" w:fill="FFFFFF"/>
        </w:rPr>
        <w:t xml:space="preserve"> Instrument Teritorial Integrat</w:t>
      </w:r>
    </w:p>
    <w:p w14:paraId="19C28AE4" w14:textId="77777777" w:rsidR="00596668" w:rsidRPr="003147D5" w:rsidRDefault="00596668" w:rsidP="008E68AA">
      <w:pPr>
        <w:pStyle w:val="qowt-stl-normal"/>
        <w:spacing w:before="0" w:beforeAutospacing="0" w:after="0" w:afterAutospacing="0"/>
        <w:rPr>
          <w:rFonts w:asciiTheme="minorHAnsi" w:hAnsiTheme="minorHAnsi" w:cstheme="minorHAnsi"/>
        </w:rPr>
      </w:pPr>
      <w:r w:rsidRPr="003147D5">
        <w:rPr>
          <w:rFonts w:asciiTheme="minorHAnsi" w:hAnsiTheme="minorHAnsi" w:cstheme="minorHAnsi"/>
          <w:b/>
          <w:bCs/>
        </w:rPr>
        <w:t>MIPE</w:t>
      </w:r>
      <w:r w:rsidRPr="003147D5">
        <w:rPr>
          <w:rFonts w:asciiTheme="minorHAnsi" w:hAnsiTheme="minorHAnsi" w:cstheme="minorHAnsi"/>
        </w:rPr>
        <w:t xml:space="preserve"> Ministerul Investițiilor și Fondurilor Europene </w:t>
      </w:r>
    </w:p>
    <w:p w14:paraId="57571043"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 xml:space="preserve">NUTS </w:t>
      </w:r>
      <w:r w:rsidRPr="003147D5">
        <w:rPr>
          <w:rFonts w:asciiTheme="minorHAnsi" w:hAnsiTheme="minorHAnsi" w:cstheme="minorHAnsi"/>
        </w:rPr>
        <w:t xml:space="preserve">Nomenclatorul Unităţilor Statistice Teritoriale </w:t>
      </w:r>
    </w:p>
    <w:p w14:paraId="4217C676"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 xml:space="preserve">nZEB </w:t>
      </w:r>
      <w:r w:rsidRPr="003147D5">
        <w:rPr>
          <w:rFonts w:asciiTheme="minorHAnsi" w:hAnsiTheme="minorHAnsi" w:cstheme="minorHAnsi"/>
        </w:rPr>
        <w:t>Cladire cu consum de Energie aproape Zero</w:t>
      </w:r>
    </w:p>
    <w:p w14:paraId="25257AD4"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S-E</w:t>
      </w:r>
      <w:r w:rsidRPr="003147D5">
        <w:rPr>
          <w:rFonts w:asciiTheme="minorHAnsi" w:hAnsiTheme="minorHAnsi" w:cstheme="minorHAnsi"/>
        </w:rPr>
        <w:t xml:space="preserve"> Regiunea Sud-Est </w:t>
      </w:r>
    </w:p>
    <w:p w14:paraId="29E5E851"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ONG</w:t>
      </w:r>
      <w:r w:rsidRPr="003147D5">
        <w:rPr>
          <w:rFonts w:asciiTheme="minorHAnsi" w:hAnsiTheme="minorHAnsi" w:cstheme="minorHAnsi"/>
        </w:rPr>
        <w:t xml:space="preserve"> Organizaţii Non-guvernamentale </w:t>
      </w:r>
    </w:p>
    <w:p w14:paraId="740E21F9"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OP</w:t>
      </w:r>
      <w:r w:rsidRPr="003147D5">
        <w:rPr>
          <w:rFonts w:asciiTheme="minorHAnsi" w:hAnsiTheme="minorHAnsi" w:cstheme="minorHAnsi"/>
        </w:rPr>
        <w:t xml:space="preserve"> Obiectiv de Politică</w:t>
      </w:r>
    </w:p>
    <w:p w14:paraId="5D3A3049"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OS</w:t>
      </w:r>
      <w:r w:rsidRPr="003147D5">
        <w:rPr>
          <w:rFonts w:asciiTheme="minorHAnsi" w:hAnsiTheme="minorHAnsi" w:cstheme="minorHAnsi"/>
        </w:rPr>
        <w:t xml:space="preserve"> Obiectiv specific</w:t>
      </w:r>
    </w:p>
    <w:p w14:paraId="1C5B50D7" w14:textId="77777777" w:rsidR="00596668" w:rsidRPr="003147D5" w:rsidRDefault="00596668" w:rsidP="008E68AA">
      <w:pPr>
        <w:pStyle w:val="Default"/>
        <w:jc w:val="both"/>
        <w:rPr>
          <w:rFonts w:asciiTheme="minorHAnsi" w:hAnsiTheme="minorHAnsi" w:cstheme="minorHAnsi"/>
          <w:color w:val="auto"/>
        </w:rPr>
      </w:pPr>
      <w:r w:rsidRPr="003147D5">
        <w:rPr>
          <w:rFonts w:asciiTheme="minorHAnsi" w:hAnsiTheme="minorHAnsi" w:cstheme="minorHAnsi"/>
          <w:b/>
          <w:bCs/>
          <w:color w:val="auto"/>
          <w:shd w:val="clear" w:color="auto" w:fill="FFFFFF"/>
        </w:rPr>
        <w:t>OUG</w:t>
      </w:r>
      <w:r w:rsidRPr="003147D5">
        <w:rPr>
          <w:rFonts w:asciiTheme="minorHAnsi" w:hAnsiTheme="minorHAnsi" w:cstheme="minorHAnsi"/>
          <w:color w:val="auto"/>
          <w:shd w:val="clear" w:color="auto" w:fill="FFFFFF"/>
        </w:rPr>
        <w:t xml:space="preserve"> Ordonanță de Urgență a Guvernului</w:t>
      </w:r>
      <w:r w:rsidRPr="003147D5">
        <w:rPr>
          <w:rFonts w:asciiTheme="minorHAnsi" w:hAnsiTheme="minorHAnsi" w:cstheme="minorHAnsi"/>
          <w:i/>
          <w:iCs/>
          <w:color w:val="auto"/>
        </w:rPr>
        <w:t xml:space="preserve"> </w:t>
      </w:r>
    </w:p>
    <w:p w14:paraId="7639064B"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PO</w:t>
      </w:r>
      <w:r w:rsidRPr="003147D5">
        <w:rPr>
          <w:rFonts w:asciiTheme="minorHAnsi" w:hAnsiTheme="minorHAnsi" w:cstheme="minorHAnsi"/>
        </w:rPr>
        <w:t xml:space="preserve"> Programul Operaţional</w:t>
      </w:r>
    </w:p>
    <w:p w14:paraId="04B36250" w14:textId="77777777" w:rsidR="00596668" w:rsidRPr="003147D5" w:rsidRDefault="00596668" w:rsidP="008E68A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 xml:space="preserve">RDC </w:t>
      </w:r>
      <w:r w:rsidRPr="003147D5">
        <w:rPr>
          <w:rFonts w:asciiTheme="minorHAnsi" w:hAnsiTheme="minorHAnsi" w:cstheme="minorHAnsi"/>
          <w:sz w:val="24"/>
          <w:szCs w:val="24"/>
        </w:rPr>
        <w:t xml:space="preserve">–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70CF3C4D" w14:textId="77777777" w:rsidR="00596668" w:rsidRPr="003147D5" w:rsidRDefault="00596668" w:rsidP="008E68AA">
      <w:pPr>
        <w:pStyle w:val="Default"/>
        <w:jc w:val="both"/>
        <w:rPr>
          <w:rFonts w:asciiTheme="minorHAnsi" w:hAnsiTheme="minorHAnsi" w:cstheme="minorHAnsi"/>
          <w:color w:val="auto"/>
        </w:rPr>
      </w:pPr>
      <w:r w:rsidRPr="003147D5">
        <w:rPr>
          <w:rFonts w:asciiTheme="minorHAnsi" w:hAnsiTheme="minorHAnsi" w:cstheme="minorHAnsi"/>
          <w:b/>
          <w:bCs/>
          <w:color w:val="auto"/>
        </w:rPr>
        <w:t>RST</w:t>
      </w:r>
      <w:r w:rsidRPr="003147D5">
        <w:rPr>
          <w:rFonts w:asciiTheme="minorHAnsi" w:hAnsiTheme="minorHAnsi" w:cstheme="minorHAnsi"/>
          <w:color w:val="auto"/>
        </w:rPr>
        <w:t xml:space="preserve"> Recomandări Specifice de Țară</w:t>
      </w:r>
    </w:p>
    <w:p w14:paraId="59493A60" w14:textId="77777777" w:rsidR="00596668" w:rsidRPr="003147D5" w:rsidRDefault="00596668" w:rsidP="008E68AA">
      <w:pPr>
        <w:pStyle w:val="Default"/>
        <w:rPr>
          <w:rFonts w:asciiTheme="minorHAnsi" w:hAnsiTheme="minorHAnsi" w:cstheme="minorHAnsi"/>
          <w:color w:val="auto"/>
        </w:rPr>
      </w:pPr>
      <w:r w:rsidRPr="003147D5">
        <w:rPr>
          <w:rFonts w:asciiTheme="minorHAnsi" w:hAnsiTheme="minorHAnsi" w:cstheme="minorHAnsi"/>
          <w:b/>
          <w:bCs/>
          <w:color w:val="auto"/>
          <w:shd w:val="clear" w:color="auto" w:fill="FFFFFF"/>
        </w:rPr>
        <w:t xml:space="preserve">RT </w:t>
      </w:r>
      <w:r w:rsidRPr="003147D5">
        <w:rPr>
          <w:rFonts w:asciiTheme="minorHAnsi" w:hAnsiTheme="minorHAnsi" w:cstheme="minorHAnsi"/>
          <w:color w:val="auto"/>
          <w:shd w:val="clear" w:color="auto" w:fill="FFFFFF"/>
        </w:rPr>
        <w:t>Raport Tehnic</w:t>
      </w:r>
    </w:p>
    <w:p w14:paraId="04BEB364" w14:textId="77777777" w:rsidR="00A33ECA" w:rsidRDefault="00596668" w:rsidP="008E68AA">
      <w:pPr>
        <w:pStyle w:val="Default"/>
        <w:rPr>
          <w:rFonts w:asciiTheme="minorHAnsi" w:hAnsiTheme="minorHAnsi" w:cstheme="minorHAnsi"/>
          <w:color w:val="auto"/>
        </w:rPr>
      </w:pPr>
      <w:r w:rsidRPr="003147D5">
        <w:rPr>
          <w:rFonts w:asciiTheme="minorHAnsi" w:hAnsiTheme="minorHAnsi" w:cstheme="minorHAnsi"/>
          <w:b/>
          <w:bCs/>
          <w:color w:val="auto"/>
        </w:rPr>
        <w:t>SEAP</w:t>
      </w:r>
      <w:r w:rsidRPr="003147D5">
        <w:rPr>
          <w:rFonts w:asciiTheme="minorHAnsi" w:hAnsiTheme="minorHAnsi" w:cstheme="minorHAnsi"/>
          <w:color w:val="auto"/>
        </w:rPr>
        <w:t xml:space="preserve"> Sistemul electronic al achizițiilor publice</w:t>
      </w:r>
    </w:p>
    <w:p w14:paraId="69515DFF" w14:textId="6B39DA91" w:rsidR="00596668" w:rsidRPr="003147D5" w:rsidRDefault="00A33ECA" w:rsidP="008E68AA">
      <w:pPr>
        <w:pStyle w:val="Default"/>
        <w:rPr>
          <w:rFonts w:asciiTheme="minorHAnsi" w:hAnsiTheme="minorHAnsi" w:cstheme="minorHAnsi"/>
          <w:color w:val="auto"/>
        </w:rPr>
      </w:pPr>
      <w:r w:rsidRPr="00A33ECA">
        <w:rPr>
          <w:rFonts w:asciiTheme="minorHAnsi" w:hAnsiTheme="minorHAnsi" w:cstheme="minorHAnsi"/>
          <w:b/>
          <w:bCs/>
          <w:color w:val="auto"/>
        </w:rPr>
        <w:t>SIDD – DD</w:t>
      </w:r>
      <w:r>
        <w:rPr>
          <w:rFonts w:asciiTheme="minorHAnsi" w:hAnsiTheme="minorHAnsi" w:cstheme="minorHAnsi"/>
          <w:color w:val="auto"/>
        </w:rPr>
        <w:t xml:space="preserve"> </w:t>
      </w:r>
      <w:r w:rsidRPr="00A33ECA">
        <w:rPr>
          <w:rFonts w:asciiTheme="minorHAnsi" w:hAnsiTheme="minorHAnsi" w:cstheme="minorHAnsi"/>
          <w:color w:val="auto"/>
        </w:rPr>
        <w:t>Strategi</w:t>
      </w:r>
      <w:r>
        <w:rPr>
          <w:rFonts w:asciiTheme="minorHAnsi" w:hAnsiTheme="minorHAnsi" w:cstheme="minorHAnsi"/>
          <w:color w:val="auto"/>
        </w:rPr>
        <w:t>a</w:t>
      </w:r>
      <w:r w:rsidRPr="00A33ECA">
        <w:rPr>
          <w:rFonts w:asciiTheme="minorHAnsi" w:hAnsiTheme="minorHAnsi" w:cstheme="minorHAnsi"/>
          <w:color w:val="auto"/>
        </w:rPr>
        <w:t xml:space="preserve"> Integrat</w:t>
      </w:r>
      <w:r>
        <w:rPr>
          <w:rFonts w:asciiTheme="minorHAnsi" w:hAnsiTheme="minorHAnsi" w:cstheme="minorHAnsi"/>
          <w:color w:val="auto"/>
        </w:rPr>
        <w:t>ă</w:t>
      </w:r>
      <w:r w:rsidRPr="00A33ECA">
        <w:rPr>
          <w:rFonts w:asciiTheme="minorHAnsi" w:hAnsiTheme="minorHAnsi" w:cstheme="minorHAnsi"/>
          <w:color w:val="auto"/>
        </w:rPr>
        <w:t xml:space="preserve"> de Dezvoltare Durabilă a Deltei Dunării</w:t>
      </w:r>
      <w:r w:rsidR="00596668" w:rsidRPr="003147D5">
        <w:rPr>
          <w:rFonts w:asciiTheme="minorHAnsi" w:hAnsiTheme="minorHAnsi" w:cstheme="minorHAnsi"/>
          <w:color w:val="auto"/>
        </w:rPr>
        <w:t xml:space="preserve"> </w:t>
      </w:r>
    </w:p>
    <w:p w14:paraId="718FF9C4" w14:textId="58FA8054" w:rsidR="00596668" w:rsidRDefault="00596668" w:rsidP="008E68AA">
      <w:pPr>
        <w:pStyle w:val="Default"/>
        <w:rPr>
          <w:rFonts w:asciiTheme="minorHAnsi" w:hAnsiTheme="minorHAnsi" w:cstheme="minorHAnsi"/>
          <w:color w:val="auto"/>
        </w:rPr>
      </w:pPr>
      <w:r w:rsidRPr="003147D5">
        <w:rPr>
          <w:rFonts w:asciiTheme="minorHAnsi" w:hAnsiTheme="minorHAnsi" w:cstheme="minorHAnsi"/>
          <w:b/>
          <w:bCs/>
          <w:color w:val="auto"/>
        </w:rPr>
        <w:t>SM</w:t>
      </w:r>
      <w:r w:rsidRPr="003147D5">
        <w:rPr>
          <w:rFonts w:asciiTheme="minorHAnsi" w:hAnsiTheme="minorHAnsi" w:cstheme="minorHAnsi"/>
          <w:color w:val="auto"/>
        </w:rPr>
        <w:t xml:space="preserve"> State Membre</w:t>
      </w:r>
    </w:p>
    <w:p w14:paraId="1D19F993" w14:textId="20218E52" w:rsidR="00156739" w:rsidRDefault="00156739" w:rsidP="008E68AA">
      <w:pPr>
        <w:pStyle w:val="Default"/>
        <w:rPr>
          <w:rFonts w:asciiTheme="minorHAnsi" w:hAnsiTheme="minorHAnsi" w:cstheme="minorHAnsi"/>
          <w:color w:val="auto"/>
        </w:rPr>
      </w:pPr>
    </w:p>
    <w:p w14:paraId="425DA074" w14:textId="77777777" w:rsidR="00156739" w:rsidRPr="003147D5" w:rsidRDefault="00156739" w:rsidP="008E68AA">
      <w:pPr>
        <w:pStyle w:val="Default"/>
        <w:rPr>
          <w:rFonts w:asciiTheme="minorHAnsi" w:hAnsiTheme="minorHAnsi" w:cstheme="minorHAnsi"/>
          <w:color w:val="auto"/>
        </w:rPr>
      </w:pPr>
    </w:p>
    <w:p w14:paraId="3B6DD741" w14:textId="77777777" w:rsidR="00596668" w:rsidRPr="003147D5" w:rsidRDefault="00596668" w:rsidP="008E68AA">
      <w:pPr>
        <w:pStyle w:val="Default"/>
        <w:jc w:val="both"/>
        <w:rPr>
          <w:rFonts w:asciiTheme="minorHAnsi" w:hAnsiTheme="minorHAnsi" w:cstheme="minorHAnsi"/>
          <w:color w:val="auto"/>
        </w:rPr>
      </w:pPr>
      <w:r w:rsidRPr="003147D5">
        <w:rPr>
          <w:rFonts w:asciiTheme="minorHAnsi" w:hAnsiTheme="minorHAnsi" w:cstheme="minorHAnsi"/>
          <w:b/>
          <w:bCs/>
          <w:color w:val="auto"/>
        </w:rPr>
        <w:t>TFUE</w:t>
      </w:r>
      <w:r w:rsidRPr="003147D5">
        <w:rPr>
          <w:rFonts w:asciiTheme="minorHAnsi" w:hAnsiTheme="minorHAnsi" w:cstheme="minorHAnsi"/>
          <w:color w:val="auto"/>
        </w:rPr>
        <w:t xml:space="preserve"> Tratatul de Funcționare al Uniunii Europene</w:t>
      </w:r>
    </w:p>
    <w:p w14:paraId="7FE7A69C" w14:textId="77777777" w:rsidR="00596668" w:rsidRPr="003147D5" w:rsidRDefault="00596668" w:rsidP="008E68AA">
      <w:pPr>
        <w:pStyle w:val="Default"/>
        <w:jc w:val="both"/>
        <w:rPr>
          <w:rFonts w:asciiTheme="minorHAnsi" w:hAnsiTheme="minorHAnsi" w:cstheme="minorHAnsi"/>
          <w:color w:val="auto"/>
        </w:rPr>
      </w:pPr>
      <w:r w:rsidRPr="003147D5">
        <w:rPr>
          <w:rFonts w:asciiTheme="minorHAnsi" w:hAnsiTheme="minorHAnsi" w:cstheme="minorHAnsi"/>
          <w:b/>
          <w:bCs/>
          <w:color w:val="auto"/>
        </w:rPr>
        <w:t>UAT</w:t>
      </w:r>
      <w:r w:rsidRPr="003147D5">
        <w:rPr>
          <w:rFonts w:asciiTheme="minorHAnsi" w:hAnsiTheme="minorHAnsi" w:cstheme="minorHAnsi"/>
          <w:color w:val="auto"/>
        </w:rPr>
        <w:t xml:space="preserve"> Unitate administrativ teritorială</w:t>
      </w:r>
      <w:r w:rsidRPr="003147D5">
        <w:rPr>
          <w:rFonts w:asciiTheme="minorHAnsi" w:hAnsiTheme="minorHAnsi" w:cstheme="minorHAnsi"/>
          <w:i/>
          <w:iCs/>
          <w:color w:val="auto"/>
        </w:rPr>
        <w:t xml:space="preserve"> </w:t>
      </w:r>
    </w:p>
    <w:p w14:paraId="74EFB23E" w14:textId="6AC46A37" w:rsidR="00596668"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UE</w:t>
      </w:r>
      <w:r w:rsidRPr="003147D5">
        <w:rPr>
          <w:rFonts w:asciiTheme="minorHAnsi" w:hAnsiTheme="minorHAnsi" w:cstheme="minorHAnsi"/>
        </w:rPr>
        <w:t xml:space="preserve"> Uniunea Europeană</w:t>
      </w:r>
    </w:p>
    <w:p w14:paraId="0C2BA8CF" w14:textId="77777777" w:rsidR="008602F9" w:rsidRPr="003147D5" w:rsidRDefault="008602F9" w:rsidP="008E68AA">
      <w:pPr>
        <w:pStyle w:val="qowt-stl-normal"/>
        <w:spacing w:before="0" w:beforeAutospacing="0" w:after="0" w:afterAutospacing="0"/>
        <w:jc w:val="both"/>
        <w:rPr>
          <w:rFonts w:asciiTheme="minorHAnsi" w:hAnsiTheme="minorHAnsi" w:cstheme="minorHAnsi"/>
        </w:rPr>
      </w:pPr>
    </w:p>
    <w:p w14:paraId="55A0D7E7" w14:textId="730FBCDA" w:rsidR="00D968E4" w:rsidRPr="003147D5" w:rsidRDefault="002C0695" w:rsidP="00495897">
      <w:pPr>
        <w:pStyle w:val="Heading2"/>
      </w:pPr>
      <w:bookmarkStart w:id="21" w:name="_Toc89957189"/>
      <w:bookmarkStart w:id="22" w:name="_Toc89960815"/>
      <w:bookmarkStart w:id="23" w:name="_Toc99376143"/>
      <w:bookmarkStart w:id="24" w:name="_Toc129880893"/>
      <w:r w:rsidRPr="003147D5">
        <w:t>Glosar</w:t>
      </w:r>
      <w:bookmarkEnd w:id="21"/>
      <w:bookmarkEnd w:id="22"/>
      <w:bookmarkEnd w:id="23"/>
      <w:bookmarkEnd w:id="24"/>
      <w:r w:rsidR="009021D4" w:rsidRPr="003147D5">
        <w:t xml:space="preserve">   </w:t>
      </w:r>
    </w:p>
    <w:p w14:paraId="16879EF9" w14:textId="77777777" w:rsidR="002C0695"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sensul prezentului Ghid, următorii termeni se folosesc cu următoarele înțelesuri:</w:t>
      </w:r>
    </w:p>
    <w:p w14:paraId="6BEA7911" w14:textId="2E13B12D" w:rsidR="004720C5" w:rsidRPr="003147D5" w:rsidRDefault="004720C5" w:rsidP="008E68AA">
      <w:pPr>
        <w:spacing w:before="0" w:after="0"/>
        <w:jc w:val="both"/>
        <w:rPr>
          <w:rFonts w:asciiTheme="minorHAnsi" w:hAnsiTheme="minorHAnsi" w:cstheme="minorHAnsi"/>
          <w:b/>
          <w:sz w:val="24"/>
          <w:szCs w:val="24"/>
        </w:rPr>
      </w:pPr>
      <w:r w:rsidRPr="003147D5">
        <w:rPr>
          <w:rFonts w:asciiTheme="minorHAnsi" w:hAnsiTheme="minorHAnsi" w:cstheme="minorHAnsi"/>
          <w:sz w:val="24"/>
          <w:szCs w:val="24"/>
        </w:rPr>
        <w:t>Termenii "program", "autoritate de management", "organism intermediar", "beneficiar", ”operațiune”,</w:t>
      </w:r>
      <w:r w:rsidR="00751E2D">
        <w:rPr>
          <w:rFonts w:asciiTheme="minorHAnsi" w:hAnsiTheme="minorHAnsi" w:cstheme="minorHAnsi"/>
          <w:sz w:val="24"/>
          <w:szCs w:val="24"/>
        </w:rPr>
        <w:t xml:space="preserve"> </w:t>
      </w:r>
      <w:r w:rsidRPr="003147D5">
        <w:rPr>
          <w:rFonts w:asciiTheme="minorHAnsi" w:hAnsiTheme="minorHAnsi" w:cstheme="minorHAnsi"/>
          <w:sz w:val="24"/>
          <w:szCs w:val="24"/>
        </w:rPr>
        <w:t>”Comitet de monitorizare” au înțelesurile prevăzute în Regulamentul (UE) 2021/1060, cu modificările și completările ulterioare.</w:t>
      </w:r>
    </w:p>
    <w:p w14:paraId="1D336D60" w14:textId="77777777" w:rsidR="00B07052" w:rsidRPr="003147D5" w:rsidRDefault="00B07052" w:rsidP="008E68AA">
      <w:pPr>
        <w:spacing w:before="0" w:after="0"/>
        <w:jc w:val="both"/>
        <w:rPr>
          <w:rFonts w:asciiTheme="minorHAnsi" w:hAnsiTheme="minorHAnsi" w:cstheme="minorHAnsi"/>
          <w:sz w:val="24"/>
          <w:szCs w:val="24"/>
        </w:rPr>
      </w:pPr>
    </w:p>
    <w:p w14:paraId="58F7BA70" w14:textId="77777777" w:rsidR="004720C5" w:rsidRPr="003147D5" w:rsidRDefault="004720C5" w:rsidP="008E68AA">
      <w:pPr>
        <w:spacing w:before="0" w:after="0"/>
        <w:jc w:val="both"/>
        <w:rPr>
          <w:rFonts w:asciiTheme="minorHAnsi" w:hAnsiTheme="minorHAnsi" w:cstheme="minorHAnsi"/>
          <w:bCs/>
          <w:sz w:val="24"/>
          <w:szCs w:val="24"/>
        </w:rPr>
      </w:pPr>
      <w:r w:rsidRPr="003147D5">
        <w:rPr>
          <w:rFonts w:asciiTheme="minorHAnsi" w:hAnsiTheme="minorHAnsi" w:cstheme="minorHAnsi"/>
          <w:sz w:val="24"/>
          <w:szCs w:val="24"/>
        </w:rPr>
        <w:t>Termenii „fonduri europene”, „cheltuieli eligibile”, ”cheltuieli neeligibile”, „contract de finanțare”, „decizie de finanțare”, ”lider de parteneriat”, ”decizie de reziliere a contractului de finanțare” au înțelesurile prevăzute la art. 2 alin. (4) din Ordonanța de urgență a Guvernului nr. 133/2021 privind gestionarea financiară a fondurilor europene pentru perioada de programare 2021 - 2027 alocate României din Fondul european de dezvoltare regională, Fondul de coeziune, Fondul social european Plus, Fondul pentru o tranziție justă.</w:t>
      </w:r>
    </w:p>
    <w:p w14:paraId="3A9C34FF" w14:textId="77777777" w:rsidR="000A4C83" w:rsidRDefault="000A4C83" w:rsidP="008E68AA">
      <w:pPr>
        <w:pStyle w:val="ListParagraph"/>
        <w:spacing w:before="0" w:after="0"/>
        <w:ind w:left="0"/>
        <w:jc w:val="both"/>
        <w:rPr>
          <w:rFonts w:asciiTheme="minorHAnsi" w:hAnsiTheme="minorHAnsi" w:cstheme="minorHAnsi"/>
          <w:i/>
          <w:sz w:val="24"/>
          <w:szCs w:val="24"/>
        </w:rPr>
      </w:pPr>
    </w:p>
    <w:p w14:paraId="639DE45B" w14:textId="4E374D45" w:rsidR="004720C5" w:rsidRPr="003147D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Activitate de bază în cadrul unui proiect</w:t>
      </w:r>
      <w:r w:rsidRPr="003147D5">
        <w:rPr>
          <w:rFonts w:asciiTheme="minorHAnsi" w:hAnsiTheme="minorHAnsi" w:cstheme="minorHAnsi"/>
          <w:sz w:val="24"/>
          <w:szCs w:val="24"/>
        </w:rPr>
        <w:t xml:space="preserve">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3B4E565E" w14:textId="77777777" w:rsidR="004720C5" w:rsidRPr="003147D5" w:rsidRDefault="004720C5" w:rsidP="008E68AA">
      <w:pPr>
        <w:spacing w:before="0" w:after="0"/>
        <w:ind w:left="360"/>
        <w:jc w:val="both"/>
        <w:rPr>
          <w:rFonts w:asciiTheme="minorHAnsi" w:hAnsiTheme="minorHAnsi" w:cstheme="minorHAnsi"/>
          <w:sz w:val="24"/>
          <w:szCs w:val="24"/>
        </w:rPr>
      </w:pPr>
      <w:r w:rsidRPr="003147D5">
        <w:rPr>
          <w:rFonts w:asciiTheme="minorHAnsi" w:hAnsiTheme="minorHAnsi" w:cstheme="minorHAnsi"/>
          <w:sz w:val="24"/>
          <w:szCs w:val="24"/>
        </w:rPr>
        <w:t>a.1) are legătură directă cu obiectul proiectului pentru care se acordă finanțarea și contribuie în mod direct și semnificativ la realizarea obiectivelor acesteia;</w:t>
      </w:r>
    </w:p>
    <w:p w14:paraId="47542FC9" w14:textId="77777777" w:rsidR="004720C5" w:rsidRPr="003147D5" w:rsidRDefault="004720C5" w:rsidP="008E68AA">
      <w:pPr>
        <w:spacing w:before="0" w:after="0"/>
        <w:ind w:left="360"/>
        <w:jc w:val="both"/>
        <w:rPr>
          <w:rFonts w:asciiTheme="minorHAnsi" w:hAnsiTheme="minorHAnsi" w:cstheme="minorHAnsi"/>
          <w:sz w:val="24"/>
          <w:szCs w:val="24"/>
        </w:rPr>
      </w:pPr>
      <w:r w:rsidRPr="003147D5">
        <w:rPr>
          <w:rFonts w:asciiTheme="minorHAnsi" w:hAnsiTheme="minorHAnsi" w:cstheme="minorHAnsi"/>
          <w:sz w:val="24"/>
          <w:szCs w:val="24"/>
        </w:rPr>
        <w:t>a.2) se regăsește în cererea de finanțare sub forma activităților eligibile obligatorii specificate în Ghidul Solicitantului;</w:t>
      </w:r>
    </w:p>
    <w:p w14:paraId="03BA117B" w14:textId="77777777" w:rsidR="004720C5" w:rsidRPr="003147D5" w:rsidRDefault="004720C5" w:rsidP="008E68AA">
      <w:pPr>
        <w:spacing w:before="0" w:after="0"/>
        <w:ind w:left="360"/>
        <w:jc w:val="both"/>
        <w:rPr>
          <w:rFonts w:asciiTheme="minorHAnsi" w:hAnsiTheme="minorHAnsi" w:cstheme="minorHAnsi"/>
          <w:sz w:val="24"/>
          <w:szCs w:val="24"/>
        </w:rPr>
      </w:pPr>
      <w:r w:rsidRPr="003147D5">
        <w:rPr>
          <w:rFonts w:asciiTheme="minorHAnsi" w:hAnsiTheme="minorHAnsi" w:cstheme="minorHAnsi"/>
          <w:sz w:val="24"/>
          <w:szCs w:val="24"/>
        </w:rPr>
        <w:t>a.3) nu face parte din activitățile conexe, așa cum sunt acestea definite în Ghidul Solicitantului;</w:t>
      </w:r>
    </w:p>
    <w:p w14:paraId="143D5EE6" w14:textId="77777777" w:rsidR="004720C5" w:rsidRPr="003147D5" w:rsidRDefault="004720C5" w:rsidP="008E68AA">
      <w:pPr>
        <w:spacing w:before="0" w:after="0"/>
        <w:ind w:left="360"/>
        <w:jc w:val="both"/>
        <w:rPr>
          <w:rFonts w:asciiTheme="minorHAnsi" w:hAnsiTheme="minorHAnsi" w:cstheme="minorHAnsi"/>
          <w:sz w:val="24"/>
          <w:szCs w:val="24"/>
        </w:rPr>
      </w:pPr>
      <w:r w:rsidRPr="003147D5">
        <w:rPr>
          <w:rFonts w:asciiTheme="minorHAnsi" w:hAnsiTheme="minorHAnsi" w:cstheme="minorHAnsi"/>
          <w:sz w:val="24"/>
          <w:szCs w:val="24"/>
        </w:rPr>
        <w:t>a.4) bugetul estimat alocat activității sau pachetului de activități reprezintă minim 50% din bugetul eligibil al proiectului;</w:t>
      </w:r>
    </w:p>
    <w:p w14:paraId="116E4E69" w14:textId="77777777" w:rsidR="00B07052" w:rsidRPr="003147D5" w:rsidRDefault="00B07052" w:rsidP="008E68AA">
      <w:pPr>
        <w:pStyle w:val="Default"/>
        <w:jc w:val="both"/>
        <w:rPr>
          <w:rFonts w:asciiTheme="minorHAnsi" w:hAnsiTheme="minorHAnsi" w:cstheme="minorHAnsi"/>
          <w:i/>
          <w:color w:val="auto"/>
        </w:rPr>
      </w:pPr>
    </w:p>
    <w:p w14:paraId="08ACAFB1" w14:textId="77777777" w:rsidR="00FD5965" w:rsidRPr="003147D5" w:rsidRDefault="00FD5965" w:rsidP="00FD5965">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Active corporale</w:t>
      </w:r>
      <w:r w:rsidRPr="003147D5">
        <w:rPr>
          <w:rFonts w:asciiTheme="minorHAnsi" w:hAnsiTheme="minorHAnsi" w:cstheme="minorHAnsi"/>
          <w:sz w:val="24"/>
          <w:szCs w:val="24"/>
        </w:rPr>
        <w:t xml:space="preserve"> - reprezintă terenuri, clădiri și instalații, utilaje și echipamente;</w:t>
      </w:r>
    </w:p>
    <w:p w14:paraId="63DCDF22" w14:textId="77777777" w:rsidR="00FD5965" w:rsidRPr="003147D5" w:rsidRDefault="00FD5965" w:rsidP="00FD5965">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2B690048" w14:textId="77777777" w:rsidR="00FD5965" w:rsidRPr="003147D5" w:rsidRDefault="00FD5965" w:rsidP="00FD5965">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Active necorporale</w:t>
      </w:r>
      <w:r w:rsidRPr="003147D5">
        <w:rPr>
          <w:rFonts w:asciiTheme="minorHAnsi" w:hAnsiTheme="minorHAnsi" w:cstheme="minorHAnsi"/>
          <w:bCs/>
          <w:sz w:val="24"/>
          <w:szCs w:val="24"/>
        </w:rPr>
        <w:t xml:space="preserve"> -</w:t>
      </w:r>
      <w:r w:rsidRPr="003147D5">
        <w:rPr>
          <w:rFonts w:asciiTheme="minorHAnsi" w:hAnsiTheme="minorHAnsi" w:cstheme="minorHAnsi"/>
          <w:sz w:val="24"/>
          <w:szCs w:val="24"/>
        </w:rPr>
        <w:t xml:space="preserve"> reprezintă brevete, licențe, mărci comerciale, programe informatice, alte drepturi și active similare, precum și investiții în realizarea de instrumente de comercializare on-line a serviciilor/produselor proprii;</w:t>
      </w:r>
    </w:p>
    <w:p w14:paraId="763C9754" w14:textId="77777777" w:rsidR="00FD5965" w:rsidRPr="003147D5" w:rsidRDefault="00FD5965" w:rsidP="00FD5965">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0D86752B" w14:textId="77777777" w:rsidR="00FD5965" w:rsidRPr="003147D5" w:rsidRDefault="00FD5965" w:rsidP="00FD5965">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Ajutoare/ajutor (de stat)</w:t>
      </w:r>
      <w:r w:rsidRPr="003147D5">
        <w:rPr>
          <w:rFonts w:asciiTheme="minorHAnsi" w:hAnsiTheme="minorHAnsi" w:cstheme="minorHAnsi"/>
          <w:bCs/>
          <w:sz w:val="24"/>
          <w:szCs w:val="24"/>
        </w:rPr>
        <w:t xml:space="preserve"> -</w:t>
      </w:r>
      <w:r w:rsidRPr="003147D5">
        <w:rPr>
          <w:rFonts w:asciiTheme="minorHAnsi" w:hAnsiTheme="minorHAnsi" w:cstheme="minorHAnsi"/>
          <w:sz w:val="24"/>
          <w:szCs w:val="24"/>
        </w:rPr>
        <w:t xml:space="preserve"> </w:t>
      </w:r>
      <w:bookmarkStart w:id="25" w:name="_Hlk99960356"/>
      <w:r w:rsidRPr="003147D5">
        <w:rPr>
          <w:rFonts w:asciiTheme="minorHAnsi" w:hAnsiTheme="minorHAnsi" w:cstheme="minorHAnsi"/>
          <w:sz w:val="24"/>
          <w:szCs w:val="24"/>
        </w:rPr>
        <w:t xml:space="preserve">înseamnă orice măsură care îndeplineşte toate criteriile prevăzute la articolul 107 alineatul (1) din Tratatul privind funcţionarea Uniunii Europene; </w:t>
      </w:r>
      <w:bookmarkEnd w:id="25"/>
    </w:p>
    <w:p w14:paraId="7A49ABA3" w14:textId="77777777" w:rsidR="00FD5965" w:rsidRPr="003147D5" w:rsidRDefault="00FD5965" w:rsidP="00FD5965">
      <w:pPr>
        <w:widowControl w:val="0"/>
        <w:pBdr>
          <w:top w:val="nil"/>
          <w:left w:val="nil"/>
          <w:bottom w:val="nil"/>
          <w:right w:val="nil"/>
          <w:between w:val="nil"/>
        </w:pBdr>
        <w:spacing w:before="0" w:after="0"/>
        <w:jc w:val="both"/>
        <w:rPr>
          <w:rStyle w:val="FontStyle38"/>
          <w:rFonts w:asciiTheme="minorHAnsi" w:hAnsiTheme="minorHAnsi" w:cstheme="minorHAnsi"/>
          <w:b w:val="0"/>
          <w:bCs w:val="0"/>
          <w:sz w:val="24"/>
          <w:szCs w:val="24"/>
          <w:lang w:eastAsia="ro-RO"/>
        </w:rPr>
      </w:pPr>
    </w:p>
    <w:p w14:paraId="4FC2D61B" w14:textId="77777777" w:rsidR="004720C5" w:rsidRPr="003147D5" w:rsidRDefault="004720C5" w:rsidP="008E68AA">
      <w:pPr>
        <w:pStyle w:val="Default"/>
        <w:jc w:val="both"/>
        <w:rPr>
          <w:rFonts w:asciiTheme="minorHAnsi" w:hAnsiTheme="minorHAnsi" w:cstheme="minorHAnsi"/>
          <w:color w:val="auto"/>
        </w:rPr>
      </w:pPr>
      <w:r w:rsidRPr="003147D5">
        <w:rPr>
          <w:rFonts w:asciiTheme="minorHAnsi" w:hAnsiTheme="minorHAnsi" w:cstheme="minorHAnsi"/>
          <w:i/>
          <w:color w:val="auto"/>
        </w:rPr>
        <w:lastRenderedPageBreak/>
        <w:t>Apel de proiecte</w:t>
      </w:r>
      <w:r w:rsidRPr="003147D5">
        <w:rPr>
          <w:rFonts w:asciiTheme="minorHAnsi" w:hAnsiTheme="minorHAnsi" w:cstheme="minorHAnsi"/>
          <w:color w:val="auto"/>
        </w:rPr>
        <w:t xml:space="preserv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009C99FC" w14:textId="77777777" w:rsidR="00B07052" w:rsidRPr="003147D5" w:rsidRDefault="00B07052" w:rsidP="008E68AA">
      <w:pPr>
        <w:pStyle w:val="Default"/>
        <w:jc w:val="both"/>
        <w:rPr>
          <w:rFonts w:asciiTheme="minorHAnsi" w:hAnsiTheme="minorHAnsi" w:cstheme="minorHAnsi"/>
          <w:i/>
          <w:color w:val="auto"/>
        </w:rPr>
      </w:pPr>
    </w:p>
    <w:p w14:paraId="12CC19AA" w14:textId="77777777" w:rsidR="004720C5" w:rsidRPr="003147D5" w:rsidRDefault="004720C5" w:rsidP="008E68AA">
      <w:pPr>
        <w:pStyle w:val="Default"/>
        <w:jc w:val="both"/>
        <w:rPr>
          <w:rFonts w:asciiTheme="minorHAnsi" w:hAnsiTheme="minorHAnsi" w:cstheme="minorHAnsi"/>
          <w:color w:val="auto"/>
        </w:rPr>
      </w:pPr>
      <w:r w:rsidRPr="003147D5">
        <w:rPr>
          <w:rFonts w:asciiTheme="minorHAnsi" w:hAnsiTheme="minorHAnsi" w:cstheme="minorHAnsi"/>
          <w:i/>
          <w:color w:val="auto"/>
        </w:rPr>
        <w:t>Calendar de apeluri de proiecte</w:t>
      </w:r>
      <w:r w:rsidRPr="003147D5">
        <w:rPr>
          <w:rFonts w:asciiTheme="minorHAnsi" w:hAnsiTheme="minorHAnsi" w:cstheme="minorHAnsi"/>
          <w:color w:val="auto"/>
        </w:rPr>
        <w:t xml:space="preserve"> – calendarul lansării apelurilor de proiecte planificate de autoritatea de management pe durata unui an calendaristic, care, pe lângă informațiile minime prevăzute la art. 49 alin (2) din Regulamentul (UE) 2021/1060, cu modificările și completările ulterioare, include perioadele estimate pentru evaluare și contractare în vederea asigurării predictibilității accesului la fondurile externe nerambursabile;</w:t>
      </w:r>
    </w:p>
    <w:p w14:paraId="3B013C51" w14:textId="77777777" w:rsidR="00B07052" w:rsidRPr="003147D5" w:rsidRDefault="00B07052" w:rsidP="008E68AA">
      <w:pPr>
        <w:pStyle w:val="Default"/>
        <w:jc w:val="both"/>
        <w:rPr>
          <w:rFonts w:asciiTheme="minorHAnsi" w:hAnsiTheme="minorHAnsi" w:cstheme="minorHAnsi"/>
          <w:i/>
          <w:color w:val="auto"/>
        </w:rPr>
      </w:pPr>
    </w:p>
    <w:p w14:paraId="3973BF30" w14:textId="77777777" w:rsidR="004720C5" w:rsidRPr="003147D5" w:rsidRDefault="004720C5" w:rsidP="008E68AA">
      <w:pPr>
        <w:pStyle w:val="Default"/>
        <w:jc w:val="both"/>
        <w:rPr>
          <w:rFonts w:asciiTheme="minorHAnsi" w:hAnsiTheme="minorHAnsi" w:cstheme="minorHAnsi"/>
          <w:color w:val="auto"/>
        </w:rPr>
      </w:pPr>
      <w:r w:rsidRPr="003147D5">
        <w:rPr>
          <w:rFonts w:asciiTheme="minorHAnsi" w:hAnsiTheme="minorHAnsi" w:cstheme="minorHAnsi"/>
          <w:i/>
          <w:color w:val="auto"/>
        </w:rPr>
        <w:t>Cerere de finanțare</w:t>
      </w:r>
      <w:r w:rsidRPr="003147D5">
        <w:rPr>
          <w:rFonts w:asciiTheme="minorHAnsi" w:hAnsiTheme="minorHAnsi" w:cstheme="minorHAnsi"/>
          <w:color w:val="auto"/>
        </w:rPr>
        <w:t xml:space="preserve"> – document standardizat, disponibil în sistemul informatic MySMIS2021/SMIS2021+, prin care este solicitat sprijin financiar în cadrul oricăruia dintre programele cofinanțate din Fondul </w:t>
      </w:r>
      <w:bookmarkStart w:id="26" w:name="_Hlk124347242"/>
      <w:r w:rsidRPr="003147D5">
        <w:rPr>
          <w:rFonts w:asciiTheme="minorHAnsi" w:hAnsiTheme="minorHAnsi" w:cstheme="minorHAnsi"/>
          <w:color w:val="auto"/>
        </w:rPr>
        <w:t>european de dezvoltare regională</w:t>
      </w:r>
      <w:bookmarkEnd w:id="26"/>
      <w:r w:rsidRPr="003147D5">
        <w:rPr>
          <w:rFonts w:asciiTheme="minorHAnsi" w:hAnsiTheme="minorHAnsi" w:cstheme="minorHAnsi"/>
          <w:color w:val="auto"/>
        </w:rPr>
        <w:t xml:space="preserve">, Fondul de coeziune, Fondul </w:t>
      </w:r>
      <w:bookmarkStart w:id="27" w:name="_Hlk124347255"/>
      <w:r w:rsidRPr="003147D5">
        <w:rPr>
          <w:rFonts w:asciiTheme="minorHAnsi" w:hAnsiTheme="minorHAnsi" w:cstheme="minorHAnsi"/>
          <w:color w:val="auto"/>
        </w:rPr>
        <w:t xml:space="preserve">social european </w:t>
      </w:r>
      <w:bookmarkEnd w:id="27"/>
      <w:r w:rsidRPr="003147D5">
        <w:rPr>
          <w:rFonts w:asciiTheme="minorHAnsi" w:hAnsiTheme="minorHAnsi" w:cstheme="minorHAnsi"/>
          <w:color w:val="auto"/>
        </w:rPr>
        <w:t xml:space="preserve">Plus și Fondul pentru o </w:t>
      </w:r>
      <w:bookmarkStart w:id="28" w:name="_Hlk124347266"/>
      <w:r w:rsidRPr="003147D5">
        <w:rPr>
          <w:rFonts w:asciiTheme="minorHAnsi" w:hAnsiTheme="minorHAnsi" w:cstheme="minorHAnsi"/>
          <w:color w:val="auto"/>
        </w:rPr>
        <w:t xml:space="preserve">tranziție justă </w:t>
      </w:r>
      <w:bookmarkEnd w:id="28"/>
      <w:r w:rsidRPr="003147D5">
        <w:rPr>
          <w:rFonts w:asciiTheme="minorHAnsi" w:hAnsiTheme="minorHAnsi" w:cstheme="minorHAnsi"/>
          <w:color w:val="auto"/>
        </w:rPr>
        <w:t>în 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p w14:paraId="287A68CF" w14:textId="77777777" w:rsidR="00B07052" w:rsidRPr="003147D5" w:rsidRDefault="00B07052" w:rsidP="008E68AA">
      <w:pPr>
        <w:pStyle w:val="ListParagraph"/>
        <w:spacing w:before="0" w:after="0"/>
        <w:ind w:left="0"/>
        <w:jc w:val="both"/>
        <w:rPr>
          <w:rFonts w:asciiTheme="minorHAnsi" w:hAnsiTheme="minorHAnsi" w:cstheme="minorHAnsi"/>
          <w:i/>
          <w:sz w:val="24"/>
          <w:szCs w:val="24"/>
        </w:rPr>
      </w:pPr>
    </w:p>
    <w:p w14:paraId="14A6B6C4" w14:textId="771F3710" w:rsidR="000A4C83" w:rsidRPr="00EA6C6E" w:rsidRDefault="00EA6C6E" w:rsidP="008E68AA">
      <w:pPr>
        <w:pStyle w:val="ListParagraph"/>
        <w:spacing w:before="0" w:after="0"/>
        <w:ind w:left="0"/>
        <w:jc w:val="both"/>
        <w:rPr>
          <w:rFonts w:asciiTheme="minorHAnsi" w:eastAsia="Times New Roman" w:hAnsiTheme="minorHAnsi" w:cstheme="minorHAnsi"/>
          <w:sz w:val="24"/>
          <w:szCs w:val="24"/>
          <w:lang w:eastAsia="ro-RO"/>
        </w:rPr>
      </w:pPr>
      <w:r w:rsidRPr="00EA6C6E">
        <w:rPr>
          <w:rFonts w:asciiTheme="minorHAnsi" w:eastAsia="Times New Roman" w:hAnsiTheme="minorHAnsi" w:cstheme="minorHAnsi"/>
          <w:i/>
          <w:iCs/>
          <w:sz w:val="24"/>
          <w:szCs w:val="24"/>
          <w:lang w:eastAsia="ro-RO"/>
        </w:rPr>
        <w:t>Clădire de interes și utilitate publică</w:t>
      </w:r>
      <w:r w:rsidRPr="00EA6C6E">
        <w:rPr>
          <w:rFonts w:asciiTheme="minorHAnsi" w:eastAsia="Times New Roman" w:hAnsiTheme="minorHAnsi" w:cstheme="minorHAnsi"/>
          <w:sz w:val="24"/>
          <w:szCs w:val="24"/>
          <w:lang w:eastAsia="ro-RO"/>
        </w:rPr>
        <w:t xml:space="preserve"> - clădire cu o suprafață utilă totală de peste 250 mp frecvent vizitată de public, ocupată sau care urmează a fi ocupată de autorități ale administrației publice, în care se desfășoară sau urmează să se desfășoare activități de interes public național, județean sau local sau în care se desfășoară activități comerciale, respectiv se desfășoară sau urmează să se desfășoare activități social-culturale, de învățământ, educație, asistență medicală, activități desfășurate inclusiv prin structuri aflate în coordonarea sau sub autoritatea ori în subordonarea autorităților administrației publice centrale sau locale, respectiv se desfășoară activități sportive, financiar-bancare, de cazare și alimentație publică, prestări de servicii și altele asemenea;</w:t>
      </w:r>
    </w:p>
    <w:p w14:paraId="1A3D1C52" w14:textId="77777777" w:rsidR="00EA6C6E" w:rsidRPr="00EA6C6E" w:rsidRDefault="00EA6C6E" w:rsidP="008E68AA">
      <w:pPr>
        <w:pStyle w:val="ListParagraph"/>
        <w:spacing w:before="0" w:after="0"/>
        <w:ind w:left="0"/>
        <w:jc w:val="both"/>
        <w:rPr>
          <w:rFonts w:asciiTheme="minorHAnsi" w:hAnsiTheme="minorHAnsi" w:cstheme="minorHAnsi"/>
          <w:i/>
          <w:sz w:val="24"/>
          <w:szCs w:val="24"/>
        </w:rPr>
      </w:pPr>
    </w:p>
    <w:p w14:paraId="7B1394E7" w14:textId="0D83CEF1" w:rsidR="004720C5" w:rsidRPr="003147D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Dată</w:t>
      </w:r>
      <w:r w:rsidRPr="003147D5">
        <w:rPr>
          <w:rFonts w:asciiTheme="minorHAnsi" w:hAnsiTheme="minorHAnsi" w:cstheme="minorHAnsi"/>
          <w:sz w:val="24"/>
          <w:szCs w:val="24"/>
        </w:rPr>
        <w:t xml:space="preserve"> </w:t>
      </w:r>
      <w:r w:rsidRPr="003147D5">
        <w:rPr>
          <w:rFonts w:asciiTheme="minorHAnsi" w:hAnsiTheme="minorHAnsi" w:cstheme="minorHAnsi"/>
          <w:i/>
          <w:sz w:val="24"/>
          <w:szCs w:val="24"/>
        </w:rPr>
        <w:t>lansare apel de proiecte</w:t>
      </w:r>
      <w:r w:rsidRPr="003147D5">
        <w:rPr>
          <w:rFonts w:asciiTheme="minorHAnsi" w:hAnsiTheme="minorHAnsi" w:cstheme="minorHAnsi"/>
          <w:sz w:val="24"/>
          <w:szCs w:val="24"/>
        </w:rPr>
        <w:t xml:space="preserve"> – data de la care solicitanții pot depune cereri de finanțare în cadrul apelului de proiecte deschis în sistemul informatic MySMIS2021/SMIS2021+ de către autoritatea de management/organismul intermediar, după caz;</w:t>
      </w:r>
    </w:p>
    <w:p w14:paraId="39445B9A" w14:textId="77777777" w:rsidR="00B07052" w:rsidRPr="003147D5" w:rsidRDefault="00B07052" w:rsidP="008E68AA">
      <w:pPr>
        <w:pStyle w:val="ListParagraph"/>
        <w:spacing w:before="0" w:after="0"/>
        <w:ind w:left="0"/>
        <w:jc w:val="both"/>
        <w:rPr>
          <w:rFonts w:asciiTheme="minorHAnsi" w:hAnsiTheme="minorHAnsi" w:cstheme="minorHAnsi"/>
          <w:i/>
          <w:sz w:val="24"/>
          <w:szCs w:val="24"/>
        </w:rPr>
      </w:pPr>
    </w:p>
    <w:p w14:paraId="0E7AFC30" w14:textId="77777777" w:rsidR="004720C5" w:rsidRPr="003147D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Declarație unică a solicitantului/partenerului/liderului de parteneriat</w:t>
      </w:r>
      <w:r w:rsidRPr="003147D5">
        <w:rPr>
          <w:rFonts w:asciiTheme="minorHAnsi" w:hAnsiTheme="minorHAnsi" w:cstheme="minorHAnsi"/>
          <w:sz w:val="24"/>
          <w:szCs w:val="24"/>
        </w:rPr>
        <w:t xml:space="preserve"> – 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w:t>
      </w:r>
      <w:r w:rsidRPr="003147D5">
        <w:rPr>
          <w:rFonts w:asciiTheme="minorHAnsi" w:hAnsiTheme="minorHAnsi" w:cstheme="minorHAnsi"/>
          <w:sz w:val="24"/>
          <w:szCs w:val="24"/>
        </w:rPr>
        <w:lastRenderedPageBreak/>
        <w:t xml:space="preserve">contractare să prezinte toate documentele justificative pentru a face dovada îndeplinirii condițiilor de eligibilitate, sub sancțiunea respingerii finanțării; </w:t>
      </w:r>
    </w:p>
    <w:p w14:paraId="49996C8C" w14:textId="77777777" w:rsidR="008D3E7E" w:rsidRDefault="008D3E7E" w:rsidP="000A4C83">
      <w:pPr>
        <w:widowControl w:val="0"/>
        <w:pBdr>
          <w:top w:val="nil"/>
          <w:left w:val="nil"/>
          <w:bottom w:val="nil"/>
          <w:right w:val="nil"/>
          <w:between w:val="nil"/>
        </w:pBdr>
        <w:spacing w:before="0" w:after="0"/>
        <w:jc w:val="both"/>
        <w:rPr>
          <w:rFonts w:asciiTheme="minorHAnsi" w:hAnsiTheme="minorHAnsi" w:cstheme="minorHAnsi"/>
          <w:i/>
          <w:iCs/>
          <w:sz w:val="24"/>
          <w:szCs w:val="24"/>
        </w:rPr>
      </w:pPr>
    </w:p>
    <w:p w14:paraId="686BCF84" w14:textId="24A42E85" w:rsidR="000A4C83" w:rsidRPr="003147D5" w:rsidRDefault="000A4C83" w:rsidP="000A4C83">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i/>
          <w:iCs/>
          <w:sz w:val="24"/>
          <w:szCs w:val="24"/>
        </w:rPr>
        <w:t>Eficiență energetică</w:t>
      </w:r>
      <w:r w:rsidRPr="003147D5">
        <w:rPr>
          <w:rFonts w:asciiTheme="minorHAnsi" w:hAnsiTheme="minorHAnsi" w:cstheme="minorHAnsi"/>
          <w:sz w:val="24"/>
          <w:szCs w:val="24"/>
        </w:rPr>
        <w:t xml:space="preserve"> - aşa cum este definită la articolul 2 punctul 4 din Directiva 2012/27/UE a Parlamentului European și a Consiliului*(Directiva 2012/27/UE a Parlamentului European și a Consiliului din 25 octombrie 2012 privind eficiența energetică, de modificare a Directivelor 2009/125/CE și 2010/30/UE și de abrogare a Directivelor 2004/8/CE și 2006/32/CE (JO L 315, 14.11.2012, p. 1).) ;</w:t>
      </w:r>
    </w:p>
    <w:p w14:paraId="1EB0EDFA" w14:textId="77777777" w:rsidR="008D3E7E" w:rsidRDefault="008D3E7E" w:rsidP="008E68AA">
      <w:pPr>
        <w:pStyle w:val="Default"/>
        <w:jc w:val="both"/>
        <w:rPr>
          <w:rFonts w:asciiTheme="minorHAnsi" w:hAnsiTheme="minorHAnsi" w:cstheme="minorHAnsi"/>
          <w:i/>
          <w:color w:val="auto"/>
        </w:rPr>
      </w:pPr>
    </w:p>
    <w:p w14:paraId="15C91C91" w14:textId="1DE61499" w:rsidR="004720C5" w:rsidRPr="003147D5" w:rsidRDefault="004720C5" w:rsidP="008E68AA">
      <w:pPr>
        <w:pStyle w:val="Default"/>
        <w:jc w:val="both"/>
        <w:rPr>
          <w:rFonts w:asciiTheme="minorHAnsi" w:hAnsiTheme="minorHAnsi" w:cstheme="minorHAnsi"/>
          <w:color w:val="auto"/>
        </w:rPr>
      </w:pPr>
      <w:r w:rsidRPr="003147D5">
        <w:rPr>
          <w:rFonts w:asciiTheme="minorHAnsi" w:hAnsiTheme="minorHAnsi" w:cstheme="minorHAnsi"/>
          <w:i/>
          <w:color w:val="auto"/>
        </w:rPr>
        <w:t>Ghidul Solicitantului</w:t>
      </w:r>
      <w:r w:rsidRPr="003147D5">
        <w:rPr>
          <w:rFonts w:asciiTheme="minorHAnsi" w:hAnsiTheme="minorHAnsi" w:cstheme="minorHAnsi"/>
          <w:color w:val="auto"/>
        </w:rPr>
        <w:t xml:space="preserve"> - documentul asimilat celui prevăzut la art. 73 alin. (3) din Regulamentul (UE) 2021/1060</w:t>
      </w:r>
      <w:bookmarkStart w:id="29" w:name="_Hlk124346714"/>
      <w:r w:rsidRPr="003147D5">
        <w:rPr>
          <w:rFonts w:asciiTheme="minorHAnsi" w:hAnsiTheme="minorHAnsi" w:cstheme="minorHAnsi"/>
          <w:color w:val="auto"/>
        </w:rPr>
        <w:t xml:space="preserve">, cu modificările și completările ulterioare, </w:t>
      </w:r>
      <w:bookmarkEnd w:id="29"/>
      <w:r w:rsidRPr="003147D5">
        <w:rPr>
          <w:rFonts w:asciiTheme="minorHAnsi" w:hAnsiTheme="minorHAnsi" w:cstheme="minorHAnsi"/>
          <w:color w:val="auto"/>
        </w:rPr>
        <w:t>emis de autoritatea de management care stabilește condițiile acordării sprijinului financiar în cadrul unui apel de proiecte;</w:t>
      </w:r>
    </w:p>
    <w:p w14:paraId="5F59B1E7" w14:textId="77777777" w:rsidR="00B07052" w:rsidRPr="003147D5" w:rsidRDefault="00B07052" w:rsidP="008E68AA">
      <w:pPr>
        <w:pStyle w:val="ListParagraph"/>
        <w:spacing w:before="0" w:after="0"/>
        <w:ind w:left="0"/>
        <w:jc w:val="both"/>
        <w:rPr>
          <w:rFonts w:asciiTheme="minorHAnsi" w:hAnsiTheme="minorHAnsi" w:cstheme="minorHAnsi"/>
          <w:i/>
          <w:sz w:val="24"/>
          <w:szCs w:val="24"/>
        </w:rPr>
      </w:pPr>
    </w:p>
    <w:p w14:paraId="393CE3D8" w14:textId="77777777" w:rsidR="000A4C83" w:rsidRPr="003147D5" w:rsidRDefault="000A4C83" w:rsidP="000A4C83">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 xml:space="preserve">Imobilul </w:t>
      </w:r>
      <w:r w:rsidRPr="003147D5">
        <w:rPr>
          <w:rFonts w:asciiTheme="minorHAnsi" w:hAnsiTheme="minorHAnsi" w:cstheme="minorHAnsi"/>
          <w:bCs/>
          <w:sz w:val="24"/>
          <w:szCs w:val="24"/>
        </w:rPr>
        <w:t xml:space="preserve">- </w:t>
      </w:r>
      <w:r w:rsidRPr="003147D5">
        <w:rPr>
          <w:rFonts w:asciiTheme="minorHAnsi" w:hAnsiTheme="minorHAnsi" w:cstheme="minorHAnsi"/>
          <w:sz w:val="24"/>
          <w:szCs w:val="24"/>
        </w:rPr>
        <w:t>este definit conform Legii nr. 7/1996 a cadastrului şi a publicității imobiliare, cu modificările și completările ulterioare;</w:t>
      </w:r>
    </w:p>
    <w:p w14:paraId="73F8C753" w14:textId="77777777" w:rsidR="000A4C83" w:rsidRDefault="000A4C83" w:rsidP="008E68AA">
      <w:pPr>
        <w:pStyle w:val="ListParagraph"/>
        <w:spacing w:before="0" w:after="0"/>
        <w:ind w:left="0"/>
        <w:jc w:val="both"/>
        <w:rPr>
          <w:rFonts w:asciiTheme="minorHAnsi" w:hAnsiTheme="minorHAnsi" w:cstheme="minorHAnsi"/>
          <w:i/>
          <w:sz w:val="24"/>
          <w:szCs w:val="24"/>
        </w:rPr>
      </w:pPr>
    </w:p>
    <w:p w14:paraId="0F0AD2D9" w14:textId="6FFDBAEB" w:rsidR="004720C5" w:rsidRPr="003147D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Indicatori de etapă</w:t>
      </w:r>
      <w:r w:rsidRPr="003147D5">
        <w:rPr>
          <w:rFonts w:asciiTheme="minorHAnsi" w:hAnsiTheme="minorHAnsi" w:cstheme="minorHAnsi"/>
          <w:sz w:val="24"/>
          <w:szCs w:val="24"/>
        </w:rPr>
        <w:t xml:space="preserve"> - repere cantitative sau calitative față de care este apreciat progresul implementării unui proiect; în funcție de natura proiectelor, indicatorii de etapă pot reprezenta și  stadii sau valori intermediare ale indicatorilor de realizare;</w:t>
      </w:r>
    </w:p>
    <w:p w14:paraId="523B0865" w14:textId="77777777" w:rsidR="000A4C83" w:rsidRDefault="000A4C83" w:rsidP="000A4C83">
      <w:pPr>
        <w:pStyle w:val="NormalWeb"/>
        <w:shd w:val="clear" w:color="auto" w:fill="FFFFFF"/>
        <w:spacing w:before="0" w:beforeAutospacing="0" w:after="0" w:afterAutospacing="0"/>
        <w:jc w:val="both"/>
        <w:textAlignment w:val="baseline"/>
        <w:rPr>
          <w:rStyle w:val="Strong"/>
          <w:rFonts w:asciiTheme="minorHAnsi" w:hAnsiTheme="minorHAnsi" w:cstheme="minorHAnsi"/>
          <w:b w:val="0"/>
          <w:bCs w:val="0"/>
          <w:i/>
          <w:iCs/>
          <w:bdr w:val="none" w:sz="0" w:space="0" w:color="auto" w:frame="1"/>
        </w:rPr>
      </w:pPr>
    </w:p>
    <w:p w14:paraId="05E727E8" w14:textId="0A2540FE" w:rsidR="000A4C83" w:rsidRPr="003147D5" w:rsidRDefault="000A4C83" w:rsidP="000A4C83">
      <w:pPr>
        <w:pStyle w:val="NormalWeb"/>
        <w:shd w:val="clear" w:color="auto" w:fill="FFFFFF"/>
        <w:spacing w:before="0" w:beforeAutospacing="0" w:after="0" w:afterAutospacing="0"/>
        <w:jc w:val="both"/>
        <w:textAlignment w:val="baseline"/>
        <w:rPr>
          <w:rFonts w:asciiTheme="minorHAnsi" w:hAnsiTheme="minorHAnsi" w:cstheme="minorHAnsi"/>
          <w:shd w:val="clear" w:color="auto" w:fill="FFFFFF"/>
        </w:rPr>
      </w:pPr>
      <w:r w:rsidRPr="003147D5">
        <w:rPr>
          <w:rStyle w:val="Strong"/>
          <w:rFonts w:asciiTheme="minorHAnsi" w:hAnsiTheme="minorHAnsi" w:cstheme="minorHAnsi"/>
          <w:b w:val="0"/>
          <w:bCs w:val="0"/>
          <w:i/>
          <w:iCs/>
          <w:bdr w:val="none" w:sz="0" w:space="0" w:color="auto" w:frame="1"/>
        </w:rPr>
        <w:t>Monument istoric</w:t>
      </w:r>
      <w:r w:rsidRPr="003147D5">
        <w:rPr>
          <w:rStyle w:val="Strong"/>
          <w:rFonts w:asciiTheme="minorHAnsi" w:hAnsiTheme="minorHAnsi" w:cstheme="minorHAnsi"/>
          <w:b w:val="0"/>
          <w:bCs w:val="0"/>
          <w:bdr w:val="none" w:sz="0" w:space="0" w:color="auto" w:frame="1"/>
        </w:rPr>
        <w:t xml:space="preserve"> </w:t>
      </w:r>
      <w:r w:rsidRPr="003147D5">
        <w:rPr>
          <w:rStyle w:val="Strong"/>
          <w:rFonts w:asciiTheme="minorHAnsi" w:hAnsiTheme="minorHAnsi" w:cstheme="minorHAnsi"/>
          <w:bdr w:val="none" w:sz="0" w:space="0" w:color="auto" w:frame="1"/>
        </w:rPr>
        <w:t xml:space="preserve">- </w:t>
      </w:r>
      <w:r w:rsidRPr="003147D5">
        <w:rPr>
          <w:rFonts w:asciiTheme="minorHAnsi" w:hAnsiTheme="minorHAnsi" w:cstheme="minorHAnsi"/>
          <w:shd w:val="clear" w:color="auto" w:fill="FFFFFF"/>
        </w:rPr>
        <w:t>monumentele istorice sunt bunuri imobile, construcții și terenuri situate pe teritoriul României, semnificative pentru istoria, cultura și civilizația națională și universală, în conformitate cu prevederile Legii nr. 422/ 2001 din 18 iulie 2001 privind protejarea monumentelor istorice, cu modificările și completările ulterioare.</w:t>
      </w:r>
    </w:p>
    <w:p w14:paraId="6977A85D" w14:textId="034A076A" w:rsidR="000A4C83" w:rsidRDefault="000A4C83" w:rsidP="008E68AA">
      <w:pPr>
        <w:pStyle w:val="ListParagraph"/>
        <w:spacing w:before="0" w:after="0"/>
        <w:ind w:left="0"/>
        <w:jc w:val="both"/>
        <w:rPr>
          <w:rFonts w:asciiTheme="minorHAnsi" w:hAnsiTheme="minorHAnsi" w:cstheme="minorHAnsi"/>
          <w:i/>
          <w:sz w:val="24"/>
          <w:szCs w:val="24"/>
        </w:rPr>
      </w:pPr>
    </w:p>
    <w:p w14:paraId="2A6A194A" w14:textId="77777777" w:rsidR="00FD5965" w:rsidRPr="003147D5" w:rsidRDefault="00FD5965" w:rsidP="00FD5965">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r w:rsidRPr="003147D5">
        <w:rPr>
          <w:rStyle w:val="FontStyle37"/>
          <w:rFonts w:asciiTheme="minorHAnsi" w:hAnsiTheme="minorHAnsi" w:cstheme="minorHAnsi"/>
          <w:bCs/>
          <w:i/>
          <w:iCs/>
          <w:sz w:val="24"/>
          <w:szCs w:val="24"/>
          <w:lang w:eastAsia="ro-RO"/>
        </w:rPr>
        <w:t xml:space="preserve">MySMIS </w:t>
      </w:r>
      <w:r w:rsidRPr="003147D5">
        <w:rPr>
          <w:rStyle w:val="FontStyle37"/>
          <w:rFonts w:asciiTheme="minorHAnsi" w:hAnsiTheme="minorHAnsi" w:cstheme="minorHAnsi"/>
          <w:bCs/>
          <w:sz w:val="24"/>
          <w:szCs w:val="24"/>
          <w:lang w:eastAsia="ro-RO"/>
        </w:rPr>
        <w:t>-</w:t>
      </w:r>
      <w:r w:rsidRPr="003147D5">
        <w:rPr>
          <w:rStyle w:val="FontStyle37"/>
          <w:rFonts w:asciiTheme="minorHAnsi" w:hAnsiTheme="minorHAnsi" w:cstheme="minorHAnsi"/>
          <w:sz w:val="24"/>
          <w:szCs w:val="24"/>
          <w:lang w:eastAsia="ro-RO"/>
        </w:rPr>
        <w:t xml:space="preserve"> reprezintă sistemul informatic prin care potențialii beneficiari din Regiune vor putea solicita finanțare europeană pentru perioada de programare 2021-2027;</w:t>
      </w:r>
    </w:p>
    <w:p w14:paraId="4A0B312B" w14:textId="77777777" w:rsidR="00FD5965" w:rsidRDefault="00FD5965" w:rsidP="008E68AA">
      <w:pPr>
        <w:pStyle w:val="ListParagraph"/>
        <w:spacing w:before="0" w:after="0"/>
        <w:ind w:left="0"/>
        <w:jc w:val="both"/>
        <w:rPr>
          <w:rFonts w:asciiTheme="minorHAnsi" w:hAnsiTheme="minorHAnsi" w:cstheme="minorHAnsi"/>
          <w:i/>
          <w:sz w:val="24"/>
          <w:szCs w:val="24"/>
        </w:rPr>
      </w:pPr>
    </w:p>
    <w:p w14:paraId="2B0006A4" w14:textId="0FF29CD7" w:rsidR="004720C5" w:rsidRPr="003147D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Plan de monitorizare a proiectului</w:t>
      </w:r>
      <w:r w:rsidRPr="003147D5">
        <w:rPr>
          <w:rFonts w:asciiTheme="minorHAnsi" w:hAnsiTheme="minorHAnsi" w:cstheme="minorHAnsi"/>
          <w:sz w:val="24"/>
          <w:szCs w:val="24"/>
        </w:rPr>
        <w:t xml:space="preserve"> – plan inclus în contractul de finanțare/decizia de finnațare,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7BC0B1A3" w14:textId="77777777" w:rsidR="008D3E7E" w:rsidRDefault="008D3E7E" w:rsidP="008E68AA">
      <w:pPr>
        <w:pStyle w:val="ListParagraph"/>
        <w:spacing w:before="0" w:after="0"/>
        <w:ind w:left="0"/>
        <w:jc w:val="both"/>
        <w:rPr>
          <w:rFonts w:asciiTheme="minorHAnsi" w:hAnsiTheme="minorHAnsi" w:cstheme="minorHAnsi"/>
          <w:i/>
          <w:sz w:val="24"/>
          <w:szCs w:val="24"/>
        </w:rPr>
      </w:pPr>
    </w:p>
    <w:p w14:paraId="3B0B8983" w14:textId="04A652BC" w:rsidR="004720C5" w:rsidRPr="003147D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Prag de calitate</w:t>
      </w:r>
      <w:r w:rsidRPr="003147D5">
        <w:rPr>
          <w:rFonts w:asciiTheme="minorHAnsi" w:hAnsiTheme="minorHAnsi" w:cstheme="minorHAnsi"/>
          <w:sz w:val="24"/>
          <w:szCs w:val="24"/>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2FAAE5C9" w14:textId="77777777" w:rsidR="00FD5965" w:rsidRPr="003147D5" w:rsidRDefault="00FD5965" w:rsidP="00FD5965">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15746CCF" w14:textId="77777777" w:rsidR="00FD5965" w:rsidRPr="007430CC" w:rsidRDefault="00FD5965" w:rsidP="00FD5965">
      <w:pPr>
        <w:widowControl w:val="0"/>
        <w:pBdr>
          <w:top w:val="nil"/>
          <w:left w:val="nil"/>
          <w:bottom w:val="nil"/>
          <w:right w:val="nil"/>
          <w:between w:val="nil"/>
        </w:pBdr>
        <w:spacing w:before="0" w:after="0"/>
        <w:jc w:val="both"/>
        <w:rPr>
          <w:rFonts w:asciiTheme="minorHAnsi" w:hAnsiTheme="minorHAnsi" w:cstheme="minorHAnsi"/>
          <w:sz w:val="24"/>
          <w:szCs w:val="24"/>
        </w:rPr>
      </w:pPr>
      <w:r w:rsidRPr="007430CC">
        <w:rPr>
          <w:rFonts w:asciiTheme="minorHAnsi" w:hAnsiTheme="minorHAnsi" w:cstheme="minorHAnsi"/>
          <w:bCs/>
          <w:i/>
          <w:iCs/>
          <w:sz w:val="24"/>
          <w:szCs w:val="24"/>
        </w:rPr>
        <w:t>Perioada de durabilitate</w:t>
      </w:r>
      <w:r w:rsidRPr="007430CC">
        <w:rPr>
          <w:rFonts w:asciiTheme="minorHAnsi" w:hAnsiTheme="minorHAnsi" w:cstheme="minorHAnsi"/>
          <w:bCs/>
          <w:sz w:val="24"/>
          <w:szCs w:val="24"/>
        </w:rPr>
        <w:t xml:space="preserve"> - </w:t>
      </w:r>
      <w:r w:rsidRPr="007430CC">
        <w:rPr>
          <w:rFonts w:asciiTheme="minorHAnsi" w:hAnsiTheme="minorHAnsi" w:cstheme="minorHAnsi"/>
          <w:sz w:val="24"/>
          <w:szCs w:val="24"/>
        </w:rPr>
        <w:t>reprezintă intervalul de timp în care beneficiarul trebuie să mențină investiția. În cadrul prezentului apel de proiecte, perioada de durabilitate este de 5 ani de la plata finală aferentă contractelor de finanțare;</w:t>
      </w:r>
    </w:p>
    <w:p w14:paraId="589435F9" w14:textId="77777777" w:rsidR="00FD5965" w:rsidRPr="007430CC" w:rsidRDefault="00FD5965" w:rsidP="00FD5965">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4A3E2B5B" w14:textId="2E7EFBF2" w:rsidR="00FD5965" w:rsidRPr="007430CC" w:rsidRDefault="00FD5965" w:rsidP="00FD5965">
      <w:pPr>
        <w:widowControl w:val="0"/>
        <w:pBdr>
          <w:top w:val="nil"/>
          <w:left w:val="nil"/>
          <w:bottom w:val="nil"/>
          <w:right w:val="nil"/>
          <w:between w:val="nil"/>
        </w:pBdr>
        <w:spacing w:before="0" w:after="0"/>
        <w:jc w:val="both"/>
        <w:rPr>
          <w:rFonts w:asciiTheme="minorHAnsi" w:hAnsiTheme="minorHAnsi" w:cstheme="minorHAnsi"/>
          <w:sz w:val="24"/>
          <w:szCs w:val="24"/>
        </w:rPr>
      </w:pPr>
      <w:r w:rsidRPr="007430CC">
        <w:rPr>
          <w:rFonts w:asciiTheme="minorHAnsi" w:hAnsiTheme="minorHAnsi" w:cstheme="minorHAnsi"/>
          <w:bCs/>
          <w:i/>
          <w:iCs/>
          <w:sz w:val="24"/>
          <w:szCs w:val="24"/>
        </w:rPr>
        <w:t>Proiectele cu lucrări</w:t>
      </w:r>
      <w:r w:rsidRPr="007430CC">
        <w:rPr>
          <w:rFonts w:asciiTheme="minorHAnsi" w:hAnsiTheme="minorHAnsi" w:cstheme="minorHAnsi"/>
          <w:bCs/>
          <w:sz w:val="24"/>
          <w:szCs w:val="24"/>
        </w:rPr>
        <w:t>-</w:t>
      </w:r>
      <w:r w:rsidRPr="007430CC">
        <w:rPr>
          <w:rFonts w:asciiTheme="minorHAnsi" w:hAnsiTheme="minorHAnsi" w:cstheme="minorHAnsi"/>
          <w:b/>
          <w:sz w:val="24"/>
          <w:szCs w:val="24"/>
        </w:rPr>
        <w:t xml:space="preserve"> </w:t>
      </w:r>
      <w:r w:rsidRPr="007430CC">
        <w:rPr>
          <w:rFonts w:asciiTheme="minorHAnsi" w:hAnsiTheme="minorHAnsi" w:cstheme="minorHAnsi"/>
          <w:sz w:val="24"/>
          <w:szCs w:val="24"/>
        </w:rPr>
        <w:t>reprezintă acele tipuri de investiții care implică lucrări de construcții care necesită sau nu autorizație de construire eliberată de autoritățile competente;</w:t>
      </w:r>
    </w:p>
    <w:p w14:paraId="4E122C02" w14:textId="77777777" w:rsidR="00FD5965" w:rsidRPr="007430CC" w:rsidRDefault="00FD5965" w:rsidP="00FD5965">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2A2F1C6C" w14:textId="77777777" w:rsidR="00FD5965" w:rsidRPr="007430CC" w:rsidRDefault="00FD5965" w:rsidP="00FD5965">
      <w:pPr>
        <w:widowControl w:val="0"/>
        <w:pBdr>
          <w:top w:val="nil"/>
          <w:left w:val="nil"/>
          <w:bottom w:val="nil"/>
          <w:right w:val="nil"/>
          <w:between w:val="nil"/>
        </w:pBdr>
        <w:spacing w:before="0" w:after="0"/>
        <w:jc w:val="both"/>
        <w:rPr>
          <w:rFonts w:asciiTheme="minorHAnsi" w:hAnsiTheme="minorHAnsi" w:cstheme="minorHAnsi"/>
          <w:sz w:val="24"/>
          <w:szCs w:val="24"/>
        </w:rPr>
      </w:pPr>
      <w:r w:rsidRPr="007430CC">
        <w:rPr>
          <w:rFonts w:asciiTheme="minorHAnsi" w:hAnsiTheme="minorHAnsi" w:cstheme="minorHAnsi"/>
          <w:bCs/>
          <w:i/>
          <w:iCs/>
          <w:sz w:val="24"/>
          <w:szCs w:val="24"/>
        </w:rPr>
        <w:t>Proiectele fără lucrări</w:t>
      </w:r>
      <w:r w:rsidRPr="007430CC">
        <w:rPr>
          <w:rFonts w:asciiTheme="minorHAnsi" w:hAnsiTheme="minorHAnsi" w:cstheme="minorHAnsi"/>
          <w:sz w:val="24"/>
          <w:szCs w:val="24"/>
        </w:rPr>
        <w:t xml:space="preserve"> - reprezintă investiții care includ doar dotări și/sau servicii fără lucrări de construcții care necesită sau nu autorizație de construire eliberată de autoritățile competente;</w:t>
      </w:r>
    </w:p>
    <w:p w14:paraId="44A72874" w14:textId="77777777" w:rsidR="00B07052" w:rsidRPr="007430CC" w:rsidRDefault="00B07052" w:rsidP="008E68AA">
      <w:pPr>
        <w:pStyle w:val="ListParagraph"/>
        <w:spacing w:before="0" w:after="0"/>
        <w:ind w:left="0"/>
        <w:jc w:val="both"/>
        <w:rPr>
          <w:rFonts w:asciiTheme="minorHAnsi" w:hAnsiTheme="minorHAnsi" w:cstheme="minorHAnsi"/>
          <w:i/>
          <w:sz w:val="24"/>
          <w:szCs w:val="24"/>
        </w:rPr>
      </w:pPr>
    </w:p>
    <w:p w14:paraId="5BC7B704" w14:textId="2A6BB506" w:rsidR="004720C5" w:rsidRPr="007430CC" w:rsidRDefault="004720C5" w:rsidP="008E68AA">
      <w:pPr>
        <w:pStyle w:val="ListParagraph"/>
        <w:spacing w:before="0" w:after="0"/>
        <w:ind w:left="0"/>
        <w:jc w:val="both"/>
        <w:rPr>
          <w:rFonts w:asciiTheme="minorHAnsi" w:hAnsiTheme="minorHAnsi" w:cstheme="minorHAnsi"/>
          <w:sz w:val="24"/>
          <w:szCs w:val="24"/>
        </w:rPr>
      </w:pPr>
      <w:r w:rsidRPr="007430CC">
        <w:rPr>
          <w:rFonts w:asciiTheme="minorHAnsi" w:hAnsiTheme="minorHAnsi" w:cstheme="minorHAnsi"/>
          <w:i/>
          <w:sz w:val="24"/>
          <w:szCs w:val="24"/>
        </w:rPr>
        <w:t>Prag de excelență</w:t>
      </w:r>
      <w:r w:rsidRPr="007430CC">
        <w:rPr>
          <w:rFonts w:asciiTheme="minorHAnsi" w:hAnsiTheme="minorHAnsi" w:cstheme="minorHAnsi"/>
          <w:sz w:val="24"/>
          <w:szCs w:val="24"/>
        </w:rPr>
        <w:t xml:space="preserve"> – etichetă de calitate conferită în urma evaluării tehnice și financiare, superioară pragului de calitate, de la care un proiect este selectat direct pentru etapa de  contractare;</w:t>
      </w:r>
    </w:p>
    <w:p w14:paraId="010C75EF" w14:textId="561501A1" w:rsidR="008D3E7E" w:rsidRPr="007430CC" w:rsidRDefault="008D3E7E" w:rsidP="008E68AA">
      <w:pPr>
        <w:pStyle w:val="ListParagraph"/>
        <w:spacing w:before="0" w:after="0"/>
        <w:ind w:left="0"/>
        <w:jc w:val="both"/>
        <w:rPr>
          <w:rFonts w:asciiTheme="minorHAnsi" w:hAnsiTheme="minorHAnsi" w:cstheme="minorHAnsi"/>
          <w:sz w:val="24"/>
          <w:szCs w:val="24"/>
        </w:rPr>
      </w:pPr>
    </w:p>
    <w:p w14:paraId="7EEC52FB" w14:textId="60B0B454" w:rsidR="008D3E7E" w:rsidRPr="007430CC" w:rsidRDefault="008D3E7E" w:rsidP="008E68AA">
      <w:pPr>
        <w:pStyle w:val="ListParagraph"/>
        <w:spacing w:before="0" w:after="0"/>
        <w:ind w:left="0"/>
        <w:jc w:val="both"/>
        <w:rPr>
          <w:rFonts w:asciiTheme="minorHAnsi" w:hAnsiTheme="minorHAnsi" w:cstheme="minorHAnsi"/>
          <w:sz w:val="24"/>
          <w:szCs w:val="24"/>
        </w:rPr>
      </w:pPr>
      <w:r w:rsidRPr="007430CC">
        <w:rPr>
          <w:rFonts w:asciiTheme="minorHAnsi" w:eastAsia="SimSun" w:hAnsiTheme="minorHAnsi" w:cstheme="minorHAnsi"/>
          <w:i/>
          <w:iCs/>
          <w:color w:val="000000" w:themeColor="text1"/>
          <w:sz w:val="24"/>
          <w:szCs w:val="24"/>
        </w:rPr>
        <w:t>Principiul DNSH – Do Not Significant Harm (“</w:t>
      </w:r>
      <w:r w:rsidRPr="007430CC">
        <w:rPr>
          <w:rFonts w:asciiTheme="minorHAnsi" w:eastAsia="SimSun" w:hAnsiTheme="minorHAnsi" w:cstheme="minorHAnsi"/>
          <w:color w:val="000000" w:themeColor="text1"/>
          <w:sz w:val="24"/>
          <w:szCs w:val="24"/>
        </w:rPr>
        <w:t>A nu prejudicia în mod semnificativ”)  obligație la nivel European, care, conform cu Regulamentul European în vigoare, tipurile de acțiuni și investiții propuse în cadrul PR SE 2021-2027, necesită să fie evaluate în funcție de potențialul lor de a aduce prejudicii semnificative celor șase obiective de mediu</w:t>
      </w:r>
    </w:p>
    <w:p w14:paraId="6E6B395E" w14:textId="77777777" w:rsidR="000A4C83" w:rsidRPr="007430CC" w:rsidRDefault="000A4C83" w:rsidP="008E68AA">
      <w:pPr>
        <w:pStyle w:val="ListParagraph"/>
        <w:spacing w:before="0" w:after="0"/>
        <w:ind w:left="0"/>
        <w:jc w:val="both"/>
        <w:rPr>
          <w:rFonts w:asciiTheme="minorHAnsi" w:hAnsiTheme="minorHAnsi" w:cstheme="minorHAnsi"/>
          <w:i/>
          <w:sz w:val="24"/>
          <w:szCs w:val="24"/>
        </w:rPr>
      </w:pPr>
    </w:p>
    <w:p w14:paraId="7B0D2CDC" w14:textId="2E82E3D5" w:rsidR="004720C5" w:rsidRPr="003147D5" w:rsidRDefault="004720C5" w:rsidP="008E68AA">
      <w:pPr>
        <w:pStyle w:val="ListParagraph"/>
        <w:spacing w:before="0" w:after="0"/>
        <w:ind w:left="0"/>
        <w:jc w:val="both"/>
        <w:rPr>
          <w:rFonts w:asciiTheme="minorHAnsi" w:hAnsiTheme="minorHAnsi" w:cstheme="minorHAnsi"/>
          <w:sz w:val="24"/>
          <w:szCs w:val="24"/>
        </w:rPr>
      </w:pPr>
      <w:r w:rsidRPr="007430CC">
        <w:rPr>
          <w:rFonts w:asciiTheme="minorHAnsi" w:hAnsiTheme="minorHAnsi" w:cstheme="minorHAnsi"/>
          <w:i/>
          <w:sz w:val="24"/>
          <w:szCs w:val="24"/>
        </w:rPr>
        <w:t>Proiect</w:t>
      </w:r>
      <w:r w:rsidRPr="007430CC">
        <w:rPr>
          <w:rFonts w:asciiTheme="minorHAnsi" w:hAnsiTheme="minorHAnsi" w:cstheme="minorHAnsi"/>
          <w:sz w:val="24"/>
          <w:szCs w:val="24"/>
        </w:rPr>
        <w:t xml:space="preserve"> – ansamblu de activități și acțiuni care sunt cuprinse într-o cerere de finanțare depusă în cadrul unui apel de proiecte și care este supusă procedurilor de evaluare, selecție și</w:t>
      </w:r>
      <w:r w:rsidRPr="003147D5">
        <w:rPr>
          <w:rFonts w:asciiTheme="minorHAnsi" w:hAnsiTheme="minorHAnsi" w:cstheme="minorHAnsi"/>
          <w:sz w:val="24"/>
          <w:szCs w:val="24"/>
        </w:rPr>
        <w:t xml:space="preserve"> contractare sau pentru care se încheie un contract de finanțare/se emite decizie de finanțare, după caz;</w:t>
      </w:r>
    </w:p>
    <w:p w14:paraId="437EF46D" w14:textId="77777777" w:rsidR="00B07052" w:rsidRPr="003147D5" w:rsidRDefault="00B07052" w:rsidP="008E68AA">
      <w:pPr>
        <w:pStyle w:val="ListParagraph"/>
        <w:spacing w:before="0" w:after="0"/>
        <w:ind w:left="0"/>
        <w:jc w:val="both"/>
        <w:rPr>
          <w:rFonts w:asciiTheme="minorHAnsi" w:hAnsiTheme="minorHAnsi" w:cstheme="minorHAnsi"/>
          <w:i/>
          <w:sz w:val="24"/>
          <w:szCs w:val="24"/>
        </w:rPr>
      </w:pPr>
    </w:p>
    <w:p w14:paraId="7873C0DA" w14:textId="77777777" w:rsidR="004720C5" w:rsidRPr="003147D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Solicitant</w:t>
      </w:r>
      <w:r w:rsidRPr="003147D5">
        <w:rPr>
          <w:rFonts w:asciiTheme="minorHAnsi" w:hAnsiTheme="minorHAnsi" w:cstheme="minorHAnsi"/>
          <w:sz w:val="24"/>
          <w:szCs w:val="24"/>
        </w:rPr>
        <w:t xml:space="preserve"> - 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p w14:paraId="4CF9B969" w14:textId="77777777" w:rsidR="000A4C83" w:rsidRDefault="000A4C83" w:rsidP="008E68AA">
      <w:pPr>
        <w:pStyle w:val="NormalWeb"/>
        <w:shd w:val="clear" w:color="auto" w:fill="FFFFFF"/>
        <w:spacing w:before="0" w:beforeAutospacing="0" w:after="0" w:afterAutospacing="0"/>
        <w:jc w:val="both"/>
        <w:textAlignment w:val="baseline"/>
        <w:rPr>
          <w:rStyle w:val="Strong"/>
          <w:rFonts w:asciiTheme="minorHAnsi" w:hAnsiTheme="minorHAnsi" w:cstheme="minorHAnsi"/>
          <w:b w:val="0"/>
          <w:bCs w:val="0"/>
          <w:i/>
          <w:iCs/>
          <w:bdr w:val="none" w:sz="0" w:space="0" w:color="auto" w:frame="1"/>
        </w:rPr>
      </w:pPr>
    </w:p>
    <w:p w14:paraId="674D7E10" w14:textId="5A29F3DB" w:rsidR="002C0695" w:rsidRDefault="002C0695" w:rsidP="008E68AA">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r w:rsidRPr="003147D5">
        <w:rPr>
          <w:rStyle w:val="FontStyle38"/>
          <w:rFonts w:asciiTheme="minorHAnsi" w:hAnsiTheme="minorHAnsi" w:cstheme="minorHAnsi"/>
          <w:b w:val="0"/>
          <w:bCs w:val="0"/>
          <w:sz w:val="24"/>
          <w:szCs w:val="24"/>
          <w:lang w:eastAsia="ro-RO"/>
        </w:rPr>
        <w:t>Studiu de fezabilitate</w:t>
      </w:r>
      <w:r w:rsidR="004720C5" w:rsidRPr="003147D5">
        <w:rPr>
          <w:rStyle w:val="FontStyle38"/>
          <w:rFonts w:asciiTheme="minorHAnsi" w:hAnsiTheme="minorHAnsi" w:cstheme="minorHAnsi"/>
          <w:b w:val="0"/>
          <w:bCs w:val="0"/>
          <w:sz w:val="24"/>
          <w:szCs w:val="24"/>
          <w:lang w:eastAsia="ro-RO"/>
        </w:rPr>
        <w:t xml:space="preserve"> -</w:t>
      </w:r>
      <w:r w:rsidRPr="003147D5">
        <w:rPr>
          <w:rStyle w:val="FontStyle38"/>
          <w:rFonts w:asciiTheme="minorHAnsi" w:hAnsiTheme="minorHAnsi" w:cstheme="minorHAnsi"/>
          <w:sz w:val="24"/>
          <w:szCs w:val="24"/>
          <w:lang w:eastAsia="ro-RO"/>
        </w:rPr>
        <w:t xml:space="preserve"> </w:t>
      </w:r>
      <w:r w:rsidRPr="003147D5">
        <w:rPr>
          <w:rStyle w:val="FontStyle37"/>
          <w:rFonts w:asciiTheme="minorHAnsi" w:hAnsiTheme="minorHAnsi" w:cstheme="minorHAnsi"/>
          <w:sz w:val="24"/>
          <w:szCs w:val="24"/>
          <w:lang w:eastAsia="ro-RO"/>
        </w:rPr>
        <w:t>înseamnă evaluarea şi analiza potenţialului unui proiect care urmăreşte să vină în sprijinul procesului decizional, evidenţiind în mod obiectiv şi raţional punctele forte şi punctele slabe ale acestuia, oportunităţile şi ameninţările, şi identificând resursele necesare pentru punerea în practică şi, în ultimă instanţă, perspectivele de succes ale acestuia;</w:t>
      </w:r>
    </w:p>
    <w:p w14:paraId="46A30EE6" w14:textId="77777777" w:rsidR="00B07052" w:rsidRPr="003147D5" w:rsidRDefault="00B07052" w:rsidP="008E68AA">
      <w:pPr>
        <w:spacing w:before="0" w:after="0"/>
        <w:jc w:val="both"/>
        <w:rPr>
          <w:rFonts w:asciiTheme="minorHAnsi" w:hAnsiTheme="minorHAnsi" w:cstheme="minorHAnsi"/>
          <w:i/>
          <w:iCs/>
          <w:sz w:val="24"/>
          <w:szCs w:val="24"/>
        </w:rPr>
      </w:pPr>
    </w:p>
    <w:p w14:paraId="787F60F2" w14:textId="77777777" w:rsidR="002C0695" w:rsidRPr="003147D5" w:rsidRDefault="00E3314F" w:rsidP="008E68AA">
      <w:pPr>
        <w:spacing w:before="0" w:after="0"/>
        <w:jc w:val="both"/>
        <w:rPr>
          <w:rFonts w:asciiTheme="minorHAnsi" w:hAnsiTheme="minorHAnsi" w:cstheme="minorHAnsi"/>
          <w:sz w:val="24"/>
          <w:szCs w:val="24"/>
        </w:rPr>
      </w:pPr>
      <w:r w:rsidRPr="003147D5">
        <w:rPr>
          <w:rFonts w:asciiTheme="minorHAnsi" w:hAnsiTheme="minorHAnsi" w:cstheme="minorHAnsi"/>
          <w:i/>
          <w:iCs/>
          <w:sz w:val="24"/>
          <w:szCs w:val="24"/>
        </w:rPr>
        <w:t xml:space="preserve">Utilizarea </w:t>
      </w:r>
      <w:r w:rsidR="002B4114" w:rsidRPr="003147D5">
        <w:rPr>
          <w:rFonts w:asciiTheme="minorHAnsi" w:hAnsiTheme="minorHAnsi" w:cstheme="minorHAnsi"/>
          <w:i/>
          <w:iCs/>
          <w:sz w:val="24"/>
          <w:szCs w:val="24"/>
        </w:rPr>
        <w:t>eficientă a resurselor</w:t>
      </w:r>
      <w:r w:rsidR="00C1518D" w:rsidRPr="003147D5">
        <w:rPr>
          <w:rFonts w:asciiTheme="minorHAnsi" w:hAnsiTheme="minorHAnsi" w:cstheme="minorHAnsi"/>
          <w:sz w:val="24"/>
          <w:szCs w:val="24"/>
        </w:rPr>
        <w:t xml:space="preserve"> -</w:t>
      </w:r>
      <w:r w:rsidR="002B4114" w:rsidRPr="003147D5">
        <w:rPr>
          <w:rFonts w:asciiTheme="minorHAnsi" w:hAnsiTheme="minorHAnsi" w:cstheme="minorHAnsi"/>
          <w:sz w:val="24"/>
          <w:szCs w:val="24"/>
        </w:rPr>
        <w:t xml:space="preserve"> înseamnă reducerea cantității de factori de producție necesari pentru producerea unei unități de producție sau înlocuirea factorilor de producție primari cu factori de producție secundari</w:t>
      </w:r>
      <w:r w:rsidRPr="003147D5">
        <w:rPr>
          <w:rFonts w:asciiTheme="minorHAnsi" w:hAnsiTheme="minorHAnsi" w:cstheme="minorHAnsi"/>
          <w:sz w:val="24"/>
          <w:szCs w:val="24"/>
        </w:rPr>
        <w:t xml:space="preserve">. </w:t>
      </w:r>
    </w:p>
    <w:p w14:paraId="49B72A7C" w14:textId="77777777" w:rsidR="00B07052" w:rsidRPr="003147D5" w:rsidRDefault="00B07052" w:rsidP="008E68AA">
      <w:pPr>
        <w:spacing w:before="0" w:after="0"/>
        <w:jc w:val="both"/>
        <w:rPr>
          <w:rFonts w:asciiTheme="minorHAnsi" w:hAnsiTheme="minorHAnsi" w:cstheme="minorHAnsi"/>
          <w:sz w:val="24"/>
          <w:szCs w:val="24"/>
        </w:rPr>
      </w:pPr>
    </w:p>
    <w:p w14:paraId="120D3723" w14:textId="37F1460D" w:rsidR="00DE10B4" w:rsidRPr="003147D5" w:rsidRDefault="00DE10B4" w:rsidP="006B2C35">
      <w:pPr>
        <w:pStyle w:val="Heading1"/>
        <w:rPr>
          <w:rFonts w:asciiTheme="minorHAnsi" w:hAnsiTheme="minorHAnsi" w:cstheme="minorHAnsi"/>
          <w:szCs w:val="24"/>
        </w:rPr>
      </w:pPr>
      <w:bookmarkStart w:id="30" w:name="_Toc129880894"/>
      <w:r w:rsidRPr="003147D5">
        <w:rPr>
          <w:rFonts w:asciiTheme="minorHAnsi" w:hAnsiTheme="minorHAnsi" w:cstheme="minorHAnsi"/>
          <w:szCs w:val="24"/>
        </w:rPr>
        <w:lastRenderedPageBreak/>
        <w:t>INFORMAȚII GENERALE</w:t>
      </w:r>
      <w:bookmarkEnd w:id="30"/>
    </w:p>
    <w:p w14:paraId="2009016C" w14:textId="2F0BFE70" w:rsidR="00DE10B4" w:rsidRPr="00495897" w:rsidRDefault="00DE10B4" w:rsidP="00495897">
      <w:pPr>
        <w:pStyle w:val="Heading2"/>
      </w:pPr>
      <w:bookmarkStart w:id="31" w:name="_Toc129880895"/>
      <w:r w:rsidRPr="00495897">
        <w:t>Informații generale PR Sud Est 2021 – 2027</w:t>
      </w:r>
      <w:bookmarkEnd w:id="31"/>
    </w:p>
    <w:p w14:paraId="14885F8F" w14:textId="77777777" w:rsidR="00B07052" w:rsidRPr="003147D5" w:rsidRDefault="00B07052" w:rsidP="008E68AA">
      <w:pPr>
        <w:pStyle w:val="Default"/>
        <w:jc w:val="both"/>
        <w:rPr>
          <w:rFonts w:asciiTheme="minorHAnsi" w:hAnsiTheme="minorHAnsi" w:cstheme="minorHAnsi"/>
          <w:bCs/>
        </w:rPr>
      </w:pPr>
    </w:p>
    <w:p w14:paraId="4EC6A3D3" w14:textId="70772236" w:rsidR="00123E7E" w:rsidRPr="003147D5" w:rsidRDefault="00DE10B4" w:rsidP="008E68AA">
      <w:pPr>
        <w:pStyle w:val="Default"/>
        <w:jc w:val="both"/>
        <w:rPr>
          <w:rFonts w:asciiTheme="minorHAnsi" w:hAnsiTheme="minorHAnsi" w:cstheme="minorHAnsi"/>
          <w:bCs/>
          <w:color w:val="auto"/>
        </w:rPr>
      </w:pPr>
      <w:r w:rsidRPr="003147D5">
        <w:rPr>
          <w:rFonts w:asciiTheme="minorHAnsi" w:hAnsiTheme="minorHAnsi" w:cstheme="minorHAnsi"/>
          <w:bCs/>
        </w:rPr>
        <w:t>Programul Regional Sud-Est (PR Sud</w:t>
      </w:r>
      <w:r w:rsidR="00174D77" w:rsidRPr="003147D5">
        <w:rPr>
          <w:rFonts w:asciiTheme="minorHAnsi" w:hAnsiTheme="minorHAnsi" w:cstheme="minorHAnsi"/>
          <w:bCs/>
        </w:rPr>
        <w:t>-</w:t>
      </w:r>
      <w:r w:rsidRPr="003147D5">
        <w:rPr>
          <w:rFonts w:asciiTheme="minorHAnsi" w:hAnsiTheme="minorHAnsi" w:cstheme="minorHAnsi"/>
          <w:bCs/>
        </w:rPr>
        <w:t xml:space="preserve">Est) 2021-2027 este unul din programele </w:t>
      </w:r>
      <w:r w:rsidR="002C1A3D" w:rsidRPr="003147D5">
        <w:rPr>
          <w:rFonts w:asciiTheme="minorHAnsi" w:hAnsiTheme="minorHAnsi" w:cstheme="minorHAnsi"/>
          <w:bCs/>
        </w:rPr>
        <w:t xml:space="preserve">incluse in </w:t>
      </w:r>
      <w:r w:rsidRPr="003147D5">
        <w:rPr>
          <w:rFonts w:asciiTheme="minorHAnsi" w:hAnsiTheme="minorHAnsi" w:cstheme="minorHAnsi"/>
          <w:bCs/>
        </w:rPr>
        <w:t>Acordul</w:t>
      </w:r>
      <w:r w:rsidR="002C1A3D" w:rsidRPr="003147D5">
        <w:rPr>
          <w:rFonts w:asciiTheme="minorHAnsi" w:hAnsiTheme="minorHAnsi" w:cstheme="minorHAnsi"/>
          <w:bCs/>
        </w:rPr>
        <w:t xml:space="preserve"> </w:t>
      </w:r>
      <w:r w:rsidRPr="003147D5">
        <w:rPr>
          <w:rFonts w:asciiTheme="minorHAnsi" w:hAnsiTheme="minorHAnsi" w:cstheme="minorHAnsi"/>
          <w:bCs/>
        </w:rPr>
        <w:t xml:space="preserve">de </w:t>
      </w:r>
      <w:r w:rsidR="002C1A3D" w:rsidRPr="003147D5">
        <w:rPr>
          <w:rFonts w:asciiTheme="minorHAnsi" w:hAnsiTheme="minorHAnsi" w:cstheme="minorHAnsi"/>
          <w:bCs/>
        </w:rPr>
        <w:t>P</w:t>
      </w:r>
      <w:r w:rsidRPr="003147D5">
        <w:rPr>
          <w:rFonts w:asciiTheme="minorHAnsi" w:hAnsiTheme="minorHAnsi" w:cstheme="minorHAnsi"/>
          <w:bCs/>
        </w:rPr>
        <w:t xml:space="preserve">arteneriat 2021-2027 prin care se pot accesa fondurile europene structurale și de investiții, in concret, cele </w:t>
      </w:r>
      <w:r w:rsidRPr="003147D5">
        <w:rPr>
          <w:rFonts w:asciiTheme="minorHAnsi" w:hAnsiTheme="minorHAnsi" w:cstheme="minorHAnsi"/>
          <w:bCs/>
          <w:color w:val="auto"/>
        </w:rPr>
        <w:t xml:space="preserve">provenite din Fondul European pentru Dezvoltare Regionala (FEDR). Programul a fost aprobat </w:t>
      </w:r>
      <w:r w:rsidR="00CA3BA9" w:rsidRPr="003147D5">
        <w:rPr>
          <w:rFonts w:asciiTheme="minorHAnsi" w:hAnsiTheme="minorHAnsi" w:cstheme="minorHAnsi"/>
          <w:bCs/>
          <w:color w:val="auto"/>
        </w:rPr>
        <w:t xml:space="preserve">prin </w:t>
      </w:r>
      <w:r w:rsidR="00123E7E" w:rsidRPr="003147D5">
        <w:rPr>
          <w:rFonts w:asciiTheme="minorHAnsi" w:hAnsiTheme="minorHAnsi" w:cstheme="minorHAnsi"/>
          <w:bCs/>
          <w:color w:val="auto"/>
        </w:rPr>
        <w:t>D</w:t>
      </w:r>
      <w:r w:rsidR="00200419" w:rsidRPr="003147D5">
        <w:rPr>
          <w:rFonts w:asciiTheme="minorHAnsi" w:hAnsiTheme="minorHAnsi" w:cstheme="minorHAnsi"/>
          <w:bCs/>
          <w:color w:val="auto"/>
        </w:rPr>
        <w:t>ecizia de punere în aplicare a Comisiei</w:t>
      </w:r>
      <w:r w:rsidR="00123E7E" w:rsidRPr="003147D5">
        <w:rPr>
          <w:rFonts w:asciiTheme="minorHAnsi" w:hAnsiTheme="minorHAnsi" w:cstheme="minorHAnsi"/>
          <w:bCs/>
          <w:color w:val="auto"/>
        </w:rPr>
        <w:t xml:space="preserve"> din 21.10.2022 de aprobare a </w:t>
      </w:r>
      <w:r w:rsidR="00174D77" w:rsidRPr="003147D5">
        <w:rPr>
          <w:rFonts w:asciiTheme="minorHAnsi" w:hAnsiTheme="minorHAnsi" w:cstheme="minorHAnsi"/>
          <w:bCs/>
          <w:color w:val="auto"/>
        </w:rPr>
        <w:t>p</w:t>
      </w:r>
      <w:r w:rsidR="00123E7E" w:rsidRPr="003147D5">
        <w:rPr>
          <w:rFonts w:asciiTheme="minorHAnsi" w:hAnsiTheme="minorHAnsi" w:cstheme="minorHAnsi"/>
          <w:bCs/>
          <w:color w:val="auto"/>
        </w:rPr>
        <w:t>rogramului “Sud</w:t>
      </w:r>
      <w:r w:rsidR="00174D77" w:rsidRPr="003147D5">
        <w:rPr>
          <w:rFonts w:asciiTheme="minorHAnsi" w:hAnsiTheme="minorHAnsi" w:cstheme="minorHAnsi"/>
          <w:bCs/>
          <w:color w:val="auto"/>
        </w:rPr>
        <w:t>-</w:t>
      </w:r>
      <w:r w:rsidR="00123E7E" w:rsidRPr="003147D5">
        <w:rPr>
          <w:rFonts w:asciiTheme="minorHAnsi" w:hAnsiTheme="minorHAnsi" w:cstheme="minorHAnsi"/>
          <w:bCs/>
          <w:color w:val="auto"/>
        </w:rPr>
        <w:t xml:space="preserve">Est” pentru sprijin din partea Fondului european de dezvoltare regională în cadrul obiectivului „Investiții pentru ocuparea forței de muncă și creștere economică” pentru </w:t>
      </w:r>
      <w:r w:rsidR="00A8301A">
        <w:rPr>
          <w:rFonts w:asciiTheme="minorHAnsi" w:hAnsiTheme="minorHAnsi" w:cstheme="minorHAnsi"/>
          <w:bCs/>
          <w:color w:val="auto"/>
        </w:rPr>
        <w:t>R</w:t>
      </w:r>
      <w:r w:rsidR="00123E7E" w:rsidRPr="003147D5">
        <w:rPr>
          <w:rFonts w:asciiTheme="minorHAnsi" w:hAnsiTheme="minorHAnsi" w:cstheme="minorHAnsi"/>
          <w:bCs/>
          <w:color w:val="auto"/>
        </w:rPr>
        <w:t>egiunea Sud</w:t>
      </w:r>
      <w:r w:rsidR="00174D77" w:rsidRPr="003147D5">
        <w:rPr>
          <w:rFonts w:asciiTheme="minorHAnsi" w:hAnsiTheme="minorHAnsi" w:cstheme="minorHAnsi"/>
          <w:bCs/>
          <w:color w:val="auto"/>
        </w:rPr>
        <w:t>-</w:t>
      </w:r>
      <w:r w:rsidR="00123E7E" w:rsidRPr="003147D5">
        <w:rPr>
          <w:rFonts w:asciiTheme="minorHAnsi" w:hAnsiTheme="minorHAnsi" w:cstheme="minorHAnsi"/>
          <w:bCs/>
          <w:color w:val="auto"/>
        </w:rPr>
        <w:t>Est din România CCI 2021RO16RFPR003.</w:t>
      </w:r>
    </w:p>
    <w:p w14:paraId="334FD055" w14:textId="77777777" w:rsidR="00DE10B4" w:rsidRPr="003147D5" w:rsidRDefault="00DE10B4"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Obiectivul general al PR Sud</w:t>
      </w:r>
      <w:r w:rsidR="00174D77" w:rsidRPr="003147D5">
        <w:rPr>
          <w:rFonts w:asciiTheme="minorHAnsi" w:hAnsiTheme="minorHAnsi" w:cstheme="minorHAnsi"/>
          <w:bCs/>
          <w:sz w:val="24"/>
          <w:szCs w:val="24"/>
        </w:rPr>
        <w:t>-</w:t>
      </w:r>
      <w:r w:rsidRPr="003147D5">
        <w:rPr>
          <w:rFonts w:asciiTheme="minorHAnsi" w:hAnsiTheme="minorHAnsi" w:cstheme="minorHAnsi"/>
          <w:bCs/>
          <w:sz w:val="24"/>
          <w:szCs w:val="24"/>
        </w:rPr>
        <w:t>Est 2021-2027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gestionarea eficientă a resurselor, valorificarea potențialului demografic și de inovare, precum și prin asimilarea progresului tehnologic.</w:t>
      </w:r>
    </w:p>
    <w:p w14:paraId="17F8181C" w14:textId="77777777" w:rsidR="00DE10B4" w:rsidRPr="003147D5" w:rsidRDefault="00DE10B4"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PR Sud-Est 2021-2027 urmărește ca Regiunea de dez</w:t>
      </w:r>
      <w:r w:rsidR="00C9539A" w:rsidRPr="003147D5">
        <w:rPr>
          <w:rFonts w:asciiTheme="minorHAnsi" w:hAnsiTheme="minorHAnsi" w:cstheme="minorHAnsi"/>
          <w:bCs/>
          <w:sz w:val="24"/>
          <w:szCs w:val="24"/>
        </w:rPr>
        <w:t>v</w:t>
      </w:r>
      <w:r w:rsidRPr="003147D5">
        <w:rPr>
          <w:rFonts w:asciiTheme="minorHAnsi" w:hAnsiTheme="minorHAnsi" w:cstheme="minorHAnsi"/>
          <w:bCs/>
          <w:sz w:val="24"/>
          <w:szCs w:val="24"/>
        </w:rPr>
        <w:t xml:space="preserve">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23C1ABBC" w14:textId="77777777" w:rsidR="00F77B5D" w:rsidRPr="003147D5" w:rsidRDefault="00F77B5D" w:rsidP="008E68AA">
      <w:pPr>
        <w:spacing w:before="0" w:after="0"/>
        <w:jc w:val="both"/>
        <w:rPr>
          <w:rFonts w:asciiTheme="minorHAnsi" w:hAnsiTheme="minorHAnsi" w:cstheme="minorHAnsi"/>
          <w:bCs/>
          <w:sz w:val="24"/>
          <w:szCs w:val="24"/>
        </w:rPr>
      </w:pPr>
    </w:p>
    <w:p w14:paraId="57E622AA" w14:textId="72EDEB29" w:rsidR="00DE10B4" w:rsidRPr="003147D5" w:rsidRDefault="00DE10B4" w:rsidP="00495897">
      <w:pPr>
        <w:pStyle w:val="Heading2"/>
      </w:pPr>
      <w:bookmarkStart w:id="32" w:name="_Toc129880896"/>
      <w:r w:rsidRPr="003147D5">
        <w:t>Obiectivul de politică, Prioritatea, Obiectivul specific</w:t>
      </w:r>
      <w:bookmarkEnd w:id="32"/>
    </w:p>
    <w:p w14:paraId="32CCA5A8" w14:textId="77777777" w:rsidR="00B07052" w:rsidRPr="003147D5" w:rsidRDefault="00B07052" w:rsidP="008E68AA">
      <w:pPr>
        <w:spacing w:before="0" w:after="0"/>
        <w:jc w:val="both"/>
        <w:rPr>
          <w:rFonts w:asciiTheme="minorHAnsi" w:hAnsiTheme="minorHAnsi" w:cstheme="minorHAnsi"/>
          <w:b/>
          <w:sz w:val="24"/>
          <w:szCs w:val="24"/>
        </w:rPr>
      </w:pPr>
    </w:p>
    <w:p w14:paraId="6FFBE5F6" w14:textId="77777777" w:rsidR="00B07052" w:rsidRPr="003147D5" w:rsidRDefault="00174D77" w:rsidP="008E68AA">
      <w:pPr>
        <w:spacing w:before="0" w:after="0"/>
        <w:jc w:val="both"/>
        <w:rPr>
          <w:rFonts w:asciiTheme="minorHAnsi" w:hAnsiTheme="minorHAnsi" w:cstheme="minorHAnsi"/>
          <w:sz w:val="24"/>
          <w:szCs w:val="24"/>
        </w:rPr>
      </w:pPr>
      <w:r w:rsidRPr="003147D5">
        <w:rPr>
          <w:rFonts w:asciiTheme="minorHAnsi" w:hAnsiTheme="minorHAnsi" w:cstheme="minorHAnsi"/>
          <w:b/>
          <w:sz w:val="24"/>
          <w:szCs w:val="24"/>
        </w:rPr>
        <w:t xml:space="preserve">Obiectiv de politică </w:t>
      </w:r>
      <w:r w:rsidRPr="003147D5">
        <w:rPr>
          <w:rFonts w:asciiTheme="minorHAnsi" w:hAnsiTheme="minorHAnsi" w:cstheme="minorHAnsi"/>
          <w:b/>
          <w:bCs/>
          <w:sz w:val="24"/>
          <w:szCs w:val="24"/>
        </w:rPr>
        <w:t>2</w:t>
      </w:r>
      <w:r w:rsidRPr="003147D5">
        <w:rPr>
          <w:rFonts w:asciiTheme="minorHAnsi" w:hAnsiTheme="minorHAnsi" w:cstheme="minorHAnsi"/>
          <w:sz w:val="24"/>
          <w:szCs w:val="24"/>
        </w:rPr>
        <w:t xml:space="preserve"> -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2DB1F698" w14:textId="5DE3C9BE" w:rsidR="00B07052" w:rsidRPr="003147D5" w:rsidRDefault="00174D77" w:rsidP="008E68AA">
      <w:pPr>
        <w:spacing w:before="0" w:after="0"/>
        <w:jc w:val="both"/>
        <w:rPr>
          <w:rFonts w:asciiTheme="minorHAnsi" w:hAnsiTheme="minorHAnsi" w:cstheme="minorHAnsi"/>
          <w:sz w:val="24"/>
          <w:szCs w:val="24"/>
        </w:rPr>
      </w:pPr>
      <w:r w:rsidRPr="003147D5">
        <w:rPr>
          <w:rFonts w:asciiTheme="minorHAnsi" w:hAnsiTheme="minorHAnsi" w:cstheme="minorHAnsi"/>
          <w:b/>
          <w:sz w:val="24"/>
          <w:szCs w:val="24"/>
        </w:rPr>
        <w:t>Prioritatea 2</w:t>
      </w:r>
      <w:r w:rsidRPr="003147D5">
        <w:rPr>
          <w:rFonts w:asciiTheme="minorHAnsi" w:hAnsiTheme="minorHAnsi" w:cstheme="minorHAnsi"/>
          <w:sz w:val="24"/>
          <w:szCs w:val="24"/>
        </w:rPr>
        <w:t xml:space="preserve"> - O regiune cu locali</w:t>
      </w:r>
      <w:r w:rsidR="00FD5965">
        <w:rPr>
          <w:rFonts w:asciiTheme="minorHAnsi" w:hAnsiTheme="minorHAnsi" w:cstheme="minorHAnsi"/>
          <w:sz w:val="24"/>
          <w:szCs w:val="24"/>
        </w:rPr>
        <w:t>ăț</w:t>
      </w:r>
      <w:r w:rsidRPr="003147D5">
        <w:rPr>
          <w:rFonts w:asciiTheme="minorHAnsi" w:hAnsiTheme="minorHAnsi" w:cstheme="minorHAnsi"/>
          <w:sz w:val="24"/>
          <w:szCs w:val="24"/>
        </w:rPr>
        <w:t>i prietenoase cu mediul</w:t>
      </w:r>
    </w:p>
    <w:p w14:paraId="1F4DF22C" w14:textId="77777777" w:rsidR="00B07052" w:rsidRPr="003147D5" w:rsidRDefault="00174D77" w:rsidP="008E68AA">
      <w:pPr>
        <w:spacing w:before="0" w:after="0"/>
        <w:jc w:val="both"/>
        <w:rPr>
          <w:rFonts w:asciiTheme="minorHAnsi" w:hAnsiTheme="minorHAnsi" w:cstheme="minorHAnsi"/>
          <w:sz w:val="24"/>
          <w:szCs w:val="24"/>
        </w:rPr>
      </w:pPr>
      <w:r w:rsidRPr="003147D5">
        <w:rPr>
          <w:rFonts w:asciiTheme="minorHAnsi" w:hAnsiTheme="minorHAnsi" w:cstheme="minorHAnsi"/>
          <w:b/>
          <w:sz w:val="24"/>
          <w:szCs w:val="24"/>
        </w:rPr>
        <w:t>Obiectiv Specific 2.1</w:t>
      </w:r>
      <w:r w:rsidRPr="003147D5">
        <w:rPr>
          <w:rFonts w:asciiTheme="minorHAnsi" w:hAnsiTheme="minorHAnsi" w:cstheme="minorHAnsi"/>
          <w:sz w:val="24"/>
          <w:szCs w:val="24"/>
        </w:rPr>
        <w:t xml:space="preserve"> - Promovarea eficienței energetice și reducerea emisiilor de gaze cu efect de seră </w:t>
      </w:r>
    </w:p>
    <w:p w14:paraId="0C504A5E" w14:textId="6FD93C06" w:rsidR="00B07052" w:rsidRPr="003147D5" w:rsidRDefault="00174D77" w:rsidP="008E68A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Actiunea 2.1</w:t>
      </w:r>
      <w:r w:rsidRPr="003147D5">
        <w:rPr>
          <w:rFonts w:asciiTheme="minorHAnsi" w:hAnsiTheme="minorHAnsi" w:cstheme="minorHAnsi"/>
          <w:sz w:val="24"/>
          <w:szCs w:val="24"/>
        </w:rPr>
        <w:t xml:space="preserve"> Îmbunătățirea eficienței energetice a clădirilor publice (inclusiv a celor cu statut de monument istoric) și a cl</w:t>
      </w:r>
      <w:r w:rsidR="00751E2D">
        <w:rPr>
          <w:rFonts w:asciiTheme="minorHAnsi" w:hAnsiTheme="minorHAnsi" w:cstheme="minorHAnsi"/>
          <w:sz w:val="24"/>
          <w:szCs w:val="24"/>
        </w:rPr>
        <w:t>ă</w:t>
      </w:r>
      <w:r w:rsidRPr="003147D5">
        <w:rPr>
          <w:rFonts w:asciiTheme="minorHAnsi" w:hAnsiTheme="minorHAnsi" w:cstheme="minorHAnsi"/>
          <w:sz w:val="24"/>
          <w:szCs w:val="24"/>
        </w:rPr>
        <w:t>dirilor rezidențiale în funcție de potențialul de reducere a consumului, respectiv reducerea emisiilor de carbon, inclusiv consolidarea acestora în funcție de riscurile identificate (inclusiv seismice)</w:t>
      </w:r>
    </w:p>
    <w:p w14:paraId="7F41BD74" w14:textId="77777777" w:rsidR="00F77B5D" w:rsidRPr="003147D5" w:rsidRDefault="006860F3" w:rsidP="008E68AA">
      <w:pPr>
        <w:spacing w:before="0" w:after="0"/>
        <w:jc w:val="both"/>
        <w:rPr>
          <w:rFonts w:asciiTheme="minorHAnsi" w:eastAsia="SimSun" w:hAnsiTheme="minorHAnsi" w:cstheme="minorHAnsi"/>
          <w:sz w:val="24"/>
          <w:szCs w:val="24"/>
        </w:rPr>
      </w:pPr>
      <w:r w:rsidRPr="003147D5">
        <w:rPr>
          <w:rFonts w:asciiTheme="minorHAnsi" w:eastAsia="SimSun" w:hAnsiTheme="minorHAnsi" w:cstheme="minorHAnsi"/>
          <w:b/>
          <w:bCs/>
          <w:sz w:val="24"/>
          <w:szCs w:val="24"/>
        </w:rPr>
        <w:t>Operațiunea B</w:t>
      </w:r>
      <w:r w:rsidRPr="003147D5">
        <w:rPr>
          <w:rFonts w:asciiTheme="minorHAnsi" w:eastAsia="SimSun" w:hAnsiTheme="minorHAnsi" w:cstheme="minorHAnsi"/>
          <w:sz w:val="24"/>
          <w:szCs w:val="24"/>
        </w:rPr>
        <w:t xml:space="preserve"> Sprijinirea eficienței energetice în clădiri publice, inclusiv a celor cu statut de monument istoric</w:t>
      </w:r>
    </w:p>
    <w:p w14:paraId="180E0C05" w14:textId="77777777" w:rsidR="00B07052" w:rsidRPr="003147D5" w:rsidRDefault="00B07052" w:rsidP="008E68AA">
      <w:pPr>
        <w:spacing w:before="0" w:after="0"/>
        <w:jc w:val="both"/>
        <w:rPr>
          <w:rFonts w:asciiTheme="minorHAnsi" w:eastAsia="SimSun" w:hAnsiTheme="minorHAnsi" w:cstheme="minorHAnsi"/>
          <w:sz w:val="24"/>
          <w:szCs w:val="24"/>
        </w:rPr>
      </w:pPr>
    </w:p>
    <w:p w14:paraId="6DEFDF79" w14:textId="7E830E75" w:rsidR="00DE10B4" w:rsidRPr="003147D5" w:rsidRDefault="00DE10B4" w:rsidP="00495897">
      <w:pPr>
        <w:pStyle w:val="Heading2"/>
      </w:pPr>
      <w:bookmarkStart w:id="33" w:name="_Toc129880897"/>
      <w:r w:rsidRPr="003147D5">
        <w:lastRenderedPageBreak/>
        <w:t>Reglementări europene și naționale, documente programatice</w:t>
      </w:r>
      <w:bookmarkEnd w:id="33"/>
      <w:r w:rsidR="00A03B86" w:rsidRPr="003147D5">
        <w:t xml:space="preserve"> </w:t>
      </w:r>
    </w:p>
    <w:p w14:paraId="265D25FC" w14:textId="77777777" w:rsidR="00B560C3" w:rsidRPr="003147D5" w:rsidRDefault="00B560C3"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elaborarea cererilor de finanțare aferente acest</w:t>
      </w:r>
      <w:r w:rsidR="00E57F6F" w:rsidRPr="003147D5">
        <w:rPr>
          <w:rFonts w:asciiTheme="minorHAnsi" w:hAnsiTheme="minorHAnsi" w:cstheme="minorHAnsi"/>
          <w:sz w:val="24"/>
          <w:szCs w:val="24"/>
        </w:rPr>
        <w:t>or</w:t>
      </w:r>
      <w:r w:rsidRPr="003147D5">
        <w:rPr>
          <w:rFonts w:asciiTheme="minorHAnsi" w:hAnsiTheme="minorHAnsi" w:cstheme="minorHAnsi"/>
          <w:sz w:val="24"/>
          <w:szCs w:val="24"/>
        </w:rPr>
        <w:t xml:space="preserve"> apel</w:t>
      </w:r>
      <w:r w:rsidR="00E57F6F" w:rsidRPr="003147D5">
        <w:rPr>
          <w:rFonts w:asciiTheme="minorHAnsi" w:hAnsiTheme="minorHAnsi" w:cstheme="minorHAnsi"/>
          <w:sz w:val="24"/>
          <w:szCs w:val="24"/>
        </w:rPr>
        <w:t>uri</w:t>
      </w:r>
      <w:r w:rsidRPr="003147D5">
        <w:rPr>
          <w:rFonts w:asciiTheme="minorHAnsi" w:hAnsiTheme="minorHAnsi" w:cstheme="minorHAnsi"/>
          <w:sz w:val="24"/>
          <w:szCs w:val="24"/>
        </w:rPr>
        <w:t xml:space="preserve"> de proiecte se vor avea în vedere atât reglementările europene şi naţionale în domeniu, cât şi alte documente programatice şi de planificare strategice specifice la nivel european, naţional şi regional, după cum urmează:</w:t>
      </w:r>
    </w:p>
    <w:p w14:paraId="5E87064B" w14:textId="77777777" w:rsidR="00B07052" w:rsidRPr="003147D5" w:rsidRDefault="00B07052" w:rsidP="008E68AA">
      <w:pPr>
        <w:spacing w:before="0" w:after="0"/>
        <w:jc w:val="both"/>
        <w:rPr>
          <w:rFonts w:asciiTheme="minorHAnsi" w:hAnsiTheme="minorHAnsi" w:cstheme="minorHAnsi"/>
          <w:sz w:val="24"/>
          <w:szCs w:val="24"/>
        </w:rPr>
      </w:pPr>
    </w:p>
    <w:p w14:paraId="7D094B9A" w14:textId="3B1BC048" w:rsidR="00F77B5D" w:rsidRPr="003147D5" w:rsidRDefault="001E01CF" w:rsidP="008E68AA">
      <w:pPr>
        <w:autoSpaceDE w:val="0"/>
        <w:autoSpaceDN w:val="0"/>
        <w:adjustRightInd w:val="0"/>
        <w:spacing w:before="0" w:after="0"/>
        <w:jc w:val="both"/>
        <w:rPr>
          <w:rFonts w:asciiTheme="minorHAnsi" w:hAnsiTheme="minorHAnsi" w:cstheme="minorHAnsi"/>
          <w:color w:val="000000"/>
          <w:sz w:val="24"/>
          <w:szCs w:val="24"/>
          <w:lang w:eastAsia="en-GB"/>
        </w:rPr>
      </w:pPr>
      <w:r>
        <w:rPr>
          <w:rFonts w:asciiTheme="minorHAnsi" w:hAnsiTheme="minorHAnsi" w:cstheme="minorHAnsi"/>
          <w:b/>
          <w:bCs/>
          <w:color w:val="000000"/>
          <w:sz w:val="24"/>
          <w:szCs w:val="24"/>
          <w:lang w:eastAsia="en-GB"/>
        </w:rPr>
        <w:t>A. Regulamente/reglementă</w:t>
      </w:r>
      <w:r w:rsidR="00F77B5D" w:rsidRPr="003147D5">
        <w:rPr>
          <w:rFonts w:asciiTheme="minorHAnsi" w:hAnsiTheme="minorHAnsi" w:cstheme="minorHAnsi"/>
          <w:b/>
          <w:bCs/>
          <w:color w:val="000000"/>
          <w:sz w:val="24"/>
          <w:szCs w:val="24"/>
          <w:lang w:eastAsia="en-GB"/>
        </w:rPr>
        <w:t xml:space="preserve">ri europene: </w:t>
      </w:r>
    </w:p>
    <w:p w14:paraId="68A64369" w14:textId="77777777" w:rsidR="00F77B5D" w:rsidRPr="003147D5" w:rsidRDefault="00F77B5D" w:rsidP="00ED6DA7">
      <w:pPr>
        <w:numPr>
          <w:ilvl w:val="0"/>
          <w:numId w:val="21"/>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(UE) nr.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pentru securitate internă și Instrumentului de sprijin financiar pentru managementul frontierelor și politica de vize; </w:t>
      </w:r>
    </w:p>
    <w:p w14:paraId="4D7505B6" w14:textId="77777777" w:rsidR="00F77B5D" w:rsidRPr="003147D5" w:rsidRDefault="00F77B5D" w:rsidP="00ED6DA7">
      <w:pPr>
        <w:numPr>
          <w:ilvl w:val="0"/>
          <w:numId w:val="21"/>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(UE) 2021/1058 al Parlamentului European și al Consiliului din 24 iunie 2021 privind Fondul european de dezvoltare regională și Fondul de coeziune; </w:t>
      </w:r>
    </w:p>
    <w:p w14:paraId="1D68E68B" w14:textId="66E0625B" w:rsidR="00F77B5D" w:rsidRPr="003147D5" w:rsidRDefault="00F77B5D" w:rsidP="00ED6DA7">
      <w:pPr>
        <w:numPr>
          <w:ilvl w:val="0"/>
          <w:numId w:val="21"/>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Consiliului (CE, EURATOM) nr. 2988/1995 privind protecția intereselor financiare ale Comunităților Europene, cu modificările și completările ulterioare; </w:t>
      </w:r>
    </w:p>
    <w:p w14:paraId="5C612AA7" w14:textId="79CD722E" w:rsidR="00F77B5D" w:rsidRPr="003147D5" w:rsidRDefault="00F77B5D" w:rsidP="00ED6DA7">
      <w:pPr>
        <w:numPr>
          <w:ilvl w:val="0"/>
          <w:numId w:val="21"/>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(UE, Euratom) nr. 1046/2018 al Parlamentului European și al Consiliului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16AE1F70" w14:textId="1EE9FA22" w:rsidR="00F77B5D" w:rsidRPr="007430CC" w:rsidRDefault="00F77B5D" w:rsidP="00ED6DA7">
      <w:pPr>
        <w:numPr>
          <w:ilvl w:val="0"/>
          <w:numId w:val="21"/>
        </w:numPr>
        <w:autoSpaceDE w:val="0"/>
        <w:autoSpaceDN w:val="0"/>
        <w:adjustRightInd w:val="0"/>
        <w:spacing w:before="0" w:after="0"/>
        <w:jc w:val="both"/>
        <w:rPr>
          <w:rFonts w:asciiTheme="minorHAnsi" w:hAnsiTheme="minorHAnsi" w:cstheme="minorHAnsi"/>
          <w:color w:val="000000"/>
          <w:sz w:val="24"/>
          <w:szCs w:val="24"/>
          <w:lang w:eastAsia="en-GB"/>
        </w:rPr>
      </w:pPr>
      <w:r w:rsidRPr="008D3E7E">
        <w:rPr>
          <w:rFonts w:asciiTheme="minorHAnsi" w:hAnsiTheme="minorHAnsi" w:cstheme="minorHAnsi"/>
          <w:color w:val="000000"/>
          <w:sz w:val="24"/>
          <w:szCs w:val="24"/>
          <w:lang w:eastAsia="en-GB"/>
        </w:rPr>
        <w:t xml:space="preserve">Regulamentul (UE) 2016/679 al Parlamentului European și al Consiliului din 27 aprilie 2016 privind protecția persoanelor fizice în ceea ce privește prelucrarea datelor cu </w:t>
      </w:r>
      <w:r w:rsidRPr="007430CC">
        <w:rPr>
          <w:rFonts w:asciiTheme="minorHAnsi" w:hAnsiTheme="minorHAnsi" w:cstheme="minorHAnsi"/>
          <w:color w:val="000000"/>
          <w:sz w:val="24"/>
          <w:szCs w:val="24"/>
          <w:lang w:eastAsia="en-GB"/>
        </w:rPr>
        <w:t>caracter personal și privind libera circulație a acestor date și de abrogare a Directivei 95/46/CE (Regulamentul general privind protecția datelor</w:t>
      </w:r>
      <w:r w:rsidR="008D3E7E" w:rsidRPr="007430CC">
        <w:rPr>
          <w:rFonts w:asciiTheme="minorHAnsi" w:hAnsiTheme="minorHAnsi" w:cstheme="minorHAnsi"/>
          <w:color w:val="000000"/>
          <w:sz w:val="24"/>
          <w:szCs w:val="24"/>
          <w:lang w:eastAsia="en-GB"/>
        </w:rPr>
        <w:t>), cu modificările și completările ulterioare</w:t>
      </w:r>
      <w:r w:rsidRPr="007430CC">
        <w:rPr>
          <w:rFonts w:asciiTheme="minorHAnsi" w:hAnsiTheme="minorHAnsi" w:cstheme="minorHAnsi"/>
          <w:color w:val="000000"/>
          <w:sz w:val="24"/>
          <w:szCs w:val="24"/>
          <w:lang w:eastAsia="en-GB"/>
        </w:rPr>
        <w:t xml:space="preserve">; </w:t>
      </w:r>
    </w:p>
    <w:p w14:paraId="30F8CC34" w14:textId="0CB8DBF1" w:rsidR="00F77B5D" w:rsidRPr="007430CC" w:rsidRDefault="007430CC" w:rsidP="00ED6DA7">
      <w:pPr>
        <w:numPr>
          <w:ilvl w:val="0"/>
          <w:numId w:val="21"/>
        </w:numPr>
        <w:autoSpaceDE w:val="0"/>
        <w:autoSpaceDN w:val="0"/>
        <w:adjustRightInd w:val="0"/>
        <w:spacing w:before="0" w:after="0"/>
        <w:jc w:val="both"/>
        <w:rPr>
          <w:rFonts w:asciiTheme="minorHAnsi" w:hAnsiTheme="minorHAnsi" w:cstheme="minorHAnsi"/>
          <w:color w:val="000000"/>
          <w:sz w:val="24"/>
          <w:szCs w:val="24"/>
          <w:lang w:eastAsia="en-GB"/>
        </w:rPr>
      </w:pPr>
      <w:r w:rsidRPr="007430CC">
        <w:rPr>
          <w:rFonts w:asciiTheme="minorHAnsi" w:hAnsiTheme="minorHAnsi"/>
          <w:sz w:val="24"/>
          <w:szCs w:val="24"/>
        </w:rPr>
        <w:t>R</w:t>
      </w:r>
      <w:r>
        <w:rPr>
          <w:rFonts w:asciiTheme="minorHAnsi" w:hAnsiTheme="minorHAnsi"/>
          <w:sz w:val="24"/>
          <w:szCs w:val="24"/>
        </w:rPr>
        <w:t>egulamentul</w:t>
      </w:r>
      <w:r w:rsidRPr="007430CC">
        <w:rPr>
          <w:rFonts w:asciiTheme="minorHAnsi" w:hAnsiTheme="minorHAnsi"/>
          <w:sz w:val="24"/>
          <w:szCs w:val="24"/>
        </w:rPr>
        <w:t xml:space="preserve"> (UE) 2020/852 </w:t>
      </w:r>
      <w:r>
        <w:rPr>
          <w:rFonts w:asciiTheme="minorHAnsi" w:hAnsiTheme="minorHAnsi"/>
          <w:sz w:val="24"/>
          <w:szCs w:val="24"/>
        </w:rPr>
        <w:t>al Parlamentului Europeanși al Consiliului</w:t>
      </w:r>
      <w:r w:rsidRPr="007430CC">
        <w:rPr>
          <w:rFonts w:asciiTheme="minorHAnsi" w:hAnsiTheme="minorHAnsi"/>
          <w:sz w:val="24"/>
          <w:szCs w:val="24"/>
        </w:rPr>
        <w:t xml:space="preserve"> din 18 iunie 2020 privind instituirea unui cadru care să faciliteze investițiile durabile și de modificare a Regulamentului (UE) 2019/2088, </w:t>
      </w:r>
      <w:r w:rsidRPr="007430CC">
        <w:rPr>
          <w:rFonts w:asciiTheme="minorHAnsi" w:hAnsiTheme="minorHAnsi" w:cstheme="minorHAnsi"/>
          <w:color w:val="000000"/>
          <w:sz w:val="24"/>
          <w:szCs w:val="24"/>
          <w:lang w:eastAsia="en-GB"/>
        </w:rPr>
        <w:t>cu modificările și completările ulterioare</w:t>
      </w:r>
      <w:r w:rsidR="00F77B5D" w:rsidRPr="007430CC">
        <w:rPr>
          <w:rFonts w:asciiTheme="minorHAnsi" w:hAnsiTheme="minorHAnsi" w:cstheme="minorHAnsi"/>
          <w:color w:val="000000"/>
          <w:sz w:val="24"/>
          <w:szCs w:val="24"/>
          <w:lang w:eastAsia="en-GB"/>
        </w:rPr>
        <w:t xml:space="preserve">; </w:t>
      </w:r>
    </w:p>
    <w:p w14:paraId="53BEA96D" w14:textId="112DB163" w:rsidR="00F77B5D" w:rsidRPr="007430CC" w:rsidRDefault="00F77B5D" w:rsidP="00ED6DA7">
      <w:pPr>
        <w:numPr>
          <w:ilvl w:val="0"/>
          <w:numId w:val="21"/>
        </w:numPr>
        <w:autoSpaceDE w:val="0"/>
        <w:autoSpaceDN w:val="0"/>
        <w:adjustRightInd w:val="0"/>
        <w:spacing w:before="0" w:after="0"/>
        <w:jc w:val="both"/>
        <w:rPr>
          <w:rFonts w:asciiTheme="minorHAnsi" w:hAnsiTheme="minorHAnsi" w:cstheme="minorHAnsi"/>
          <w:color w:val="000000"/>
          <w:sz w:val="24"/>
          <w:szCs w:val="24"/>
          <w:lang w:eastAsia="en-GB"/>
        </w:rPr>
      </w:pPr>
      <w:r w:rsidRPr="007430CC">
        <w:rPr>
          <w:rFonts w:asciiTheme="minorHAnsi" w:hAnsiTheme="minorHAnsi" w:cstheme="minorHAnsi"/>
          <w:color w:val="000000"/>
          <w:sz w:val="24"/>
          <w:szCs w:val="24"/>
          <w:lang w:eastAsia="en-GB"/>
        </w:rPr>
        <w:t xml:space="preserve">Comunicarea Comisiei C (2021) 1054 final din 12 februarie 2021. Orientări tehnice privind aplicarea principiului de „a nu prejudicia în mod semnificativ” în temeiul Regulamentului privind Mecanismul de redresare și reziliență; </w:t>
      </w:r>
    </w:p>
    <w:p w14:paraId="54769FD3" w14:textId="77777777" w:rsidR="00F77B5D" w:rsidRPr="003147D5" w:rsidRDefault="00F77B5D" w:rsidP="00ED6DA7">
      <w:pPr>
        <w:numPr>
          <w:ilvl w:val="0"/>
          <w:numId w:val="21"/>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Comunicarea Comisiei (2021/C 373/01) - Orientări tehnice referitoare la imunizarea infrastructurii la schimbările climatice în perioada 2021-2027; </w:t>
      </w:r>
    </w:p>
    <w:p w14:paraId="65DE4AB3" w14:textId="77777777" w:rsidR="00F77B5D" w:rsidRPr="003147D5" w:rsidRDefault="00F77B5D" w:rsidP="00ED6DA7">
      <w:pPr>
        <w:numPr>
          <w:ilvl w:val="0"/>
          <w:numId w:val="21"/>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Directiva (UE) 2018/844 a Parlamentului European și a Consiliului din 30 mai 2018 de modificare a Directivei 2010/31/UE privind performanța energetică a clădirilor și a Directivei 2012/27/UE privind eficiența energetică; </w:t>
      </w:r>
    </w:p>
    <w:p w14:paraId="1BE4A832" w14:textId="77777777" w:rsidR="00F77B5D" w:rsidRPr="003147D5" w:rsidRDefault="00F77B5D" w:rsidP="00ED6DA7">
      <w:pPr>
        <w:numPr>
          <w:ilvl w:val="0"/>
          <w:numId w:val="21"/>
        </w:numPr>
        <w:autoSpaceDE w:val="0"/>
        <w:autoSpaceDN w:val="0"/>
        <w:adjustRightInd w:val="0"/>
        <w:spacing w:before="0" w:after="0"/>
        <w:jc w:val="both"/>
        <w:rPr>
          <w:rFonts w:asciiTheme="minorHAnsi" w:hAnsiTheme="minorHAnsi" w:cstheme="minorHAnsi"/>
          <w:sz w:val="24"/>
          <w:szCs w:val="24"/>
          <w:lang w:eastAsia="en-GB"/>
        </w:rPr>
      </w:pPr>
      <w:r w:rsidRPr="003147D5">
        <w:rPr>
          <w:rFonts w:asciiTheme="minorHAnsi" w:hAnsiTheme="minorHAnsi" w:cstheme="minorHAnsi"/>
          <w:color w:val="000000"/>
          <w:sz w:val="24"/>
          <w:szCs w:val="24"/>
          <w:lang w:eastAsia="en-GB"/>
        </w:rPr>
        <w:lastRenderedPageBreak/>
        <w:t>Directiva 2010/31/UE a Parlamentului European și a Consiliului din 19 mai 2010 privind performanța energetică a clădirilor;</w:t>
      </w:r>
    </w:p>
    <w:p w14:paraId="005C6E3A" w14:textId="77777777" w:rsidR="00F77B5D" w:rsidRPr="003147D5" w:rsidRDefault="00F77B5D" w:rsidP="00ED6DA7">
      <w:pPr>
        <w:numPr>
          <w:ilvl w:val="0"/>
          <w:numId w:val="21"/>
        </w:numPr>
        <w:autoSpaceDE w:val="0"/>
        <w:autoSpaceDN w:val="0"/>
        <w:adjustRightInd w:val="0"/>
        <w:spacing w:before="0" w:after="0"/>
        <w:jc w:val="both"/>
        <w:rPr>
          <w:rFonts w:asciiTheme="minorHAnsi" w:hAnsiTheme="minorHAnsi" w:cstheme="minorHAnsi"/>
          <w:sz w:val="24"/>
          <w:szCs w:val="24"/>
          <w:lang w:eastAsia="en-GB"/>
        </w:rPr>
      </w:pPr>
      <w:r w:rsidRPr="003147D5">
        <w:rPr>
          <w:rFonts w:asciiTheme="minorHAnsi" w:hAnsiTheme="minorHAnsi" w:cstheme="minorHAnsi"/>
          <w:sz w:val="24"/>
          <w:szCs w:val="24"/>
          <w:lang w:eastAsia="en-GB"/>
        </w:rPr>
        <w:t xml:space="preserve">Regulamentul Delegat nr. 244/2012 de completare a Directivei 2010/31/UE a Parlamentului European și a Consiliului privind performanța energetică a clădirilor prin stabilirea unui cadru metodologic comparativ de calcul al nivelurilor optime, din punctul de vedere al costurilor, ale cerințelor minime de performanță energetică a clădirilor și a elementelor acestora; </w:t>
      </w:r>
    </w:p>
    <w:p w14:paraId="74FD5A78" w14:textId="77777777" w:rsidR="00F77B5D" w:rsidRPr="003147D5" w:rsidRDefault="00F77B5D" w:rsidP="00ED6DA7">
      <w:pPr>
        <w:numPr>
          <w:ilvl w:val="0"/>
          <w:numId w:val="21"/>
        </w:numPr>
        <w:autoSpaceDE w:val="0"/>
        <w:autoSpaceDN w:val="0"/>
        <w:adjustRightInd w:val="0"/>
        <w:spacing w:before="0" w:after="0"/>
        <w:jc w:val="both"/>
        <w:rPr>
          <w:rFonts w:asciiTheme="minorHAnsi" w:hAnsiTheme="minorHAnsi" w:cstheme="minorHAnsi"/>
          <w:sz w:val="24"/>
          <w:szCs w:val="24"/>
          <w:lang w:eastAsia="en-GB"/>
        </w:rPr>
      </w:pPr>
      <w:r w:rsidRPr="003147D5">
        <w:rPr>
          <w:rFonts w:asciiTheme="minorHAnsi" w:hAnsiTheme="minorHAnsi" w:cstheme="minorHAnsi"/>
          <w:sz w:val="24"/>
          <w:szCs w:val="24"/>
          <w:lang w:eastAsia="en-GB"/>
        </w:rPr>
        <w:t xml:space="preserve">Directiva 2012/27/UE a Parlamentului European și a Consiliului din 25 octombrie 2012 privind eficiența energetică, de modificare a Directivelor 2009/125/CE și 2010/30/UE și de abrogare a Directivelor 2004/8/CE și 2006/32/CE; </w:t>
      </w:r>
    </w:p>
    <w:p w14:paraId="36849EAA" w14:textId="77777777" w:rsidR="00F77B5D" w:rsidRPr="003147D5" w:rsidRDefault="00F77B5D" w:rsidP="00ED6DA7">
      <w:pPr>
        <w:numPr>
          <w:ilvl w:val="0"/>
          <w:numId w:val="21"/>
        </w:numPr>
        <w:autoSpaceDE w:val="0"/>
        <w:autoSpaceDN w:val="0"/>
        <w:adjustRightInd w:val="0"/>
        <w:spacing w:before="0" w:after="0"/>
        <w:jc w:val="both"/>
        <w:rPr>
          <w:rFonts w:asciiTheme="minorHAnsi" w:hAnsiTheme="minorHAnsi" w:cstheme="minorHAnsi"/>
          <w:sz w:val="24"/>
          <w:szCs w:val="24"/>
          <w:lang w:eastAsia="en-GB"/>
        </w:rPr>
      </w:pPr>
      <w:r w:rsidRPr="003147D5">
        <w:rPr>
          <w:rFonts w:asciiTheme="minorHAnsi" w:hAnsiTheme="minorHAnsi" w:cstheme="minorHAnsi"/>
          <w:sz w:val="24"/>
          <w:szCs w:val="24"/>
          <w:lang w:eastAsia="en-GB"/>
        </w:rPr>
        <w:t xml:space="preserve">Directiva (UE) 2018/2001 a Parlamentului European și a Consiliului din 11 decembrie 2018 privind promovarea utilizării energiei din surse regenerabile; </w:t>
      </w:r>
    </w:p>
    <w:p w14:paraId="18C7A55E" w14:textId="77777777" w:rsidR="00F77B5D" w:rsidRPr="003147D5" w:rsidRDefault="00F77B5D" w:rsidP="00ED6DA7">
      <w:pPr>
        <w:numPr>
          <w:ilvl w:val="0"/>
          <w:numId w:val="21"/>
        </w:numPr>
        <w:autoSpaceDE w:val="0"/>
        <w:autoSpaceDN w:val="0"/>
        <w:adjustRightInd w:val="0"/>
        <w:spacing w:before="0" w:after="0"/>
        <w:jc w:val="both"/>
        <w:rPr>
          <w:rFonts w:asciiTheme="minorHAnsi" w:hAnsiTheme="minorHAnsi" w:cstheme="minorHAnsi"/>
          <w:sz w:val="24"/>
          <w:szCs w:val="24"/>
          <w:lang w:eastAsia="en-GB"/>
        </w:rPr>
      </w:pPr>
      <w:r w:rsidRPr="003147D5">
        <w:rPr>
          <w:rFonts w:asciiTheme="minorHAnsi" w:hAnsiTheme="minorHAnsi" w:cstheme="minorHAnsi"/>
          <w:sz w:val="24"/>
          <w:szCs w:val="24"/>
          <w:lang w:eastAsia="en-GB"/>
        </w:rPr>
        <w:t xml:space="preserve">Recomandarea (UE) 2019/786 a Comisiei din 8 mai 2019 privind renovarea clădirilor (notificată cu numărul C (2019) 3352). </w:t>
      </w:r>
    </w:p>
    <w:p w14:paraId="3E1FD72C" w14:textId="77777777" w:rsidR="00F77B5D" w:rsidRPr="003147D5" w:rsidRDefault="00F77B5D" w:rsidP="00ED6DA7">
      <w:pPr>
        <w:numPr>
          <w:ilvl w:val="0"/>
          <w:numId w:val="21"/>
        </w:numPr>
        <w:autoSpaceDE w:val="0"/>
        <w:autoSpaceDN w:val="0"/>
        <w:adjustRightInd w:val="0"/>
        <w:spacing w:before="0" w:after="0"/>
        <w:jc w:val="both"/>
        <w:rPr>
          <w:rFonts w:asciiTheme="minorHAnsi" w:hAnsiTheme="minorHAnsi" w:cstheme="minorHAnsi"/>
          <w:sz w:val="24"/>
          <w:szCs w:val="24"/>
          <w:lang w:eastAsia="en-GB"/>
        </w:rPr>
      </w:pPr>
      <w:r w:rsidRPr="003147D5">
        <w:rPr>
          <w:rFonts w:asciiTheme="minorHAnsi" w:hAnsiTheme="minorHAnsi" w:cstheme="minorHAnsi"/>
          <w:sz w:val="24"/>
          <w:szCs w:val="24"/>
          <w:lang w:eastAsia="en-GB"/>
        </w:rPr>
        <w:t xml:space="preserve">Recomandările C (2021) 7014 din 28.09.2021 privind eficiența energetică în primul rând: de la principii la practică. Orientări și exemple pentru acesta implementare în procesul decizional în sectorul energetic și nu numai; </w:t>
      </w:r>
    </w:p>
    <w:p w14:paraId="668E8C86" w14:textId="77777777" w:rsidR="00F77B5D" w:rsidRPr="003147D5" w:rsidRDefault="00F77B5D" w:rsidP="008E68AA">
      <w:pPr>
        <w:autoSpaceDE w:val="0"/>
        <w:autoSpaceDN w:val="0"/>
        <w:adjustRightInd w:val="0"/>
        <w:spacing w:before="0" w:after="0"/>
        <w:jc w:val="both"/>
        <w:rPr>
          <w:rFonts w:asciiTheme="minorHAnsi" w:hAnsiTheme="minorHAnsi" w:cstheme="minorHAnsi"/>
          <w:sz w:val="24"/>
          <w:szCs w:val="24"/>
          <w:lang w:eastAsia="en-GB"/>
        </w:rPr>
      </w:pPr>
    </w:p>
    <w:p w14:paraId="05B1CCD8" w14:textId="77777777" w:rsidR="00326DB4" w:rsidRPr="003147D5" w:rsidRDefault="00326DB4"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b/>
          <w:bCs/>
          <w:color w:val="000000"/>
          <w:sz w:val="24"/>
          <w:szCs w:val="24"/>
          <w:lang w:eastAsia="en-GB"/>
        </w:rPr>
        <w:t xml:space="preserve">B. Legislaţie naţională </w:t>
      </w:r>
    </w:p>
    <w:p w14:paraId="110C3DFB" w14:textId="227B9BD2" w:rsidR="003910CC" w:rsidRPr="003147D5" w:rsidRDefault="00326DB4" w:rsidP="00ED6DA7">
      <w:pPr>
        <w:numPr>
          <w:ilvl w:val="0"/>
          <w:numId w:val="22"/>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Legea nr. 372 din 13 decembrie 2005 privind performanța energetică a clădirilor</w:t>
      </w:r>
      <w:r w:rsidR="008D3E7E">
        <w:rPr>
          <w:rFonts w:asciiTheme="minorHAnsi" w:hAnsiTheme="minorHAnsi" w:cstheme="minorHAnsi"/>
          <w:color w:val="000000"/>
          <w:sz w:val="24"/>
          <w:szCs w:val="24"/>
          <w:lang w:eastAsia="en-GB"/>
        </w:rPr>
        <w:t>, republicată</w:t>
      </w:r>
      <w:r w:rsidRPr="003147D5">
        <w:rPr>
          <w:rFonts w:asciiTheme="minorHAnsi" w:hAnsiTheme="minorHAnsi" w:cstheme="minorHAnsi"/>
          <w:color w:val="000000"/>
          <w:sz w:val="24"/>
          <w:szCs w:val="24"/>
          <w:lang w:eastAsia="en-GB"/>
        </w:rPr>
        <w:t xml:space="preserve">, cu modificările și completările ulterioare; </w:t>
      </w:r>
    </w:p>
    <w:p w14:paraId="1DB292EA" w14:textId="55E24B3A" w:rsidR="003910CC" w:rsidRPr="00EA6C6E" w:rsidRDefault="003910CC" w:rsidP="00ED6DA7">
      <w:pPr>
        <w:numPr>
          <w:ilvl w:val="0"/>
          <w:numId w:val="22"/>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sz w:val="24"/>
          <w:szCs w:val="24"/>
          <w:lang w:eastAsia="en-GB"/>
        </w:rPr>
        <w:t>Ordinul ministrului dezvoltării, lucrărilor publice și</w:t>
      </w:r>
      <w:r w:rsidRPr="003147D5">
        <w:rPr>
          <w:rFonts w:asciiTheme="minorHAnsi" w:hAnsiTheme="minorHAnsi" w:cstheme="minorHAnsi"/>
          <w:color w:val="000000"/>
          <w:sz w:val="24"/>
          <w:szCs w:val="24"/>
          <w:lang w:eastAsia="en-GB"/>
        </w:rPr>
        <w:t xml:space="preserve"> </w:t>
      </w:r>
      <w:r w:rsidRPr="003147D5">
        <w:rPr>
          <w:rFonts w:asciiTheme="minorHAnsi" w:hAnsiTheme="minorHAnsi" w:cstheme="minorHAnsi"/>
          <w:sz w:val="24"/>
          <w:szCs w:val="24"/>
          <w:lang w:eastAsia="en-GB"/>
        </w:rPr>
        <w:t>administrației nr. 16/2023 pentru aprobarea reglementării</w:t>
      </w:r>
      <w:r w:rsidRPr="003147D5">
        <w:rPr>
          <w:rFonts w:asciiTheme="minorHAnsi" w:hAnsiTheme="minorHAnsi" w:cstheme="minorHAnsi"/>
          <w:color w:val="000000"/>
          <w:sz w:val="24"/>
          <w:szCs w:val="24"/>
          <w:lang w:eastAsia="en-GB"/>
        </w:rPr>
        <w:t xml:space="preserve"> </w:t>
      </w:r>
      <w:r w:rsidRPr="003147D5">
        <w:rPr>
          <w:rFonts w:asciiTheme="minorHAnsi" w:hAnsiTheme="minorHAnsi" w:cstheme="minorHAnsi"/>
          <w:sz w:val="24"/>
          <w:szCs w:val="24"/>
          <w:lang w:eastAsia="en-GB"/>
        </w:rPr>
        <w:t>tehnice „Metodologie de calcul al performanței energetice</w:t>
      </w:r>
      <w:r w:rsidRPr="003147D5">
        <w:rPr>
          <w:rFonts w:asciiTheme="minorHAnsi" w:hAnsiTheme="minorHAnsi" w:cstheme="minorHAnsi"/>
          <w:color w:val="000000"/>
          <w:sz w:val="24"/>
          <w:szCs w:val="24"/>
          <w:lang w:eastAsia="en-GB"/>
        </w:rPr>
        <w:t xml:space="preserve"> </w:t>
      </w:r>
      <w:r w:rsidRPr="003147D5">
        <w:rPr>
          <w:rFonts w:asciiTheme="minorHAnsi" w:hAnsiTheme="minorHAnsi" w:cstheme="minorHAnsi"/>
          <w:sz w:val="24"/>
          <w:szCs w:val="24"/>
          <w:lang w:eastAsia="en-GB"/>
        </w:rPr>
        <w:t xml:space="preserve">a clădirilor, indicativ Mc 001-2022 </w:t>
      </w:r>
      <w:r w:rsidR="00B83CD1">
        <w:rPr>
          <w:rFonts w:asciiTheme="minorHAnsi" w:hAnsiTheme="minorHAnsi" w:cstheme="minorHAnsi"/>
          <w:sz w:val="24"/>
          <w:szCs w:val="24"/>
          <w:lang w:eastAsia="en-GB"/>
        </w:rPr>
        <w:t>și</w:t>
      </w:r>
      <w:r w:rsidRPr="003147D5">
        <w:rPr>
          <w:rFonts w:asciiTheme="minorHAnsi" w:hAnsiTheme="minorHAnsi" w:cstheme="minorHAnsi"/>
          <w:sz w:val="24"/>
          <w:szCs w:val="24"/>
          <w:lang w:eastAsia="en-GB"/>
        </w:rPr>
        <w:t xml:space="preserve"> anexa la acesta</w:t>
      </w:r>
      <w:r w:rsidR="007430CC">
        <w:rPr>
          <w:rFonts w:asciiTheme="minorHAnsi" w:hAnsiTheme="minorHAnsi" w:cstheme="minorHAnsi"/>
          <w:sz w:val="24"/>
          <w:szCs w:val="24"/>
          <w:lang w:eastAsia="en-GB"/>
        </w:rPr>
        <w:t xml:space="preserve"> </w:t>
      </w:r>
      <w:r w:rsidR="007430CC" w:rsidRPr="003147D5">
        <w:rPr>
          <w:rFonts w:asciiTheme="minorHAnsi" w:hAnsiTheme="minorHAnsi" w:cstheme="minorHAnsi"/>
          <w:color w:val="000000"/>
          <w:sz w:val="24"/>
          <w:szCs w:val="24"/>
          <w:lang w:eastAsia="en-GB"/>
        </w:rPr>
        <w:t>cu modificările și completările ulterioare</w:t>
      </w:r>
      <w:r w:rsidRPr="003147D5">
        <w:rPr>
          <w:rFonts w:asciiTheme="minorHAnsi" w:hAnsiTheme="minorHAnsi" w:cstheme="minorHAnsi"/>
          <w:sz w:val="24"/>
          <w:szCs w:val="24"/>
          <w:lang w:eastAsia="en-GB"/>
        </w:rPr>
        <w:t>;</w:t>
      </w:r>
    </w:p>
    <w:p w14:paraId="66BACE7B" w14:textId="77777777" w:rsidR="00326DB4" w:rsidRPr="003147D5" w:rsidRDefault="00326DB4" w:rsidP="00ED6DA7">
      <w:pPr>
        <w:numPr>
          <w:ilvl w:val="0"/>
          <w:numId w:val="22"/>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Legea nr. 121/2014 privind eficienţa energetică, cu modificările și completările ulterioare; </w:t>
      </w:r>
    </w:p>
    <w:p w14:paraId="27903CB8" w14:textId="059112C1" w:rsidR="00326DB4" w:rsidRPr="003147D5" w:rsidRDefault="00326DB4" w:rsidP="00ED6DA7">
      <w:pPr>
        <w:numPr>
          <w:ilvl w:val="0"/>
          <w:numId w:val="22"/>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Legea nr. 448 din 2006 privind protecţia şi promovarea drepturilor persoanelor cu dizabilităţi, republicată, cu modificările și completările ulterioare (a se vedea capitolul IV Accesibilitate)</w:t>
      </w:r>
      <w:r w:rsidR="007430CC">
        <w:rPr>
          <w:rFonts w:asciiTheme="minorHAnsi" w:hAnsiTheme="minorHAnsi" w:cstheme="minorHAnsi"/>
          <w:color w:val="000000"/>
          <w:sz w:val="24"/>
          <w:szCs w:val="24"/>
          <w:lang w:eastAsia="en-GB"/>
        </w:rPr>
        <w:t xml:space="preserve">, </w:t>
      </w:r>
      <w:r w:rsidR="007430CC" w:rsidRPr="003147D5">
        <w:rPr>
          <w:rFonts w:asciiTheme="minorHAnsi" w:hAnsiTheme="minorHAnsi" w:cstheme="minorHAnsi"/>
          <w:color w:val="000000"/>
          <w:sz w:val="24"/>
          <w:szCs w:val="24"/>
          <w:lang w:eastAsia="en-GB"/>
        </w:rPr>
        <w:t>cu modificările și completările ulterioare</w:t>
      </w:r>
      <w:r w:rsidRPr="003147D5">
        <w:rPr>
          <w:rFonts w:asciiTheme="minorHAnsi" w:hAnsiTheme="minorHAnsi" w:cstheme="minorHAnsi"/>
          <w:color w:val="000000"/>
          <w:sz w:val="24"/>
          <w:szCs w:val="24"/>
          <w:lang w:eastAsia="en-GB"/>
        </w:rPr>
        <w:t xml:space="preserve">; </w:t>
      </w:r>
    </w:p>
    <w:p w14:paraId="6376383B" w14:textId="3933AD01" w:rsidR="00326DB4" w:rsidRPr="003147D5" w:rsidRDefault="00326DB4" w:rsidP="00ED6DA7">
      <w:pPr>
        <w:numPr>
          <w:ilvl w:val="0"/>
          <w:numId w:val="22"/>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OUG nr. 122/2020, privind unele măsuri pentru asigurarea eficientizării procesului decizional al fondurilor externe nerambursabile destinate dezvoltării regionale în România; </w:t>
      </w:r>
    </w:p>
    <w:p w14:paraId="49582406" w14:textId="5FD57969" w:rsidR="00326DB4" w:rsidRPr="003147D5" w:rsidRDefault="00326DB4" w:rsidP="00ED6DA7">
      <w:pPr>
        <w:numPr>
          <w:ilvl w:val="0"/>
          <w:numId w:val="22"/>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H</w:t>
      </w:r>
      <w:r w:rsidR="007430CC">
        <w:rPr>
          <w:rFonts w:asciiTheme="minorHAnsi" w:hAnsiTheme="minorHAnsi" w:cstheme="minorHAnsi"/>
          <w:color w:val="000000"/>
          <w:sz w:val="24"/>
          <w:szCs w:val="24"/>
          <w:lang w:eastAsia="en-GB"/>
        </w:rPr>
        <w:t xml:space="preserve">otărârea </w:t>
      </w:r>
      <w:r w:rsidRPr="003147D5">
        <w:rPr>
          <w:rFonts w:asciiTheme="minorHAnsi" w:hAnsiTheme="minorHAnsi" w:cstheme="minorHAnsi"/>
          <w:color w:val="000000"/>
          <w:sz w:val="24"/>
          <w:szCs w:val="24"/>
          <w:lang w:eastAsia="en-GB"/>
        </w:rPr>
        <w:t>G</w:t>
      </w:r>
      <w:r w:rsidR="007430CC">
        <w:rPr>
          <w:rFonts w:asciiTheme="minorHAnsi" w:hAnsiTheme="minorHAnsi" w:cstheme="minorHAnsi"/>
          <w:color w:val="000000"/>
          <w:sz w:val="24"/>
          <w:szCs w:val="24"/>
          <w:lang w:eastAsia="en-GB"/>
        </w:rPr>
        <w:t>uvernului nr.</w:t>
      </w:r>
      <w:r w:rsidRPr="003147D5">
        <w:rPr>
          <w:rFonts w:asciiTheme="minorHAnsi" w:hAnsiTheme="minorHAnsi" w:cstheme="minorHAnsi"/>
          <w:color w:val="000000"/>
          <w:sz w:val="24"/>
          <w:szCs w:val="24"/>
          <w:lang w:eastAsia="en-GB"/>
        </w:rPr>
        <w:t xml:space="preserve">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556AC5EE" w14:textId="77777777" w:rsidR="00326DB4" w:rsidRPr="003147D5" w:rsidRDefault="00326DB4" w:rsidP="00ED6DA7">
      <w:pPr>
        <w:numPr>
          <w:ilvl w:val="0"/>
          <w:numId w:val="22"/>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OUG 66/2011, privind prevenirea, constatarea și sancționarea neregulilor apărute în obținerea și utilizarea fondurilor europene și/sau a fondurilor publice naționale aferente acestora; </w:t>
      </w:r>
    </w:p>
    <w:p w14:paraId="7C382DCC" w14:textId="77777777" w:rsidR="00326DB4" w:rsidRPr="003147D5" w:rsidRDefault="00326DB4" w:rsidP="00ED6DA7">
      <w:pPr>
        <w:numPr>
          <w:ilvl w:val="0"/>
          <w:numId w:val="22"/>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lastRenderedPageBreak/>
        <w:t xml:space="preserve">Hotărârea Guvernului nr. 875/2011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 cu modificările și completările ulterioare; </w:t>
      </w:r>
    </w:p>
    <w:p w14:paraId="1241F25C" w14:textId="77777777" w:rsidR="00326DB4" w:rsidRPr="003147D5" w:rsidRDefault="00326DB4" w:rsidP="00ED6DA7">
      <w:pPr>
        <w:numPr>
          <w:ilvl w:val="0"/>
          <w:numId w:val="22"/>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OUG 133/2021, privind gestionarea financiară a fondurilor europene pentru perioada de programare 2021-2027 alocate României din Fondul european de dezvoltare regională, Fondul de coeziune, Fondul social european Plus, Fondul pentru o tranziție justă; </w:t>
      </w:r>
    </w:p>
    <w:p w14:paraId="06FB61A8" w14:textId="77777777" w:rsidR="00326DB4" w:rsidRPr="003147D5" w:rsidRDefault="00326DB4" w:rsidP="00ED6DA7">
      <w:pPr>
        <w:numPr>
          <w:ilvl w:val="0"/>
          <w:numId w:val="22"/>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Hotărârea Guvernului nr. 829/2022 pentru aprobarea Normelor metodologice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w:t>
      </w:r>
    </w:p>
    <w:p w14:paraId="74DE2047" w14:textId="77777777" w:rsidR="00326DB4" w:rsidRPr="003147D5" w:rsidRDefault="00326DB4" w:rsidP="00ED6DA7">
      <w:pPr>
        <w:numPr>
          <w:ilvl w:val="0"/>
          <w:numId w:val="22"/>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Hotărârea Guvernului nr. 1.034/2020 pentru aprobarea Strategiei naționale de renovare pe termen lung pentru sprijinirea renovării parcului național de clădiri rezidențiale și nerezidențiale, atât publice, cât și private, și transformarea sa treptată într-un parc imobiliar cu un nivel ridicat de eficiență energetică și decarbonat până în 2050; </w:t>
      </w:r>
    </w:p>
    <w:p w14:paraId="0889311E" w14:textId="77777777" w:rsidR="00326DB4" w:rsidRPr="003147D5" w:rsidRDefault="00326DB4" w:rsidP="00ED6DA7">
      <w:pPr>
        <w:numPr>
          <w:ilvl w:val="0"/>
          <w:numId w:val="22"/>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Hotărârea Guvernului nr. 1.076/2021 pentru aprobarea Planului naţional integrat în domeniul energiei şi schimbărilor climatice 2021-2030; </w:t>
      </w:r>
    </w:p>
    <w:p w14:paraId="122DFFFA" w14:textId="77777777" w:rsidR="00326DB4" w:rsidRPr="003147D5" w:rsidRDefault="00326DB4" w:rsidP="00ED6DA7">
      <w:pPr>
        <w:numPr>
          <w:ilvl w:val="0"/>
          <w:numId w:val="22"/>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Ordinul ministrului transporturilor, construcțiilor și turismului nr. 157/2007 pentru aprobarea reglementării tehnice Metodologie de calcul al performanței energetice a clădirilor, cu modificările şi completările ulterioare; </w:t>
      </w:r>
    </w:p>
    <w:p w14:paraId="09C1D684" w14:textId="77777777" w:rsidR="00326DB4" w:rsidRPr="003147D5" w:rsidRDefault="00326DB4" w:rsidP="00ED6DA7">
      <w:pPr>
        <w:numPr>
          <w:ilvl w:val="0"/>
          <w:numId w:val="22"/>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Ordinul nr. 386 din 28 martie 2016 pentru modificarea şi completarea Reglementării tehnice "Normativ privind calculul termotehnic al elementelor de construcţie ale clădirilor", indicativ C 107-2005, aprobată prin Ordinul ministrului transporturilor, construcţiilor şi turismului nr. 2.055/2005; </w:t>
      </w:r>
    </w:p>
    <w:p w14:paraId="6C4F3E5F" w14:textId="51B1E318" w:rsidR="00326DB4" w:rsidRPr="003147D5" w:rsidRDefault="00326DB4" w:rsidP="00ED6DA7">
      <w:pPr>
        <w:numPr>
          <w:ilvl w:val="0"/>
          <w:numId w:val="22"/>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Ordinul ministrului dezvoltării regionale şi </w:t>
      </w:r>
      <w:r w:rsidR="00034CCD" w:rsidRPr="003147D5">
        <w:rPr>
          <w:rFonts w:asciiTheme="minorHAnsi" w:hAnsiTheme="minorHAnsi" w:cstheme="minorHAnsi"/>
          <w:color w:val="000000"/>
          <w:sz w:val="24"/>
          <w:szCs w:val="24"/>
          <w:lang w:eastAsia="en-GB"/>
        </w:rPr>
        <w:t>administrației</w:t>
      </w:r>
      <w:r w:rsidRPr="003147D5">
        <w:rPr>
          <w:rFonts w:asciiTheme="minorHAnsi" w:hAnsiTheme="minorHAnsi" w:cstheme="minorHAnsi"/>
          <w:color w:val="000000"/>
          <w:sz w:val="24"/>
          <w:szCs w:val="24"/>
          <w:lang w:eastAsia="en-GB"/>
        </w:rPr>
        <w:t xml:space="preserve"> publice nr. 3152/2013 pentru aprobarea Procedurii de control al statului cu privire la aplicarea unitară a prevederilor legale privind performanţa energetică a clădirilor şi inspecţia sistemelor de încălzire/climatizare - indicativ PCC 001-2013; </w:t>
      </w:r>
    </w:p>
    <w:p w14:paraId="3718BA19" w14:textId="77777777" w:rsidR="00326DB4" w:rsidRPr="003147D5" w:rsidRDefault="00326DB4" w:rsidP="00ED6DA7">
      <w:pPr>
        <w:numPr>
          <w:ilvl w:val="0"/>
          <w:numId w:val="22"/>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Ordinul ministrului dezvoltării regionale şi administraţiei publice nr. 189 din 2013 pentru aprobarea reglementării tehnice "Normativ privind adaptarea clădirilor civile şi spaţiului urban la nevoile individuale ale persoanelor cu handicap, indicativ NP 051-2012 - Revizuire NP 051/2000"; </w:t>
      </w:r>
    </w:p>
    <w:p w14:paraId="4AA82706" w14:textId="77777777" w:rsidR="00326DB4" w:rsidRPr="003147D5" w:rsidRDefault="00326DB4" w:rsidP="00ED6DA7">
      <w:pPr>
        <w:numPr>
          <w:ilvl w:val="0"/>
          <w:numId w:val="22"/>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Ordinul nr. 386 din 28 martie 2016 pentru modificarea şi completarea Reglementării tehnice „Normativ privind calculul termotehnic al elementelor de construcţie ale clădirilor”, indicativ C 107-2005, aprobată prin Ordinul ministrului transporturilor, construcţiilor şi turismului nr. 2.055/2005; </w:t>
      </w:r>
    </w:p>
    <w:p w14:paraId="2FEDF822" w14:textId="6125E454" w:rsidR="00326DB4" w:rsidRDefault="00326DB4" w:rsidP="00ED6DA7">
      <w:pPr>
        <w:numPr>
          <w:ilvl w:val="0"/>
          <w:numId w:val="22"/>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lastRenderedPageBreak/>
        <w:t xml:space="preserve">Ordinul viceprim-ministrului, ministrul dezvoltării regionale și administrației publice nr. 2.834/2019 pentru aprobarea reglementării tehnice „Cod de proiectare seismică — Partea a III-a — Prevederi pentru evaluarea seismică a clădirilor existente, indicativ P 100-3/2019”; </w:t>
      </w:r>
    </w:p>
    <w:p w14:paraId="05B54449" w14:textId="11151E72" w:rsidR="00EA6C6E" w:rsidRPr="003147D5" w:rsidRDefault="00E478E5" w:rsidP="00ED6DA7">
      <w:pPr>
        <w:numPr>
          <w:ilvl w:val="0"/>
          <w:numId w:val="22"/>
        </w:numPr>
        <w:autoSpaceDE w:val="0"/>
        <w:autoSpaceDN w:val="0"/>
        <w:adjustRightInd w:val="0"/>
        <w:spacing w:before="0" w:after="0"/>
        <w:jc w:val="both"/>
        <w:rPr>
          <w:rFonts w:asciiTheme="minorHAnsi" w:hAnsiTheme="minorHAnsi" w:cstheme="minorHAnsi"/>
          <w:color w:val="000000"/>
          <w:sz w:val="24"/>
          <w:szCs w:val="24"/>
          <w:lang w:eastAsia="en-GB"/>
        </w:rPr>
      </w:pPr>
      <w:r>
        <w:rPr>
          <w:rFonts w:asciiTheme="minorHAnsi" w:hAnsiTheme="minorHAnsi" w:cstheme="minorHAnsi"/>
          <w:color w:val="000000"/>
          <w:sz w:val="24"/>
          <w:szCs w:val="24"/>
          <w:lang w:eastAsia="en-GB"/>
        </w:rPr>
        <w:t>Ordonanţa de urgenţă</w:t>
      </w:r>
      <w:r w:rsidR="00EA6C6E" w:rsidRPr="00EA6C6E">
        <w:rPr>
          <w:rFonts w:asciiTheme="minorHAnsi" w:hAnsiTheme="minorHAnsi" w:cstheme="minorHAnsi"/>
          <w:color w:val="000000"/>
          <w:sz w:val="24"/>
          <w:szCs w:val="24"/>
          <w:lang w:eastAsia="en-GB"/>
        </w:rPr>
        <w:t xml:space="preserve"> nr. 171 din 8 decembrie 2022 pentru accelerarea implementării proiectelor de infrastructură finanţate din fonduri externe nerambursabile, precum şi pentru modificarea şi completarea unor acte normative</w:t>
      </w:r>
      <w:r w:rsidR="00E378BD">
        <w:rPr>
          <w:rFonts w:asciiTheme="minorHAnsi" w:hAnsiTheme="minorHAnsi" w:cstheme="minorHAnsi"/>
          <w:color w:val="000000"/>
          <w:sz w:val="24"/>
          <w:szCs w:val="24"/>
          <w:lang w:eastAsia="en-GB"/>
        </w:rPr>
        <w:t>;</w:t>
      </w:r>
    </w:p>
    <w:p w14:paraId="5754F9DB" w14:textId="77777777" w:rsidR="00326DB4" w:rsidRPr="003147D5" w:rsidRDefault="00326DB4" w:rsidP="00ED6DA7">
      <w:pPr>
        <w:numPr>
          <w:ilvl w:val="0"/>
          <w:numId w:val="22"/>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Alte normative și reglementări tehnice în domeniu, în vigoare la momentul întocmirii documentaţiilor tehnico-economice/evaluării cererilor de finanţare. </w:t>
      </w:r>
    </w:p>
    <w:p w14:paraId="64296424" w14:textId="77777777" w:rsidR="00F56196" w:rsidRDefault="00326DB4" w:rsidP="008E68AA">
      <w:pPr>
        <w:autoSpaceDE w:val="0"/>
        <w:autoSpaceDN w:val="0"/>
        <w:adjustRightInd w:val="0"/>
        <w:spacing w:before="0" w:after="0"/>
        <w:ind w:left="72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Reglementări tehnice privind performanța energetică a clădirilor sunt listate la adresa: </w:t>
      </w:r>
    </w:p>
    <w:p w14:paraId="720227AA" w14:textId="6F309BF8" w:rsidR="00326DB4" w:rsidRPr="003147D5" w:rsidRDefault="00195D75" w:rsidP="008E68AA">
      <w:pPr>
        <w:autoSpaceDE w:val="0"/>
        <w:autoSpaceDN w:val="0"/>
        <w:adjustRightInd w:val="0"/>
        <w:spacing w:before="0" w:after="0"/>
        <w:ind w:left="720"/>
        <w:jc w:val="both"/>
        <w:rPr>
          <w:rFonts w:asciiTheme="minorHAnsi" w:hAnsiTheme="minorHAnsi" w:cstheme="minorHAnsi"/>
          <w:color w:val="000000"/>
          <w:sz w:val="24"/>
          <w:szCs w:val="24"/>
          <w:lang w:eastAsia="en-GB"/>
        </w:rPr>
      </w:pPr>
      <w:hyperlink r:id="rId9" w:history="1">
        <w:r w:rsidR="00F56196" w:rsidRPr="001806FB">
          <w:rPr>
            <w:rStyle w:val="Hyperlink"/>
            <w:rFonts w:asciiTheme="minorHAnsi" w:hAnsiTheme="minorHAnsi" w:cstheme="minorHAnsi"/>
            <w:sz w:val="24"/>
            <w:szCs w:val="24"/>
            <w:lang w:eastAsia="en-GB"/>
          </w:rPr>
          <w:t>https://www.mdlpa.ro/pages/reglementare27</w:t>
        </w:r>
      </w:hyperlink>
      <w:r w:rsidR="00326DB4" w:rsidRPr="003147D5">
        <w:rPr>
          <w:rFonts w:asciiTheme="minorHAnsi" w:hAnsiTheme="minorHAnsi" w:cstheme="minorHAnsi"/>
          <w:color w:val="000000"/>
          <w:sz w:val="24"/>
          <w:szCs w:val="24"/>
          <w:lang w:eastAsia="en-GB"/>
        </w:rPr>
        <w:t xml:space="preserve">. </w:t>
      </w:r>
    </w:p>
    <w:p w14:paraId="57B88E2E" w14:textId="77777777" w:rsidR="00F77B5D" w:rsidRPr="003147D5" w:rsidRDefault="00F77B5D" w:rsidP="008E68AA">
      <w:pPr>
        <w:autoSpaceDE w:val="0"/>
        <w:autoSpaceDN w:val="0"/>
        <w:adjustRightInd w:val="0"/>
        <w:spacing w:before="0" w:after="0"/>
        <w:jc w:val="both"/>
        <w:rPr>
          <w:rFonts w:asciiTheme="minorHAnsi" w:hAnsiTheme="minorHAnsi" w:cstheme="minorHAnsi"/>
          <w:sz w:val="24"/>
          <w:szCs w:val="24"/>
          <w:lang w:eastAsia="en-GB"/>
        </w:rPr>
      </w:pPr>
    </w:p>
    <w:p w14:paraId="5E336A6D" w14:textId="26FA3D9F" w:rsidR="008E5194" w:rsidRPr="003147D5" w:rsidRDefault="00B07052" w:rsidP="008E68AA">
      <w:pPr>
        <w:spacing w:before="0" w:after="0"/>
        <w:jc w:val="both"/>
        <w:rPr>
          <w:rFonts w:asciiTheme="minorHAnsi" w:hAnsiTheme="minorHAnsi" w:cstheme="minorHAnsi"/>
          <w:b/>
          <w:bCs/>
          <w:sz w:val="24"/>
          <w:szCs w:val="24"/>
        </w:rPr>
      </w:pPr>
      <w:r w:rsidRPr="003147D5">
        <w:rPr>
          <w:rFonts w:asciiTheme="minorHAnsi" w:hAnsiTheme="minorHAnsi" w:cstheme="minorHAnsi"/>
          <w:b/>
          <w:bCs/>
          <w:sz w:val="24"/>
          <w:szCs w:val="24"/>
        </w:rPr>
        <w:t xml:space="preserve">C. </w:t>
      </w:r>
      <w:r w:rsidR="008E5194" w:rsidRPr="003147D5">
        <w:rPr>
          <w:rFonts w:asciiTheme="minorHAnsi" w:hAnsiTheme="minorHAnsi" w:cstheme="minorHAnsi"/>
          <w:b/>
          <w:bCs/>
          <w:sz w:val="24"/>
          <w:szCs w:val="24"/>
        </w:rPr>
        <w:t>Documente programatice (Programe, Strategii, Planuri):</w:t>
      </w:r>
    </w:p>
    <w:p w14:paraId="7586D121" w14:textId="5EDACE20" w:rsidR="008E5194" w:rsidRPr="003147D5" w:rsidRDefault="008E5194">
      <w:pPr>
        <w:pStyle w:val="ListParagraph"/>
        <w:numPr>
          <w:ilvl w:val="0"/>
          <w:numId w:val="15"/>
        </w:numPr>
        <w:spacing w:before="0" w:after="0"/>
        <w:ind w:left="284" w:hanging="284"/>
        <w:jc w:val="both"/>
        <w:rPr>
          <w:rFonts w:asciiTheme="minorHAnsi" w:hAnsiTheme="minorHAnsi" w:cstheme="minorHAnsi"/>
          <w:sz w:val="24"/>
          <w:szCs w:val="24"/>
        </w:rPr>
      </w:pPr>
      <w:r w:rsidRPr="003147D5">
        <w:rPr>
          <w:rFonts w:asciiTheme="minorHAnsi" w:hAnsiTheme="minorHAnsi" w:cstheme="minorHAnsi"/>
          <w:sz w:val="24"/>
          <w:szCs w:val="24"/>
        </w:rPr>
        <w:t>Programul Regional Sud</w:t>
      </w:r>
      <w:r w:rsidR="00F56196">
        <w:rPr>
          <w:rFonts w:asciiTheme="minorHAnsi" w:hAnsiTheme="minorHAnsi" w:cstheme="minorHAnsi"/>
          <w:sz w:val="24"/>
          <w:szCs w:val="24"/>
        </w:rPr>
        <w:t>-</w:t>
      </w:r>
      <w:r w:rsidRPr="003147D5">
        <w:rPr>
          <w:rFonts w:asciiTheme="minorHAnsi" w:hAnsiTheme="minorHAnsi" w:cstheme="minorHAnsi"/>
          <w:sz w:val="24"/>
          <w:szCs w:val="24"/>
        </w:rPr>
        <w:t>Est  2021-2027;</w:t>
      </w:r>
    </w:p>
    <w:p w14:paraId="5011D0A7" w14:textId="4493F9A7" w:rsidR="008E5194" w:rsidRPr="003147D5" w:rsidRDefault="008E5194">
      <w:pPr>
        <w:pStyle w:val="ListParagraph"/>
        <w:numPr>
          <w:ilvl w:val="0"/>
          <w:numId w:val="15"/>
        </w:numPr>
        <w:spacing w:before="0" w:after="0"/>
        <w:ind w:left="284" w:hanging="284"/>
        <w:jc w:val="both"/>
        <w:rPr>
          <w:rFonts w:asciiTheme="minorHAnsi" w:hAnsiTheme="minorHAnsi" w:cstheme="minorHAnsi"/>
          <w:sz w:val="24"/>
          <w:szCs w:val="24"/>
        </w:rPr>
      </w:pPr>
      <w:r w:rsidRPr="003147D5">
        <w:rPr>
          <w:rFonts w:asciiTheme="minorHAnsi" w:hAnsiTheme="minorHAnsi" w:cstheme="minorHAnsi"/>
          <w:sz w:val="24"/>
          <w:szCs w:val="24"/>
        </w:rPr>
        <w:t>Planul de Dezvoltare Regională Sud</w:t>
      </w:r>
      <w:r w:rsidR="00F56196">
        <w:rPr>
          <w:rFonts w:asciiTheme="minorHAnsi" w:hAnsiTheme="minorHAnsi" w:cstheme="minorHAnsi"/>
          <w:sz w:val="24"/>
          <w:szCs w:val="24"/>
        </w:rPr>
        <w:t>-</w:t>
      </w:r>
      <w:r w:rsidRPr="003147D5">
        <w:rPr>
          <w:rFonts w:asciiTheme="minorHAnsi" w:hAnsiTheme="minorHAnsi" w:cstheme="minorHAnsi"/>
          <w:sz w:val="24"/>
          <w:szCs w:val="24"/>
        </w:rPr>
        <w:t>Est  2021-2027;</w:t>
      </w:r>
    </w:p>
    <w:p w14:paraId="567E85A3" w14:textId="77777777" w:rsidR="008E5194" w:rsidRPr="003147D5" w:rsidRDefault="008E5194">
      <w:pPr>
        <w:pStyle w:val="ListParagraph"/>
        <w:numPr>
          <w:ilvl w:val="0"/>
          <w:numId w:val="15"/>
        </w:numPr>
        <w:spacing w:before="0" w:after="0"/>
        <w:ind w:left="284" w:hanging="284"/>
        <w:jc w:val="both"/>
        <w:rPr>
          <w:rFonts w:asciiTheme="minorHAnsi" w:hAnsiTheme="minorHAnsi" w:cstheme="minorHAnsi"/>
          <w:sz w:val="24"/>
          <w:szCs w:val="24"/>
        </w:rPr>
      </w:pPr>
      <w:r w:rsidRPr="003147D5">
        <w:rPr>
          <w:rFonts w:asciiTheme="minorHAnsi" w:hAnsiTheme="minorHAnsi" w:cstheme="minorHAnsi"/>
          <w:sz w:val="24"/>
          <w:szCs w:val="24"/>
        </w:rPr>
        <w:t>Strategia Națională de Renovare pe Termen Lung pentru sprijinirea revovării parcului național de clădiri rezidențiale si nerezidențiale, atât publice, cât și private, și transformarea sa treptată într-un parc imobiliar cu un nivel ridicat de eficiență energetică și de carbon până în 2050, anexă la HG nr. 1.034/2020, publicată in Monitorul oficial al României nr. 1247bis/17.XII.2020;</w:t>
      </w:r>
    </w:p>
    <w:p w14:paraId="4ED9986E" w14:textId="77777777" w:rsidR="008E5194" w:rsidRPr="003147D5" w:rsidRDefault="008E5194">
      <w:pPr>
        <w:pStyle w:val="ListParagraph"/>
        <w:numPr>
          <w:ilvl w:val="0"/>
          <w:numId w:val="15"/>
        </w:numPr>
        <w:spacing w:before="0" w:after="0"/>
        <w:ind w:left="284" w:hanging="284"/>
        <w:jc w:val="both"/>
        <w:rPr>
          <w:rFonts w:asciiTheme="minorHAnsi" w:hAnsiTheme="minorHAnsi" w:cstheme="minorHAnsi"/>
          <w:sz w:val="24"/>
          <w:szCs w:val="24"/>
        </w:rPr>
      </w:pPr>
      <w:r w:rsidRPr="003147D5">
        <w:rPr>
          <w:rFonts w:asciiTheme="minorHAnsi" w:hAnsiTheme="minorHAnsi" w:cstheme="minorHAnsi"/>
          <w:sz w:val="24"/>
          <w:szCs w:val="24"/>
        </w:rPr>
        <w:t>Strategia UE pentru Regiunea Dunării;</w:t>
      </w:r>
    </w:p>
    <w:p w14:paraId="0CB9821D" w14:textId="77777777" w:rsidR="008E5194" w:rsidRPr="003147D5" w:rsidRDefault="008E5194">
      <w:pPr>
        <w:pStyle w:val="ListParagraph"/>
        <w:numPr>
          <w:ilvl w:val="0"/>
          <w:numId w:val="15"/>
        </w:numPr>
        <w:spacing w:before="0" w:after="0"/>
        <w:ind w:left="284" w:hanging="284"/>
        <w:jc w:val="both"/>
        <w:rPr>
          <w:rFonts w:asciiTheme="minorHAnsi" w:hAnsiTheme="minorHAnsi" w:cstheme="minorHAnsi"/>
          <w:sz w:val="24"/>
          <w:szCs w:val="24"/>
        </w:rPr>
      </w:pPr>
      <w:r w:rsidRPr="003147D5">
        <w:rPr>
          <w:rFonts w:asciiTheme="minorHAnsi" w:hAnsiTheme="minorHAnsi" w:cstheme="minorHAnsi"/>
          <w:color w:val="000000"/>
          <w:sz w:val="24"/>
          <w:szCs w:val="24"/>
          <w:lang w:eastAsia="en-GB"/>
        </w:rPr>
        <w:t xml:space="preserve">Planul Național Integrat în domeniul Energiei și Schimbărilor Climatice 2021-2030; </w:t>
      </w:r>
    </w:p>
    <w:p w14:paraId="43C15752" w14:textId="77777777" w:rsidR="008E5194" w:rsidRPr="003147D5" w:rsidRDefault="008E5194">
      <w:pPr>
        <w:pStyle w:val="ListParagraph"/>
        <w:numPr>
          <w:ilvl w:val="0"/>
          <w:numId w:val="15"/>
        </w:numPr>
        <w:spacing w:before="0" w:after="0"/>
        <w:ind w:left="284" w:hanging="284"/>
        <w:jc w:val="both"/>
        <w:rPr>
          <w:rFonts w:asciiTheme="minorHAnsi" w:hAnsiTheme="minorHAnsi" w:cstheme="minorHAnsi"/>
          <w:sz w:val="24"/>
          <w:szCs w:val="24"/>
        </w:rPr>
      </w:pPr>
      <w:r w:rsidRPr="003147D5">
        <w:rPr>
          <w:rFonts w:asciiTheme="minorHAnsi" w:hAnsiTheme="minorHAnsi" w:cstheme="minorHAnsi"/>
          <w:color w:val="000000"/>
          <w:sz w:val="24"/>
          <w:szCs w:val="24"/>
          <w:lang w:eastAsia="en-GB"/>
        </w:rPr>
        <w:t xml:space="preserve">Strategia energetică a României 2020-2030, cu perspectiva anului 2050; </w:t>
      </w:r>
    </w:p>
    <w:p w14:paraId="6B3FB4E3" w14:textId="77777777" w:rsidR="008E5194" w:rsidRPr="003147D5" w:rsidRDefault="008E5194">
      <w:pPr>
        <w:pStyle w:val="ListParagraph"/>
        <w:numPr>
          <w:ilvl w:val="0"/>
          <w:numId w:val="15"/>
        </w:numPr>
        <w:spacing w:before="0" w:after="0"/>
        <w:ind w:left="284" w:hanging="284"/>
        <w:jc w:val="both"/>
        <w:rPr>
          <w:rFonts w:asciiTheme="minorHAnsi" w:hAnsiTheme="minorHAnsi" w:cstheme="minorHAnsi"/>
          <w:sz w:val="24"/>
          <w:szCs w:val="24"/>
        </w:rPr>
      </w:pPr>
      <w:r w:rsidRPr="003147D5">
        <w:rPr>
          <w:rFonts w:asciiTheme="minorHAnsi" w:hAnsiTheme="minorHAnsi" w:cstheme="minorHAnsi"/>
          <w:color w:val="000000"/>
          <w:sz w:val="24"/>
          <w:szCs w:val="24"/>
          <w:lang w:eastAsia="en-GB"/>
        </w:rPr>
        <w:t xml:space="preserve">Strategia națională privind promovarea egalității de șanse și de tratament între femei și bărbați și prevenirea și combaterea violenței domestice pentru perioada 2021-2027; </w:t>
      </w:r>
    </w:p>
    <w:p w14:paraId="060B48FA" w14:textId="39B689FD" w:rsidR="008E5194" w:rsidRPr="00FD5965" w:rsidRDefault="008E5194">
      <w:pPr>
        <w:pStyle w:val="ListParagraph"/>
        <w:numPr>
          <w:ilvl w:val="0"/>
          <w:numId w:val="15"/>
        </w:numPr>
        <w:spacing w:before="0" w:after="0"/>
        <w:ind w:left="284" w:hanging="284"/>
        <w:jc w:val="both"/>
        <w:rPr>
          <w:rFonts w:asciiTheme="minorHAnsi" w:hAnsiTheme="minorHAnsi" w:cstheme="minorHAnsi"/>
          <w:sz w:val="24"/>
          <w:szCs w:val="24"/>
        </w:rPr>
      </w:pPr>
      <w:r w:rsidRPr="003147D5">
        <w:rPr>
          <w:rFonts w:asciiTheme="minorHAnsi" w:hAnsiTheme="minorHAnsi" w:cstheme="minorHAnsi"/>
          <w:color w:val="000000"/>
          <w:sz w:val="24"/>
          <w:szCs w:val="24"/>
          <w:lang w:eastAsia="en-GB"/>
        </w:rPr>
        <w:t xml:space="preserve">Convenția ONU privind drepturile persoanelor cu </w:t>
      </w:r>
      <w:r w:rsidR="00034CCD" w:rsidRPr="003147D5">
        <w:rPr>
          <w:rFonts w:asciiTheme="minorHAnsi" w:hAnsiTheme="minorHAnsi" w:cstheme="minorHAnsi"/>
          <w:color w:val="000000"/>
          <w:sz w:val="24"/>
          <w:szCs w:val="24"/>
          <w:lang w:eastAsia="en-GB"/>
        </w:rPr>
        <w:t>dizabilități</w:t>
      </w:r>
      <w:r w:rsidRPr="003147D5">
        <w:rPr>
          <w:rFonts w:asciiTheme="minorHAnsi" w:hAnsiTheme="minorHAnsi" w:cstheme="minorHAnsi"/>
          <w:color w:val="000000"/>
          <w:sz w:val="24"/>
          <w:szCs w:val="24"/>
          <w:lang w:eastAsia="en-GB"/>
        </w:rPr>
        <w:t>;</w:t>
      </w:r>
    </w:p>
    <w:p w14:paraId="2AD87C3D" w14:textId="5B5722A2" w:rsidR="00FD5965" w:rsidRPr="003147D5" w:rsidRDefault="00FD5965">
      <w:pPr>
        <w:pStyle w:val="ListParagraph"/>
        <w:numPr>
          <w:ilvl w:val="0"/>
          <w:numId w:val="15"/>
        </w:numPr>
        <w:spacing w:before="0" w:after="0"/>
        <w:ind w:left="284" w:hanging="284"/>
        <w:jc w:val="both"/>
        <w:rPr>
          <w:rFonts w:asciiTheme="minorHAnsi" w:hAnsiTheme="minorHAnsi" w:cstheme="minorHAnsi"/>
          <w:sz w:val="24"/>
          <w:szCs w:val="24"/>
        </w:rPr>
      </w:pPr>
      <w:r>
        <w:rPr>
          <w:rFonts w:asciiTheme="minorHAnsi" w:hAnsiTheme="minorHAnsi" w:cstheme="minorHAnsi"/>
          <w:color w:val="000000"/>
          <w:sz w:val="24"/>
          <w:szCs w:val="24"/>
          <w:lang w:eastAsia="en-GB"/>
        </w:rPr>
        <w:t>Carta drepturilor fundamentale a Uniunii Europene (2010/C 83/02)</w:t>
      </w:r>
    </w:p>
    <w:p w14:paraId="394C0263" w14:textId="77777777" w:rsidR="008E5194" w:rsidRPr="003147D5" w:rsidRDefault="008E5194">
      <w:pPr>
        <w:pStyle w:val="ListParagraph"/>
        <w:numPr>
          <w:ilvl w:val="0"/>
          <w:numId w:val="15"/>
        </w:numPr>
        <w:spacing w:before="0" w:after="0"/>
        <w:ind w:left="284" w:hanging="284"/>
        <w:jc w:val="both"/>
        <w:rPr>
          <w:rFonts w:asciiTheme="minorHAnsi" w:hAnsiTheme="minorHAnsi" w:cstheme="minorHAnsi"/>
          <w:sz w:val="24"/>
          <w:szCs w:val="24"/>
        </w:rPr>
      </w:pPr>
      <w:r w:rsidRPr="003147D5">
        <w:rPr>
          <w:rFonts w:asciiTheme="minorHAnsi" w:hAnsiTheme="minorHAnsi" w:cstheme="minorHAnsi"/>
          <w:sz w:val="24"/>
          <w:szCs w:val="24"/>
        </w:rPr>
        <w:t xml:space="preserve">Strategia Uniunii Europene privind egalitatea de gen 2020-2025: O Uniune a egalității; </w:t>
      </w:r>
    </w:p>
    <w:p w14:paraId="34045952" w14:textId="77777777" w:rsidR="008E5194" w:rsidRPr="003147D5" w:rsidRDefault="008E5194">
      <w:pPr>
        <w:pStyle w:val="ListParagraph"/>
        <w:numPr>
          <w:ilvl w:val="0"/>
          <w:numId w:val="15"/>
        </w:numPr>
        <w:spacing w:before="0" w:after="0"/>
        <w:ind w:left="284" w:hanging="284"/>
        <w:jc w:val="both"/>
        <w:rPr>
          <w:rFonts w:asciiTheme="minorHAnsi" w:hAnsiTheme="minorHAnsi" w:cstheme="minorHAnsi"/>
          <w:sz w:val="24"/>
          <w:szCs w:val="24"/>
        </w:rPr>
      </w:pPr>
      <w:r w:rsidRPr="003147D5">
        <w:rPr>
          <w:rFonts w:asciiTheme="minorHAnsi" w:hAnsiTheme="minorHAnsi" w:cstheme="minorHAnsi"/>
          <w:sz w:val="24"/>
          <w:szCs w:val="24"/>
        </w:rPr>
        <w:t>Strategia Uniunii Europene privind drepturile persoanelor cu dizabilități 2021-2030: O Uniune a egalității;</w:t>
      </w:r>
    </w:p>
    <w:p w14:paraId="25E371F6" w14:textId="77777777" w:rsidR="008E5194" w:rsidRPr="003147D5" w:rsidRDefault="008E5194">
      <w:pPr>
        <w:pStyle w:val="ListParagraph"/>
        <w:numPr>
          <w:ilvl w:val="0"/>
          <w:numId w:val="15"/>
        </w:numPr>
        <w:spacing w:before="0" w:after="0"/>
        <w:ind w:left="284" w:hanging="284"/>
        <w:jc w:val="both"/>
        <w:rPr>
          <w:rFonts w:asciiTheme="minorHAnsi" w:hAnsiTheme="minorHAnsi" w:cstheme="minorHAnsi"/>
          <w:sz w:val="24"/>
          <w:szCs w:val="24"/>
        </w:rPr>
      </w:pPr>
      <w:r w:rsidRPr="003147D5">
        <w:rPr>
          <w:rFonts w:asciiTheme="minorHAnsi" w:hAnsiTheme="minorHAnsi" w:cstheme="minorHAnsi"/>
          <w:sz w:val="24"/>
          <w:szCs w:val="24"/>
        </w:rPr>
        <w:t>Strategia națională pentru dezvoltarea durabilă a României 2030.</w:t>
      </w:r>
    </w:p>
    <w:p w14:paraId="2197B5AC" w14:textId="77777777" w:rsidR="00B07052" w:rsidRPr="003147D5" w:rsidRDefault="00B07052" w:rsidP="008E68AA">
      <w:pPr>
        <w:spacing w:before="0" w:after="0"/>
        <w:jc w:val="both"/>
        <w:rPr>
          <w:rFonts w:asciiTheme="minorHAnsi" w:hAnsiTheme="minorHAnsi" w:cstheme="minorHAnsi"/>
          <w:b/>
          <w:sz w:val="24"/>
          <w:szCs w:val="24"/>
        </w:rPr>
      </w:pPr>
    </w:p>
    <w:p w14:paraId="54215004" w14:textId="2B1DFD8A" w:rsidR="002E4717" w:rsidRPr="003147D5" w:rsidRDefault="00B07052" w:rsidP="008E68AA">
      <w:pPr>
        <w:spacing w:before="0" w:after="0"/>
        <w:jc w:val="both"/>
        <w:rPr>
          <w:rFonts w:asciiTheme="minorHAnsi" w:hAnsiTheme="minorHAnsi" w:cstheme="minorHAnsi"/>
          <w:sz w:val="24"/>
          <w:szCs w:val="24"/>
        </w:rPr>
      </w:pPr>
      <w:r w:rsidRPr="003147D5">
        <w:rPr>
          <w:rFonts w:asciiTheme="minorHAnsi" w:hAnsiTheme="minorHAnsi" w:cstheme="minorHAnsi"/>
          <w:b/>
          <w:sz w:val="24"/>
          <w:szCs w:val="24"/>
        </w:rPr>
        <w:t>Notă</w:t>
      </w:r>
      <w:r w:rsidR="002E4717" w:rsidRPr="003147D5">
        <w:rPr>
          <w:rFonts w:asciiTheme="minorHAnsi" w:hAnsiTheme="minorHAnsi" w:cstheme="minorHAnsi"/>
          <w:b/>
          <w:sz w:val="24"/>
          <w:szCs w:val="24"/>
        </w:rPr>
        <w:t>!</w:t>
      </w:r>
      <w:r w:rsidR="002E4717" w:rsidRPr="003147D5">
        <w:rPr>
          <w:rFonts w:asciiTheme="minorHAnsi" w:hAnsiTheme="minorHAnsi" w:cstheme="minorHAnsi"/>
          <w:sz w:val="24"/>
          <w:szCs w:val="24"/>
        </w:rPr>
        <w:t xml:space="preserve"> Pe parcursul derulării etapelor de verificare</w:t>
      </w:r>
      <w:r w:rsidR="00F56196">
        <w:rPr>
          <w:rFonts w:asciiTheme="minorHAnsi" w:hAnsiTheme="minorHAnsi" w:cstheme="minorHAnsi"/>
          <w:sz w:val="24"/>
          <w:szCs w:val="24"/>
        </w:rPr>
        <w:t>,</w:t>
      </w:r>
      <w:r w:rsidR="002E4717" w:rsidRPr="003147D5">
        <w:rPr>
          <w:rFonts w:asciiTheme="minorHAnsi" w:hAnsiTheme="minorHAnsi" w:cstheme="minorHAnsi"/>
          <w:sz w:val="24"/>
          <w:szCs w:val="24"/>
        </w:rPr>
        <w:t xml:space="preserve"> inclusiv contractare se vor avea în vedere actualizările legislative naționate/europene specifice domeniului eficienței energetice, aceste actualizări pot conduce la modificări/actualizări ale prezentului ghid, în cazul în care acestea influențează condițiile/criteriile stabilite. </w:t>
      </w:r>
    </w:p>
    <w:p w14:paraId="1D077CB3" w14:textId="77777777" w:rsidR="00ED72FA" w:rsidRPr="003147D5" w:rsidRDefault="00ED72FA" w:rsidP="008E68AA">
      <w:pPr>
        <w:spacing w:before="0" w:after="0"/>
        <w:jc w:val="both"/>
        <w:rPr>
          <w:rFonts w:asciiTheme="minorHAnsi" w:hAnsiTheme="minorHAnsi" w:cstheme="minorHAnsi"/>
          <w:sz w:val="24"/>
          <w:szCs w:val="24"/>
        </w:rPr>
      </w:pPr>
    </w:p>
    <w:p w14:paraId="4347B14C" w14:textId="4E7EB2E2" w:rsidR="00DE10B4" w:rsidRPr="003147D5" w:rsidRDefault="00DE10B4" w:rsidP="00495897">
      <w:pPr>
        <w:pStyle w:val="Heading2"/>
      </w:pPr>
      <w:bookmarkStart w:id="34" w:name="_Hlk109895956"/>
      <w:bookmarkStart w:id="35" w:name="_Toc129880898"/>
      <w:r w:rsidRPr="003147D5">
        <w:t>Acțiuni sprijinite în cadrul apelului</w:t>
      </w:r>
      <w:bookmarkEnd w:id="35"/>
      <w:r w:rsidRPr="003147D5">
        <w:t xml:space="preserve"> </w:t>
      </w:r>
    </w:p>
    <w:p w14:paraId="30699B62" w14:textId="286C9B43" w:rsidR="00B07052" w:rsidRPr="003147D5" w:rsidRDefault="00B07052" w:rsidP="00B07052">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 xml:space="preserve">PR Sud-Est 2021-2027 abordează integrat, în cadrul investițiilor propuse, obiectivele și cerințele de dezvoltare durabilă asumate la nivel național prin Agenda 2030. Dezvoltarea sustenabilă și </w:t>
      </w:r>
      <w:r w:rsidRPr="003147D5">
        <w:rPr>
          <w:rFonts w:asciiTheme="minorHAnsi" w:hAnsiTheme="minorHAnsi" w:cstheme="minorHAnsi"/>
          <w:bCs/>
          <w:sz w:val="24"/>
          <w:szCs w:val="24"/>
        </w:rPr>
        <w:lastRenderedPageBreak/>
        <w:t xml:space="preserve">rezilientă, în deplin acord cu obiectivele de mediu și climă asumate la nivel european, reprezintă un aspect transversal care definește strategia și intervențiile PR Sud-Est 2021-2027. Acțiunile finanțate prin program vor urmări sustenabilitate ecologică / de mediu prin design, integrând de la început considerentele legate de mediu prin aplicarea integrată a principiului DNSH. </w:t>
      </w:r>
    </w:p>
    <w:p w14:paraId="646231E3" w14:textId="77777777" w:rsidR="00F56196" w:rsidRDefault="00F56196" w:rsidP="00B07052">
      <w:pPr>
        <w:spacing w:before="0" w:after="0"/>
        <w:jc w:val="both"/>
        <w:rPr>
          <w:rFonts w:asciiTheme="minorHAnsi" w:hAnsiTheme="minorHAnsi" w:cstheme="minorHAnsi"/>
          <w:bCs/>
          <w:sz w:val="24"/>
          <w:szCs w:val="24"/>
        </w:rPr>
      </w:pPr>
    </w:p>
    <w:p w14:paraId="5E7AD238" w14:textId="698D14C1" w:rsidR="00B07052" w:rsidRPr="003147D5" w:rsidRDefault="00B07052" w:rsidP="00B07052">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Domeniul energiei, respectiv eficiența energetică a clădirilor publice și rezidențiale, este detaliat în PNIESC 2021-2030.</w:t>
      </w:r>
      <w:r w:rsidRPr="003147D5">
        <w:rPr>
          <w:rFonts w:asciiTheme="minorHAnsi" w:hAnsiTheme="minorHAnsi" w:cstheme="minorHAnsi"/>
          <w:b/>
          <w:sz w:val="24"/>
          <w:szCs w:val="24"/>
        </w:rPr>
        <w:t xml:space="preserve"> </w:t>
      </w:r>
      <w:r w:rsidRPr="003147D5">
        <w:rPr>
          <w:rFonts w:asciiTheme="minorHAnsi" w:hAnsiTheme="minorHAnsi" w:cstheme="minorHAnsi"/>
          <w:bCs/>
          <w:sz w:val="24"/>
          <w:szCs w:val="24"/>
        </w:rPr>
        <w:t xml:space="preserve">PNIESC a preluat țintele și obligațiile din Pachetul legislativ Energie curată pentru toți europenii 2030, principiul „Eficiența energetică pe primul loc” și Pactul Verde European pentru atingerea neutralității climatice 2050, respectiv creșterea ponderii energiei din surse regenerabile în consumul final până la 30,7% în 2030, în toate cele 3 sectoare relevante (producerea energiei electrice, încălzire și răcire, respectiv transport) si scăderea consumului final de energie cu 40,4% în 2030, prin acțiuni de îmbunătățire a eficienței energetice. </w:t>
      </w:r>
    </w:p>
    <w:p w14:paraId="28DFA375" w14:textId="77777777" w:rsidR="00B07052" w:rsidRPr="003147D5" w:rsidRDefault="00B07052" w:rsidP="00B07052">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În raport cu Directiva 2012/27/UE, a fost elaborată Strategia de Renovare pe Termen Lung</w:t>
      </w:r>
      <w:r w:rsidRPr="003147D5">
        <w:rPr>
          <w:rFonts w:asciiTheme="minorHAnsi" w:hAnsiTheme="minorHAnsi" w:cstheme="minorHAnsi"/>
          <w:b/>
          <w:sz w:val="24"/>
          <w:szCs w:val="24"/>
        </w:rPr>
        <w:t xml:space="preserve"> </w:t>
      </w:r>
      <w:r w:rsidRPr="003147D5">
        <w:rPr>
          <w:rFonts w:asciiTheme="minorHAnsi" w:hAnsiTheme="minorHAnsi" w:cstheme="minorHAnsi"/>
          <w:bCs/>
          <w:sz w:val="24"/>
          <w:szCs w:val="24"/>
        </w:rPr>
        <w:t xml:space="preserve">(SNRTL) care stabilește o serie de măsuri pentru îmbunătățirea performanței energetice a fondului existent de clădiri și reducerea nivelului sărăciei energetice prin implementarea unui scenariu de creștere graduală a ratei anuale de renovare de la 0,69% la 3,39%. </w:t>
      </w:r>
    </w:p>
    <w:p w14:paraId="268E95AC" w14:textId="77777777" w:rsidR="00B07052" w:rsidRPr="003147D5" w:rsidRDefault="00B07052" w:rsidP="00B07052">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PR Sud-Est 2021-2027 răspunde nevoii de investiții pentru creșterea eficienței energetice în clădiri rezidențiale și publice luând în considerare și renovarea pentru a contribui și la atingerea obiectivelor SNRT și la atingerea țintelor stabilite de Strategia Energetică a României (SER) și PNIESC.</w:t>
      </w:r>
    </w:p>
    <w:p w14:paraId="4710BCFA" w14:textId="77777777" w:rsidR="00B07052" w:rsidRPr="003147D5" w:rsidRDefault="00B07052" w:rsidP="00B07052">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PR Sud-Est 2021-2027 se aliniază cadrului Strategic EU Roma pentru egalitate, incluziune</w:t>
      </w:r>
      <w:r w:rsidRPr="003147D5">
        <w:rPr>
          <w:rFonts w:asciiTheme="minorHAnsi" w:hAnsiTheme="minorHAnsi" w:cstheme="minorHAnsi"/>
          <w:b/>
          <w:sz w:val="24"/>
          <w:szCs w:val="24"/>
        </w:rPr>
        <w:t xml:space="preserve"> </w:t>
      </w:r>
      <w:r w:rsidRPr="003147D5">
        <w:rPr>
          <w:rFonts w:asciiTheme="minorHAnsi" w:hAnsiTheme="minorHAnsi" w:cstheme="minorHAnsi"/>
          <w:bCs/>
          <w:sz w:val="24"/>
          <w:szCs w:val="24"/>
        </w:rPr>
        <w:t>și</w:t>
      </w:r>
      <w:r w:rsidRPr="003147D5">
        <w:rPr>
          <w:rFonts w:asciiTheme="minorHAnsi" w:hAnsiTheme="minorHAnsi" w:cstheme="minorHAnsi"/>
          <w:b/>
          <w:sz w:val="24"/>
          <w:szCs w:val="24"/>
        </w:rPr>
        <w:t xml:space="preserve"> </w:t>
      </w:r>
      <w:r w:rsidRPr="003147D5">
        <w:rPr>
          <w:rFonts w:asciiTheme="minorHAnsi" w:hAnsiTheme="minorHAnsi" w:cstheme="minorHAnsi"/>
          <w:bCs/>
          <w:sz w:val="24"/>
          <w:szCs w:val="24"/>
        </w:rPr>
        <w:t>participare 2020- 2030, respectiv pentru măsurile privind combaterea discriminării în accesul la educație generală de calitate. Toate investițiile vor urma principiile desegregării și nediscriminării, concentrându-se pe promovarea accesului la servicii incluzive generale în educație, spațiu locativ, ocuparea forței de muncă, sănătate și asistență socială.</w:t>
      </w:r>
    </w:p>
    <w:bookmarkEnd w:id="34"/>
    <w:p w14:paraId="682EA653" w14:textId="77777777" w:rsidR="00B07052" w:rsidRPr="003147D5" w:rsidRDefault="00B07052" w:rsidP="008E68AA">
      <w:pPr>
        <w:spacing w:before="0" w:after="0"/>
        <w:jc w:val="both"/>
        <w:rPr>
          <w:rFonts w:asciiTheme="minorHAnsi" w:hAnsiTheme="minorHAnsi" w:cstheme="minorHAnsi"/>
          <w:bCs/>
          <w:sz w:val="24"/>
          <w:szCs w:val="24"/>
        </w:rPr>
      </w:pPr>
    </w:p>
    <w:p w14:paraId="60AFA062" w14:textId="60B1181A" w:rsidR="00EA1724" w:rsidRPr="003147D5" w:rsidRDefault="00CB276B"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 xml:space="preserve">În vederea atingerii obiectivului specific al </w:t>
      </w:r>
      <w:r w:rsidR="00DE10B4" w:rsidRPr="003147D5">
        <w:rPr>
          <w:rFonts w:asciiTheme="minorHAnsi" w:hAnsiTheme="minorHAnsi" w:cstheme="minorHAnsi"/>
          <w:bCs/>
          <w:sz w:val="24"/>
          <w:szCs w:val="24"/>
        </w:rPr>
        <w:t xml:space="preserve">acestei </w:t>
      </w:r>
      <w:r w:rsidR="00034CCD" w:rsidRPr="003147D5">
        <w:rPr>
          <w:rFonts w:asciiTheme="minorHAnsi" w:hAnsiTheme="minorHAnsi" w:cstheme="minorHAnsi"/>
          <w:bCs/>
          <w:sz w:val="24"/>
          <w:szCs w:val="24"/>
        </w:rPr>
        <w:t>operațiuni</w:t>
      </w:r>
      <w:r w:rsidR="00DE10B4" w:rsidRPr="003147D5">
        <w:rPr>
          <w:rFonts w:asciiTheme="minorHAnsi" w:hAnsiTheme="minorHAnsi" w:cstheme="minorHAnsi"/>
          <w:bCs/>
          <w:sz w:val="24"/>
          <w:szCs w:val="24"/>
        </w:rPr>
        <w:t xml:space="preserve"> vor fi sprijinite activități/acțiuni specifice realizării de investiții pentru sprijinirea </w:t>
      </w:r>
      <w:r w:rsidR="00034CCD" w:rsidRPr="003147D5">
        <w:rPr>
          <w:rFonts w:asciiTheme="minorHAnsi" w:hAnsiTheme="minorHAnsi" w:cstheme="minorHAnsi"/>
          <w:bCs/>
          <w:sz w:val="24"/>
          <w:szCs w:val="24"/>
        </w:rPr>
        <w:t>eficienței</w:t>
      </w:r>
      <w:r w:rsidR="00DE10B4" w:rsidRPr="003147D5">
        <w:rPr>
          <w:rFonts w:asciiTheme="minorHAnsi" w:hAnsiTheme="minorHAnsi" w:cstheme="minorHAnsi"/>
          <w:bCs/>
          <w:sz w:val="24"/>
          <w:szCs w:val="24"/>
        </w:rPr>
        <w:t xml:space="preserve"> energetice în clădiri publice, inclusiv a celor cu statut de monument istoric</w:t>
      </w:r>
      <w:r w:rsidR="00EA1724" w:rsidRPr="003147D5">
        <w:rPr>
          <w:rFonts w:asciiTheme="minorHAnsi" w:hAnsiTheme="minorHAnsi" w:cstheme="minorHAnsi"/>
          <w:bCs/>
          <w:sz w:val="24"/>
          <w:szCs w:val="24"/>
        </w:rPr>
        <w:t xml:space="preserve">. </w:t>
      </w:r>
    </w:p>
    <w:p w14:paraId="4CA8AE76" w14:textId="77777777" w:rsidR="0048374B" w:rsidRPr="003147D5" w:rsidRDefault="0048374B" w:rsidP="008E68AA">
      <w:pPr>
        <w:spacing w:before="0" w:after="0"/>
        <w:jc w:val="both"/>
        <w:rPr>
          <w:rFonts w:asciiTheme="minorHAnsi" w:hAnsiTheme="minorHAnsi" w:cstheme="minorHAnsi"/>
          <w:bCs/>
          <w:sz w:val="24"/>
          <w:szCs w:val="24"/>
        </w:rPr>
      </w:pPr>
      <w:r w:rsidRPr="003147D5">
        <w:rPr>
          <w:rFonts w:asciiTheme="minorHAnsi" w:hAnsiTheme="minorHAnsi" w:cstheme="minorHAnsi"/>
          <w:sz w:val="24"/>
          <w:szCs w:val="24"/>
        </w:rPr>
        <w:t>Vor fi eligibile pentru finanțare toate tipurile de clădiri publice deținute și ocupate de autoritățile și instituțiile centrale și locale.</w:t>
      </w:r>
    </w:p>
    <w:p w14:paraId="7E39BD0E" w14:textId="77777777" w:rsidR="00B07052" w:rsidRPr="003147D5" w:rsidRDefault="00B07052" w:rsidP="008E68AA">
      <w:pPr>
        <w:spacing w:before="0" w:after="0"/>
        <w:jc w:val="both"/>
        <w:rPr>
          <w:rFonts w:asciiTheme="minorHAnsi" w:hAnsiTheme="minorHAnsi" w:cstheme="minorHAnsi"/>
          <w:sz w:val="24"/>
          <w:szCs w:val="24"/>
        </w:rPr>
      </w:pPr>
    </w:p>
    <w:p w14:paraId="0816BA46" w14:textId="0F7C27AB" w:rsidR="003616A6" w:rsidRPr="003147D5" w:rsidRDefault="003616A6"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Măsurile de eficiență energetică vizează clădirile publice (inclusiv cele de patrimoniu) utilizate full-time cu scop public și au ca scop reabilitarea energetică. Vor fi eligibile toate tipurile de cl</w:t>
      </w:r>
      <w:r w:rsidR="00556830" w:rsidRPr="003147D5">
        <w:rPr>
          <w:rFonts w:asciiTheme="minorHAnsi" w:hAnsiTheme="minorHAnsi" w:cstheme="minorHAnsi"/>
          <w:sz w:val="24"/>
          <w:szCs w:val="24"/>
        </w:rPr>
        <w:t>ă</w:t>
      </w:r>
      <w:r w:rsidRPr="003147D5">
        <w:rPr>
          <w:rFonts w:asciiTheme="minorHAnsi" w:hAnsiTheme="minorHAnsi" w:cstheme="minorHAnsi"/>
          <w:sz w:val="24"/>
          <w:szCs w:val="24"/>
        </w:rPr>
        <w:t xml:space="preserve">diri publice administrate de </w:t>
      </w:r>
      <w:r w:rsidR="002F3C3F" w:rsidRPr="003147D5">
        <w:rPr>
          <w:rFonts w:asciiTheme="minorHAnsi" w:hAnsiTheme="minorHAnsi" w:cstheme="minorHAnsi"/>
          <w:sz w:val="24"/>
          <w:szCs w:val="24"/>
        </w:rPr>
        <w:t>autoritățile</w:t>
      </w:r>
      <w:r w:rsidRPr="003147D5">
        <w:rPr>
          <w:rFonts w:asciiTheme="minorHAnsi" w:hAnsiTheme="minorHAnsi" w:cstheme="minorHAnsi"/>
          <w:sz w:val="24"/>
          <w:szCs w:val="24"/>
        </w:rPr>
        <w:t xml:space="preserve"> publice, criteriile de prioritizare viz</w:t>
      </w:r>
      <w:r w:rsidR="00651827" w:rsidRPr="003147D5">
        <w:rPr>
          <w:rFonts w:asciiTheme="minorHAnsi" w:hAnsiTheme="minorHAnsi" w:cstheme="minorHAnsi"/>
          <w:sz w:val="24"/>
          <w:szCs w:val="24"/>
        </w:rPr>
        <w:t>â</w:t>
      </w:r>
      <w:r w:rsidRPr="003147D5">
        <w:rPr>
          <w:rFonts w:asciiTheme="minorHAnsi" w:hAnsiTheme="minorHAnsi" w:cstheme="minorHAnsi"/>
          <w:sz w:val="24"/>
          <w:szCs w:val="24"/>
        </w:rPr>
        <w:t>nd: funcţia socială (</w:t>
      </w:r>
      <w:r w:rsidR="00034CCD" w:rsidRPr="003147D5">
        <w:rPr>
          <w:rFonts w:asciiTheme="minorHAnsi" w:hAnsiTheme="minorHAnsi" w:cstheme="minorHAnsi"/>
          <w:sz w:val="24"/>
          <w:szCs w:val="24"/>
        </w:rPr>
        <w:t>educație</w:t>
      </w:r>
      <w:r w:rsidRPr="003147D5">
        <w:rPr>
          <w:rFonts w:asciiTheme="minorHAnsi" w:hAnsiTheme="minorHAnsi" w:cstheme="minorHAnsi"/>
          <w:sz w:val="24"/>
          <w:szCs w:val="24"/>
        </w:rPr>
        <w:t xml:space="preserve">, sănătate, </w:t>
      </w:r>
      <w:r w:rsidR="00034CCD" w:rsidRPr="003147D5">
        <w:rPr>
          <w:rFonts w:asciiTheme="minorHAnsi" w:hAnsiTheme="minorHAnsi" w:cstheme="minorHAnsi"/>
          <w:sz w:val="24"/>
          <w:szCs w:val="24"/>
        </w:rPr>
        <w:t>activități</w:t>
      </w:r>
      <w:r w:rsidRPr="003147D5">
        <w:rPr>
          <w:rFonts w:asciiTheme="minorHAnsi" w:hAnsiTheme="minorHAnsi" w:cstheme="minorHAnsi"/>
          <w:sz w:val="24"/>
          <w:szCs w:val="24"/>
        </w:rPr>
        <w:t xml:space="preserve"> sociale etc), suprafaţa utilă a clădirii, intensitatea utilă a clădirii, intensitatea utilizării, targetul stabilit de reducere a emisiilor anuale echivalent, economie energetic</w:t>
      </w:r>
      <w:r w:rsidR="00D23169" w:rsidRPr="003147D5">
        <w:rPr>
          <w:rFonts w:asciiTheme="minorHAnsi" w:hAnsiTheme="minorHAnsi" w:cstheme="minorHAnsi"/>
          <w:sz w:val="24"/>
          <w:szCs w:val="24"/>
        </w:rPr>
        <w:t>ă</w:t>
      </w:r>
      <w:r w:rsidRPr="003147D5">
        <w:rPr>
          <w:rFonts w:asciiTheme="minorHAnsi" w:hAnsiTheme="minorHAnsi" w:cstheme="minorHAnsi"/>
          <w:sz w:val="24"/>
          <w:szCs w:val="24"/>
        </w:rPr>
        <w:t xml:space="preserve"> de cel puțin 40%.</w:t>
      </w:r>
    </w:p>
    <w:p w14:paraId="6AF4D064" w14:textId="77777777" w:rsidR="00B07052" w:rsidRPr="003147D5" w:rsidRDefault="00B07052" w:rsidP="008E68AA">
      <w:pPr>
        <w:spacing w:before="0" w:after="0"/>
        <w:jc w:val="both"/>
        <w:rPr>
          <w:rFonts w:asciiTheme="minorHAnsi" w:hAnsiTheme="minorHAnsi" w:cstheme="minorHAnsi"/>
          <w:sz w:val="24"/>
          <w:szCs w:val="24"/>
        </w:rPr>
      </w:pPr>
    </w:p>
    <w:p w14:paraId="4CEB78AD" w14:textId="77777777" w:rsidR="00495E9D" w:rsidRPr="003147D5" w:rsidRDefault="00495E9D"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Interven</w:t>
      </w:r>
      <w:r w:rsidR="002A0FB5" w:rsidRPr="003147D5">
        <w:rPr>
          <w:rFonts w:asciiTheme="minorHAnsi" w:hAnsiTheme="minorHAnsi" w:cstheme="minorHAnsi"/>
          <w:sz w:val="24"/>
          <w:szCs w:val="24"/>
        </w:rPr>
        <w:t>ț</w:t>
      </w:r>
      <w:r w:rsidRPr="003147D5">
        <w:rPr>
          <w:rFonts w:asciiTheme="minorHAnsi" w:hAnsiTheme="minorHAnsi" w:cstheme="minorHAnsi"/>
          <w:sz w:val="24"/>
          <w:szCs w:val="24"/>
        </w:rPr>
        <w:t xml:space="preserve">iile trebuie </w:t>
      </w:r>
      <w:r w:rsidR="002A0FB5" w:rsidRPr="003147D5">
        <w:rPr>
          <w:rFonts w:asciiTheme="minorHAnsi" w:hAnsiTheme="minorHAnsi" w:cstheme="minorHAnsi"/>
          <w:sz w:val="24"/>
          <w:szCs w:val="24"/>
        </w:rPr>
        <w:t xml:space="preserve">să </w:t>
      </w:r>
      <w:r w:rsidRPr="003147D5">
        <w:rPr>
          <w:rFonts w:asciiTheme="minorHAnsi" w:hAnsiTheme="minorHAnsi" w:cstheme="minorHAnsi"/>
          <w:sz w:val="24"/>
          <w:szCs w:val="24"/>
        </w:rPr>
        <w:t xml:space="preserve">determine îmbunătățiri ale eficienței energetice care să conducă la o economie </w:t>
      </w:r>
      <w:r w:rsidR="002A0FB5" w:rsidRPr="003147D5">
        <w:rPr>
          <w:rFonts w:asciiTheme="minorHAnsi" w:hAnsiTheme="minorHAnsi" w:cstheme="minorHAnsi"/>
          <w:sz w:val="24"/>
          <w:szCs w:val="24"/>
        </w:rPr>
        <w:t xml:space="preserve">energetică </w:t>
      </w:r>
      <w:r w:rsidRPr="003147D5">
        <w:rPr>
          <w:rFonts w:asciiTheme="minorHAnsi" w:hAnsiTheme="minorHAnsi" w:cstheme="minorHAnsi"/>
          <w:sz w:val="24"/>
          <w:szCs w:val="24"/>
        </w:rPr>
        <w:t>de cel puțin 40% în comparație cu situația anterioară investiției în cazul renovării clădirilor existente, grantul urm</w:t>
      </w:r>
      <w:r w:rsidR="002A0FB5" w:rsidRPr="003147D5">
        <w:rPr>
          <w:rFonts w:asciiTheme="minorHAnsi" w:hAnsiTheme="minorHAnsi" w:cstheme="minorHAnsi"/>
          <w:sz w:val="24"/>
          <w:szCs w:val="24"/>
        </w:rPr>
        <w:t>â</w:t>
      </w:r>
      <w:r w:rsidRPr="003147D5">
        <w:rPr>
          <w:rFonts w:asciiTheme="minorHAnsi" w:hAnsiTheme="minorHAnsi" w:cstheme="minorHAnsi"/>
          <w:sz w:val="24"/>
          <w:szCs w:val="24"/>
        </w:rPr>
        <w:t>nd a fi acordat diferen</w:t>
      </w:r>
      <w:r w:rsidR="002A0FB5" w:rsidRPr="003147D5">
        <w:rPr>
          <w:rFonts w:asciiTheme="minorHAnsi" w:hAnsiTheme="minorHAnsi" w:cstheme="minorHAnsi"/>
          <w:sz w:val="24"/>
          <w:szCs w:val="24"/>
        </w:rPr>
        <w:t>ț</w:t>
      </w:r>
      <w:r w:rsidRPr="003147D5">
        <w:rPr>
          <w:rFonts w:asciiTheme="minorHAnsi" w:hAnsiTheme="minorHAnsi" w:cstheme="minorHAnsi"/>
          <w:sz w:val="24"/>
          <w:szCs w:val="24"/>
        </w:rPr>
        <w:t xml:space="preserve">iat, </w:t>
      </w:r>
      <w:r w:rsidR="002A0FB5" w:rsidRPr="003147D5">
        <w:rPr>
          <w:rFonts w:asciiTheme="minorHAnsi" w:hAnsiTheme="minorHAnsi" w:cstheme="minorHAnsi"/>
          <w:sz w:val="24"/>
          <w:szCs w:val="24"/>
        </w:rPr>
        <w:t>î</w:t>
      </w:r>
      <w:r w:rsidRPr="003147D5">
        <w:rPr>
          <w:rFonts w:asciiTheme="minorHAnsi" w:hAnsiTheme="minorHAnsi" w:cstheme="minorHAnsi"/>
          <w:sz w:val="24"/>
          <w:szCs w:val="24"/>
        </w:rPr>
        <w:t>n func</w:t>
      </w:r>
      <w:r w:rsidR="002A0FB5" w:rsidRPr="003147D5">
        <w:rPr>
          <w:rFonts w:asciiTheme="minorHAnsi" w:hAnsiTheme="minorHAnsi" w:cstheme="minorHAnsi"/>
          <w:sz w:val="24"/>
          <w:szCs w:val="24"/>
        </w:rPr>
        <w:t>ți</w:t>
      </w:r>
      <w:r w:rsidRPr="003147D5">
        <w:rPr>
          <w:rFonts w:asciiTheme="minorHAnsi" w:hAnsiTheme="minorHAnsi" w:cstheme="minorHAnsi"/>
          <w:sz w:val="24"/>
          <w:szCs w:val="24"/>
        </w:rPr>
        <w:t xml:space="preserve">e de economia </w:t>
      </w:r>
      <w:r w:rsidR="002A0FB5" w:rsidRPr="003147D5">
        <w:rPr>
          <w:rFonts w:asciiTheme="minorHAnsi" w:hAnsiTheme="minorHAnsi" w:cstheme="minorHAnsi"/>
          <w:sz w:val="24"/>
          <w:szCs w:val="24"/>
        </w:rPr>
        <w:t xml:space="preserve">energetică estimată </w:t>
      </w:r>
      <w:r w:rsidR="00390D29" w:rsidRPr="003147D5">
        <w:rPr>
          <w:rFonts w:asciiTheme="minorHAnsi" w:hAnsiTheme="minorHAnsi" w:cstheme="minorHAnsi"/>
          <w:sz w:val="24"/>
          <w:szCs w:val="24"/>
        </w:rPr>
        <w:t xml:space="preserve">a fi </w:t>
      </w:r>
      <w:r w:rsidR="002A0FB5" w:rsidRPr="003147D5">
        <w:rPr>
          <w:rFonts w:asciiTheme="minorHAnsi" w:hAnsiTheme="minorHAnsi" w:cstheme="minorHAnsi"/>
          <w:sz w:val="24"/>
          <w:szCs w:val="24"/>
        </w:rPr>
        <w:t>realizată</w:t>
      </w:r>
      <w:r w:rsidRPr="003147D5">
        <w:rPr>
          <w:rFonts w:asciiTheme="minorHAnsi" w:hAnsiTheme="minorHAnsi" w:cstheme="minorHAnsi"/>
          <w:sz w:val="24"/>
          <w:szCs w:val="24"/>
        </w:rPr>
        <w:t xml:space="preserve">. </w:t>
      </w:r>
    </w:p>
    <w:p w14:paraId="51CDF92D" w14:textId="77777777" w:rsidR="00F56196" w:rsidRDefault="00F56196" w:rsidP="008E68AA">
      <w:pPr>
        <w:spacing w:before="0" w:after="0"/>
        <w:jc w:val="both"/>
        <w:rPr>
          <w:rFonts w:asciiTheme="minorHAnsi" w:hAnsiTheme="minorHAnsi" w:cstheme="minorHAnsi"/>
          <w:b/>
          <w:bCs/>
          <w:sz w:val="24"/>
          <w:szCs w:val="24"/>
        </w:rPr>
      </w:pPr>
    </w:p>
    <w:p w14:paraId="7C206E5E" w14:textId="2620C262" w:rsidR="00A44DCF" w:rsidRPr="003147D5" w:rsidRDefault="00A23600" w:rsidP="008E68A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Tipurile de intervenții</w:t>
      </w:r>
      <w:r w:rsidRPr="003147D5">
        <w:rPr>
          <w:rFonts w:asciiTheme="minorHAnsi" w:hAnsiTheme="minorHAnsi" w:cstheme="minorHAnsi"/>
          <w:sz w:val="24"/>
          <w:szCs w:val="24"/>
        </w:rPr>
        <w:t xml:space="preserve"> previzionate în cadrul </w:t>
      </w:r>
      <w:r w:rsidR="00A44DCF" w:rsidRPr="003147D5">
        <w:rPr>
          <w:rFonts w:asciiTheme="minorHAnsi" w:hAnsiTheme="minorHAnsi" w:cstheme="minorHAnsi"/>
          <w:sz w:val="24"/>
          <w:szCs w:val="24"/>
        </w:rPr>
        <w:t>acestei acțiuni pentru sectorul clădiril</w:t>
      </w:r>
      <w:r w:rsidR="00BA0581" w:rsidRPr="003147D5">
        <w:rPr>
          <w:rFonts w:asciiTheme="minorHAnsi" w:hAnsiTheme="minorHAnsi" w:cstheme="minorHAnsi"/>
          <w:sz w:val="24"/>
          <w:szCs w:val="24"/>
        </w:rPr>
        <w:t>or</w:t>
      </w:r>
      <w:r w:rsidR="00A44DCF" w:rsidRPr="003147D5">
        <w:rPr>
          <w:rFonts w:asciiTheme="minorHAnsi" w:hAnsiTheme="minorHAnsi" w:cstheme="minorHAnsi"/>
          <w:sz w:val="24"/>
          <w:szCs w:val="24"/>
        </w:rPr>
        <w:t xml:space="preserve"> publice se referă la:</w:t>
      </w:r>
    </w:p>
    <w:p w14:paraId="0337084F" w14:textId="03782193" w:rsidR="00DE10B4" w:rsidRPr="003147D5" w:rsidRDefault="002A4626">
      <w:pPr>
        <w:pStyle w:val="ListParagraph"/>
        <w:numPr>
          <w:ilvl w:val="0"/>
          <w:numId w:val="10"/>
        </w:num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r</w:t>
      </w:r>
      <w:r w:rsidR="005B52AE" w:rsidRPr="003147D5">
        <w:rPr>
          <w:rFonts w:asciiTheme="minorHAnsi" w:hAnsiTheme="minorHAnsi" w:cstheme="minorHAnsi"/>
          <w:bCs/>
          <w:sz w:val="24"/>
          <w:szCs w:val="24"/>
        </w:rPr>
        <w:t xml:space="preserve">eabilitarea termică a elementelor de </w:t>
      </w:r>
      <w:r w:rsidR="00034CCD" w:rsidRPr="003147D5">
        <w:rPr>
          <w:rFonts w:asciiTheme="minorHAnsi" w:hAnsiTheme="minorHAnsi" w:cstheme="minorHAnsi"/>
          <w:bCs/>
          <w:sz w:val="24"/>
          <w:szCs w:val="24"/>
        </w:rPr>
        <w:t>construcție</w:t>
      </w:r>
      <w:r w:rsidR="005B52AE" w:rsidRPr="003147D5">
        <w:rPr>
          <w:rFonts w:asciiTheme="minorHAnsi" w:hAnsiTheme="minorHAnsi" w:cstheme="minorHAnsi"/>
          <w:bCs/>
          <w:sz w:val="24"/>
          <w:szCs w:val="24"/>
        </w:rPr>
        <w:t>;</w:t>
      </w:r>
    </w:p>
    <w:p w14:paraId="71467CF6" w14:textId="77777777" w:rsidR="005B52AE" w:rsidRPr="003147D5" w:rsidRDefault="002A4626">
      <w:pPr>
        <w:pStyle w:val="ListParagraph"/>
        <w:numPr>
          <w:ilvl w:val="0"/>
          <w:numId w:val="10"/>
        </w:num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i</w:t>
      </w:r>
      <w:r w:rsidR="005B52AE" w:rsidRPr="003147D5">
        <w:rPr>
          <w:rFonts w:asciiTheme="minorHAnsi" w:hAnsiTheme="minorHAnsi" w:cstheme="minorHAnsi"/>
          <w:bCs/>
          <w:sz w:val="24"/>
          <w:szCs w:val="24"/>
        </w:rPr>
        <w:t xml:space="preserve">nstalarea unor sisteme alternative de producere a energiei din surse regenerabile </w:t>
      </w:r>
      <w:r w:rsidR="002A0FB5" w:rsidRPr="003147D5">
        <w:rPr>
          <w:rFonts w:asciiTheme="minorHAnsi" w:hAnsiTheme="minorHAnsi" w:cstheme="minorHAnsi"/>
          <w:bCs/>
          <w:sz w:val="24"/>
          <w:szCs w:val="24"/>
        </w:rPr>
        <w:t>cu</w:t>
      </w:r>
      <w:r w:rsidR="002A0FB5" w:rsidRPr="003147D5">
        <w:rPr>
          <w:rFonts w:asciiTheme="minorHAnsi" w:hAnsiTheme="minorHAnsi" w:cstheme="minorHAnsi"/>
          <w:bCs/>
          <w:color w:val="00B0F0"/>
          <w:sz w:val="24"/>
          <w:szCs w:val="24"/>
        </w:rPr>
        <w:t xml:space="preserve"> </w:t>
      </w:r>
      <w:r w:rsidR="002A0FB5" w:rsidRPr="003147D5">
        <w:rPr>
          <w:rFonts w:asciiTheme="minorHAnsi" w:hAnsiTheme="minorHAnsi" w:cstheme="minorHAnsi"/>
          <w:bCs/>
          <w:sz w:val="24"/>
          <w:szCs w:val="24"/>
        </w:rPr>
        <w:t>excep</w:t>
      </w:r>
      <w:r w:rsidR="00CB276B" w:rsidRPr="003147D5">
        <w:rPr>
          <w:rFonts w:asciiTheme="minorHAnsi" w:hAnsiTheme="minorHAnsi" w:cstheme="minorHAnsi"/>
          <w:bCs/>
          <w:sz w:val="24"/>
          <w:szCs w:val="24"/>
        </w:rPr>
        <w:t>ţ</w:t>
      </w:r>
      <w:r w:rsidR="002A0FB5" w:rsidRPr="003147D5">
        <w:rPr>
          <w:rFonts w:asciiTheme="minorHAnsi" w:hAnsiTheme="minorHAnsi" w:cstheme="minorHAnsi"/>
          <w:bCs/>
          <w:sz w:val="24"/>
          <w:szCs w:val="24"/>
        </w:rPr>
        <w:t xml:space="preserve">ia biomasei </w:t>
      </w:r>
      <w:r w:rsidR="005B52AE" w:rsidRPr="003147D5">
        <w:rPr>
          <w:rFonts w:asciiTheme="minorHAnsi" w:hAnsiTheme="minorHAnsi" w:cstheme="minorHAnsi"/>
          <w:bCs/>
          <w:sz w:val="24"/>
          <w:szCs w:val="24"/>
        </w:rPr>
        <w:t>(ex. panouri solare, pompe de căldură);</w:t>
      </w:r>
    </w:p>
    <w:p w14:paraId="3834E766" w14:textId="77777777" w:rsidR="002A0FB5" w:rsidRPr="003147D5" w:rsidRDefault="002A4626">
      <w:pPr>
        <w:pStyle w:val="ListParagraph"/>
        <w:numPr>
          <w:ilvl w:val="0"/>
          <w:numId w:val="10"/>
        </w:num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s</w:t>
      </w:r>
      <w:r w:rsidR="002A0FB5" w:rsidRPr="003147D5">
        <w:rPr>
          <w:rFonts w:asciiTheme="minorHAnsi" w:hAnsiTheme="minorHAnsi" w:cstheme="minorHAnsi"/>
          <w:bCs/>
          <w:sz w:val="24"/>
          <w:szCs w:val="24"/>
        </w:rPr>
        <w:t>isteme de management energetic integrat al clădirilor (BMS) în vederea monitorizării și menținerii indicatorilor privind consumurile și emisiile;</w:t>
      </w:r>
    </w:p>
    <w:p w14:paraId="609E128A" w14:textId="77777777" w:rsidR="00DE10B4" w:rsidRPr="003147D5" w:rsidRDefault="002A4626">
      <w:pPr>
        <w:pStyle w:val="ListParagraph"/>
        <w:numPr>
          <w:ilvl w:val="0"/>
          <w:numId w:val="10"/>
        </w:num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r</w:t>
      </w:r>
      <w:r w:rsidR="00DE10B4" w:rsidRPr="003147D5">
        <w:rPr>
          <w:rFonts w:asciiTheme="minorHAnsi" w:hAnsiTheme="minorHAnsi" w:cstheme="minorHAnsi"/>
          <w:bCs/>
          <w:sz w:val="24"/>
          <w:szCs w:val="24"/>
        </w:rPr>
        <w:t xml:space="preserve">eabilitarea </w:t>
      </w:r>
      <w:r w:rsidR="00CB276B" w:rsidRPr="003147D5">
        <w:rPr>
          <w:rFonts w:asciiTheme="minorHAnsi" w:hAnsiTheme="minorHAnsi" w:cstheme="minorHAnsi"/>
          <w:bCs/>
          <w:sz w:val="24"/>
          <w:szCs w:val="24"/>
        </w:rPr>
        <w:t>ş</w:t>
      </w:r>
      <w:r w:rsidR="00DE10B4" w:rsidRPr="003147D5">
        <w:rPr>
          <w:rFonts w:asciiTheme="minorHAnsi" w:hAnsiTheme="minorHAnsi" w:cstheme="minorHAnsi"/>
          <w:bCs/>
          <w:sz w:val="24"/>
          <w:szCs w:val="24"/>
        </w:rPr>
        <w:t xml:space="preserve">i/sau modernizarea sistemelor electrice/de iluminat (exclusiv ca investitie </w:t>
      </w:r>
      <w:r w:rsidR="00CB276B" w:rsidRPr="003147D5">
        <w:rPr>
          <w:rFonts w:asciiTheme="minorHAnsi" w:hAnsiTheme="minorHAnsi" w:cstheme="minorHAnsi"/>
          <w:bCs/>
          <w:sz w:val="24"/>
          <w:szCs w:val="24"/>
        </w:rPr>
        <w:t xml:space="preserve">auxiliară </w:t>
      </w:r>
      <w:r w:rsidR="00DE10B4" w:rsidRPr="003147D5">
        <w:rPr>
          <w:rFonts w:asciiTheme="minorHAnsi" w:hAnsiTheme="minorHAnsi" w:cstheme="minorHAnsi"/>
          <w:bCs/>
          <w:sz w:val="24"/>
          <w:szCs w:val="24"/>
        </w:rPr>
        <w:t>lucrărilor destinate îmbunătățirii eficienței energetice a clădirii; nu se consideră eligibil proiect independent care are ca obiectiv reabilitarea sistemelor electrice/de iluminat)</w:t>
      </w:r>
      <w:r w:rsidR="00C43594" w:rsidRPr="003147D5">
        <w:rPr>
          <w:rFonts w:asciiTheme="minorHAnsi" w:hAnsiTheme="minorHAnsi" w:cstheme="minorHAnsi"/>
          <w:bCs/>
          <w:sz w:val="24"/>
          <w:szCs w:val="24"/>
        </w:rPr>
        <w:t>;</w:t>
      </w:r>
    </w:p>
    <w:p w14:paraId="2B3A13D9" w14:textId="77777777" w:rsidR="005B52AE" w:rsidRPr="003147D5" w:rsidRDefault="002A4626">
      <w:pPr>
        <w:pStyle w:val="ListParagraph"/>
        <w:numPr>
          <w:ilvl w:val="0"/>
          <w:numId w:val="10"/>
        </w:num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a</w:t>
      </w:r>
      <w:r w:rsidR="00DE10B4" w:rsidRPr="003147D5">
        <w:rPr>
          <w:rFonts w:asciiTheme="minorHAnsi" w:hAnsiTheme="minorHAnsi" w:cstheme="minorHAnsi"/>
          <w:bCs/>
          <w:sz w:val="24"/>
          <w:szCs w:val="24"/>
        </w:rPr>
        <w:t>udit energetic ex</w:t>
      </w:r>
      <w:r w:rsidR="00CE29AA" w:rsidRPr="003147D5">
        <w:rPr>
          <w:rFonts w:asciiTheme="minorHAnsi" w:hAnsiTheme="minorHAnsi" w:cstheme="minorHAnsi"/>
          <w:bCs/>
          <w:sz w:val="24"/>
          <w:szCs w:val="24"/>
        </w:rPr>
        <w:t>-ante</w:t>
      </w:r>
      <w:r w:rsidR="00DE10B4" w:rsidRPr="003147D5">
        <w:rPr>
          <w:rFonts w:asciiTheme="minorHAnsi" w:hAnsiTheme="minorHAnsi" w:cstheme="minorHAnsi"/>
          <w:bCs/>
          <w:sz w:val="24"/>
          <w:szCs w:val="24"/>
        </w:rPr>
        <w:t>/post</w:t>
      </w:r>
      <w:r w:rsidR="00DE10B4" w:rsidRPr="003147D5">
        <w:rPr>
          <w:rFonts w:asciiTheme="minorHAnsi" w:hAnsiTheme="minorHAnsi" w:cstheme="minorHAnsi"/>
          <w:bCs/>
          <w:color w:val="00B0F0"/>
          <w:sz w:val="24"/>
          <w:szCs w:val="24"/>
        </w:rPr>
        <w:t xml:space="preserve"> </w:t>
      </w:r>
      <w:r w:rsidR="00DE10B4" w:rsidRPr="003147D5">
        <w:rPr>
          <w:rFonts w:asciiTheme="minorHAnsi" w:hAnsiTheme="minorHAnsi" w:cstheme="minorHAnsi"/>
          <w:bCs/>
          <w:sz w:val="24"/>
          <w:szCs w:val="24"/>
        </w:rPr>
        <w:t>intervenție</w:t>
      </w:r>
      <w:r w:rsidR="00EC1104" w:rsidRPr="003147D5">
        <w:rPr>
          <w:rFonts w:asciiTheme="minorHAnsi" w:hAnsiTheme="minorHAnsi" w:cstheme="minorHAnsi"/>
          <w:bCs/>
          <w:sz w:val="24"/>
          <w:szCs w:val="24"/>
        </w:rPr>
        <w:t>.</w:t>
      </w:r>
    </w:p>
    <w:p w14:paraId="6BC00293" w14:textId="77777777" w:rsidR="00F56196" w:rsidRDefault="00F56196" w:rsidP="008E68AA">
      <w:pPr>
        <w:spacing w:before="0" w:after="0"/>
        <w:jc w:val="both"/>
        <w:rPr>
          <w:rFonts w:asciiTheme="minorHAnsi" w:hAnsiTheme="minorHAnsi" w:cstheme="minorHAnsi"/>
          <w:bCs/>
          <w:sz w:val="24"/>
          <w:szCs w:val="24"/>
        </w:rPr>
      </w:pPr>
    </w:p>
    <w:p w14:paraId="6E182BE5" w14:textId="65DD0970" w:rsidR="00DE10B4" w:rsidRPr="003147D5" w:rsidRDefault="002A0FB5"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Activitățile auxiliare</w:t>
      </w:r>
      <w:r w:rsidR="001F17E5" w:rsidRPr="003147D5">
        <w:rPr>
          <w:rFonts w:asciiTheme="minorHAnsi" w:hAnsiTheme="minorHAnsi" w:cstheme="minorHAnsi"/>
          <w:bCs/>
          <w:sz w:val="24"/>
          <w:szCs w:val="24"/>
        </w:rPr>
        <w:t xml:space="preserve"> </w:t>
      </w:r>
      <w:r w:rsidR="006E3BDA" w:rsidRPr="003147D5">
        <w:rPr>
          <w:rFonts w:asciiTheme="minorHAnsi" w:hAnsiTheme="minorHAnsi" w:cstheme="minorHAnsi"/>
          <w:bCs/>
          <w:sz w:val="24"/>
          <w:szCs w:val="24"/>
        </w:rPr>
        <w:t>necesare pentru implementarea investiției de bază</w:t>
      </w:r>
      <w:r w:rsidR="00A23600" w:rsidRPr="003147D5">
        <w:rPr>
          <w:rFonts w:asciiTheme="minorHAnsi" w:hAnsiTheme="minorHAnsi" w:cstheme="minorHAnsi"/>
          <w:bCs/>
          <w:sz w:val="24"/>
          <w:szCs w:val="24"/>
        </w:rPr>
        <w:t xml:space="preserve"> privind </w:t>
      </w:r>
      <w:r w:rsidR="00DE10B4" w:rsidRPr="003147D5">
        <w:rPr>
          <w:rFonts w:asciiTheme="minorHAnsi" w:hAnsiTheme="minorHAnsi" w:cstheme="minorHAnsi"/>
          <w:bCs/>
          <w:sz w:val="24"/>
          <w:szCs w:val="24"/>
        </w:rPr>
        <w:t xml:space="preserve">îmbunătățirea eficienței energetice </w:t>
      </w:r>
      <w:r w:rsidR="002C1A3D" w:rsidRPr="003147D5">
        <w:rPr>
          <w:rFonts w:asciiTheme="minorHAnsi" w:hAnsiTheme="minorHAnsi" w:cstheme="minorHAnsi"/>
          <w:bCs/>
          <w:sz w:val="24"/>
          <w:szCs w:val="24"/>
        </w:rPr>
        <w:t xml:space="preserve">vor avea o </w:t>
      </w:r>
      <w:r w:rsidR="00DE10B4" w:rsidRPr="003147D5">
        <w:rPr>
          <w:rFonts w:asciiTheme="minorHAnsi" w:hAnsiTheme="minorHAnsi" w:cstheme="minorHAnsi"/>
          <w:bCs/>
          <w:sz w:val="24"/>
          <w:szCs w:val="24"/>
        </w:rPr>
        <w:t xml:space="preserve">valoare eligibilă cumulată limitată la </w:t>
      </w:r>
      <w:r w:rsidR="00DE10B4" w:rsidRPr="00FD5965">
        <w:rPr>
          <w:rFonts w:asciiTheme="minorHAnsi" w:hAnsiTheme="minorHAnsi" w:cstheme="minorHAnsi"/>
          <w:bCs/>
          <w:sz w:val="24"/>
          <w:szCs w:val="24"/>
        </w:rPr>
        <w:t xml:space="preserve">15% din valoarea eligibilă </w:t>
      </w:r>
      <w:r w:rsidR="00A03B86" w:rsidRPr="00FD5965">
        <w:rPr>
          <w:rFonts w:asciiTheme="minorHAnsi" w:hAnsiTheme="minorHAnsi" w:cstheme="minorHAnsi"/>
          <w:bCs/>
          <w:sz w:val="24"/>
          <w:szCs w:val="24"/>
        </w:rPr>
        <w:t xml:space="preserve">totală </w:t>
      </w:r>
      <w:r w:rsidR="002C1A3D" w:rsidRPr="00FD5965">
        <w:rPr>
          <w:rFonts w:asciiTheme="minorHAnsi" w:hAnsiTheme="minorHAnsi" w:cstheme="minorHAnsi"/>
          <w:bCs/>
          <w:sz w:val="24"/>
          <w:szCs w:val="24"/>
        </w:rPr>
        <w:t xml:space="preserve">a </w:t>
      </w:r>
      <w:r w:rsidR="00DE10B4" w:rsidRPr="00FD5965">
        <w:rPr>
          <w:rFonts w:asciiTheme="minorHAnsi" w:hAnsiTheme="minorHAnsi" w:cstheme="minorHAnsi"/>
          <w:bCs/>
          <w:sz w:val="24"/>
          <w:szCs w:val="24"/>
        </w:rPr>
        <w:t>proiectului</w:t>
      </w:r>
      <w:r w:rsidR="002C1A3D" w:rsidRPr="00FD5965">
        <w:rPr>
          <w:rFonts w:asciiTheme="minorHAnsi" w:hAnsiTheme="minorHAnsi" w:cstheme="minorHAnsi"/>
          <w:bCs/>
          <w:sz w:val="24"/>
          <w:szCs w:val="24"/>
        </w:rPr>
        <w:t xml:space="preserve"> si vor viza </w:t>
      </w:r>
      <w:r w:rsidR="00A03B86" w:rsidRPr="00FD5965">
        <w:rPr>
          <w:rFonts w:asciiTheme="minorHAnsi" w:hAnsiTheme="minorHAnsi" w:cstheme="minorHAnsi"/>
          <w:bCs/>
          <w:sz w:val="24"/>
          <w:szCs w:val="24"/>
        </w:rPr>
        <w:t xml:space="preserve">în </w:t>
      </w:r>
      <w:r w:rsidR="002F3C3F" w:rsidRPr="00FD5965">
        <w:rPr>
          <w:rFonts w:asciiTheme="minorHAnsi" w:hAnsiTheme="minorHAnsi" w:cstheme="minorHAnsi"/>
          <w:bCs/>
          <w:sz w:val="24"/>
          <w:szCs w:val="24"/>
        </w:rPr>
        <w:t>principal</w:t>
      </w:r>
      <w:r w:rsidR="002C1A3D" w:rsidRPr="00FD5965">
        <w:rPr>
          <w:rFonts w:asciiTheme="minorHAnsi" w:hAnsiTheme="minorHAnsi" w:cstheme="minorHAnsi"/>
          <w:bCs/>
          <w:sz w:val="24"/>
          <w:szCs w:val="24"/>
        </w:rPr>
        <w:t xml:space="preserve"> </w:t>
      </w:r>
      <w:r w:rsidR="00A03B86" w:rsidRPr="00FD5965">
        <w:rPr>
          <w:rFonts w:asciiTheme="minorHAnsi" w:hAnsiTheme="minorHAnsi" w:cstheme="minorHAnsi"/>
          <w:bCs/>
          <w:sz w:val="24"/>
          <w:szCs w:val="24"/>
        </w:rPr>
        <w:t xml:space="preserve">următoarele </w:t>
      </w:r>
      <w:r w:rsidR="002C1A3D" w:rsidRPr="00FD5965">
        <w:rPr>
          <w:rFonts w:asciiTheme="minorHAnsi" w:hAnsiTheme="minorHAnsi" w:cstheme="minorHAnsi"/>
          <w:bCs/>
          <w:sz w:val="24"/>
          <w:szCs w:val="24"/>
        </w:rPr>
        <w:t xml:space="preserve">tipuri de </w:t>
      </w:r>
      <w:r w:rsidRPr="00FD5965">
        <w:rPr>
          <w:rFonts w:asciiTheme="minorHAnsi" w:hAnsiTheme="minorHAnsi" w:cstheme="minorHAnsi"/>
          <w:bCs/>
          <w:sz w:val="24"/>
          <w:szCs w:val="24"/>
        </w:rPr>
        <w:t xml:space="preserve">activități </w:t>
      </w:r>
      <w:r w:rsidR="002C1A3D" w:rsidRPr="00FD5965">
        <w:rPr>
          <w:rFonts w:asciiTheme="minorHAnsi" w:hAnsiTheme="minorHAnsi" w:cstheme="minorHAnsi"/>
          <w:bCs/>
          <w:sz w:val="24"/>
          <w:szCs w:val="24"/>
        </w:rPr>
        <w:t>indicative</w:t>
      </w:r>
      <w:r w:rsidR="00DE10B4" w:rsidRPr="003147D5">
        <w:rPr>
          <w:rFonts w:asciiTheme="minorHAnsi" w:hAnsiTheme="minorHAnsi" w:cstheme="minorHAnsi"/>
          <w:bCs/>
          <w:sz w:val="24"/>
          <w:szCs w:val="24"/>
        </w:rPr>
        <w:t>:</w:t>
      </w:r>
    </w:p>
    <w:p w14:paraId="3058D5A5" w14:textId="77777777" w:rsidR="00DE10B4" w:rsidRPr="003147D5" w:rsidRDefault="00DE10B4">
      <w:pPr>
        <w:pStyle w:val="ListParagraph"/>
        <w:numPr>
          <w:ilvl w:val="0"/>
          <w:numId w:val="11"/>
        </w:num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 xml:space="preserve">măsuri de consolidare/reabilitare </w:t>
      </w:r>
      <w:r w:rsidR="002A0FB5" w:rsidRPr="003147D5">
        <w:rPr>
          <w:rFonts w:asciiTheme="minorHAnsi" w:hAnsiTheme="minorHAnsi" w:cstheme="minorHAnsi"/>
          <w:bCs/>
          <w:sz w:val="24"/>
          <w:szCs w:val="24"/>
        </w:rPr>
        <w:t xml:space="preserve">a </w:t>
      </w:r>
      <w:r w:rsidRPr="003147D5">
        <w:rPr>
          <w:rFonts w:asciiTheme="minorHAnsi" w:hAnsiTheme="minorHAnsi" w:cstheme="minorHAnsi"/>
          <w:bCs/>
          <w:sz w:val="24"/>
          <w:szCs w:val="24"/>
        </w:rPr>
        <w:t xml:space="preserve">elementelor de </w:t>
      </w:r>
      <w:r w:rsidR="002A0FB5" w:rsidRPr="003147D5">
        <w:rPr>
          <w:rFonts w:asciiTheme="minorHAnsi" w:hAnsiTheme="minorHAnsi" w:cstheme="minorHAnsi"/>
          <w:bCs/>
          <w:sz w:val="24"/>
          <w:szCs w:val="24"/>
        </w:rPr>
        <w:t>construcție</w:t>
      </w:r>
      <w:r w:rsidR="00C43594" w:rsidRPr="003147D5">
        <w:rPr>
          <w:rFonts w:asciiTheme="minorHAnsi" w:hAnsiTheme="minorHAnsi" w:cstheme="minorHAnsi"/>
          <w:bCs/>
          <w:sz w:val="24"/>
          <w:szCs w:val="24"/>
        </w:rPr>
        <w:t>;</w:t>
      </w:r>
      <w:r w:rsidRPr="003147D5">
        <w:rPr>
          <w:rFonts w:asciiTheme="minorHAnsi" w:hAnsiTheme="minorHAnsi" w:cstheme="minorHAnsi"/>
          <w:b/>
          <w:bCs/>
          <w:sz w:val="24"/>
          <w:szCs w:val="24"/>
        </w:rPr>
        <w:t xml:space="preserve"> </w:t>
      </w:r>
    </w:p>
    <w:p w14:paraId="5B08F2AE" w14:textId="642CEA00" w:rsidR="00DE10B4" w:rsidRPr="003147D5" w:rsidRDefault="002A0FB5">
      <w:pPr>
        <w:pStyle w:val="ListParagraph"/>
        <w:numPr>
          <w:ilvl w:val="0"/>
          <w:numId w:val="11"/>
        </w:num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 xml:space="preserve">activități </w:t>
      </w:r>
      <w:r w:rsidR="00DE10B4" w:rsidRPr="003147D5">
        <w:rPr>
          <w:rFonts w:asciiTheme="minorHAnsi" w:hAnsiTheme="minorHAnsi" w:cstheme="minorHAnsi"/>
          <w:bCs/>
          <w:sz w:val="24"/>
          <w:szCs w:val="24"/>
        </w:rPr>
        <w:t xml:space="preserve">care contribuie la </w:t>
      </w:r>
      <w:r w:rsidRPr="003147D5">
        <w:rPr>
          <w:rFonts w:asciiTheme="minorHAnsi" w:hAnsiTheme="minorHAnsi" w:cstheme="minorHAnsi"/>
          <w:bCs/>
          <w:sz w:val="24"/>
          <w:szCs w:val="24"/>
        </w:rPr>
        <w:t>î</w:t>
      </w:r>
      <w:r w:rsidR="00DE10B4" w:rsidRPr="003147D5">
        <w:rPr>
          <w:rFonts w:asciiTheme="minorHAnsi" w:hAnsiTheme="minorHAnsi" w:cstheme="minorHAnsi"/>
          <w:bCs/>
          <w:sz w:val="24"/>
          <w:szCs w:val="24"/>
        </w:rPr>
        <w:t>mbun</w:t>
      </w:r>
      <w:r w:rsidRPr="003147D5">
        <w:rPr>
          <w:rFonts w:asciiTheme="minorHAnsi" w:hAnsiTheme="minorHAnsi" w:cstheme="minorHAnsi"/>
          <w:bCs/>
          <w:sz w:val="24"/>
          <w:szCs w:val="24"/>
        </w:rPr>
        <w:t>ă</w:t>
      </w:r>
      <w:r w:rsidR="00DE10B4" w:rsidRPr="003147D5">
        <w:rPr>
          <w:rFonts w:asciiTheme="minorHAnsi" w:hAnsiTheme="minorHAnsi" w:cstheme="minorHAnsi"/>
          <w:bCs/>
          <w:sz w:val="24"/>
          <w:szCs w:val="24"/>
        </w:rPr>
        <w:t>t</w:t>
      </w:r>
      <w:r w:rsidRPr="003147D5">
        <w:rPr>
          <w:rFonts w:asciiTheme="minorHAnsi" w:hAnsiTheme="minorHAnsi" w:cstheme="minorHAnsi"/>
          <w:bCs/>
          <w:sz w:val="24"/>
          <w:szCs w:val="24"/>
        </w:rPr>
        <w:t>ăț</w:t>
      </w:r>
      <w:r w:rsidR="00DE10B4" w:rsidRPr="003147D5">
        <w:rPr>
          <w:rFonts w:asciiTheme="minorHAnsi" w:hAnsiTheme="minorHAnsi" w:cstheme="minorHAnsi"/>
          <w:bCs/>
          <w:sz w:val="24"/>
          <w:szCs w:val="24"/>
        </w:rPr>
        <w:t>irea performan</w:t>
      </w:r>
      <w:r w:rsidRPr="003147D5">
        <w:rPr>
          <w:rFonts w:asciiTheme="minorHAnsi" w:hAnsiTheme="minorHAnsi" w:cstheme="minorHAnsi"/>
          <w:bCs/>
          <w:sz w:val="24"/>
          <w:szCs w:val="24"/>
        </w:rPr>
        <w:t>ț</w:t>
      </w:r>
      <w:r w:rsidR="00DE10B4" w:rsidRPr="003147D5">
        <w:rPr>
          <w:rFonts w:asciiTheme="minorHAnsi" w:hAnsiTheme="minorHAnsi" w:cstheme="minorHAnsi"/>
          <w:bCs/>
          <w:sz w:val="24"/>
          <w:szCs w:val="24"/>
        </w:rPr>
        <w:t>ei energetice (ex</w:t>
      </w:r>
      <w:r w:rsidRPr="003147D5">
        <w:rPr>
          <w:rFonts w:asciiTheme="minorHAnsi" w:hAnsiTheme="minorHAnsi" w:cstheme="minorHAnsi"/>
          <w:bCs/>
          <w:sz w:val="24"/>
          <w:szCs w:val="24"/>
        </w:rPr>
        <w:t>.</w:t>
      </w:r>
      <w:r w:rsidR="00DE10B4" w:rsidRPr="003147D5">
        <w:rPr>
          <w:rFonts w:asciiTheme="minorHAnsi" w:hAnsiTheme="minorHAnsi" w:cstheme="minorHAnsi"/>
          <w:bCs/>
          <w:sz w:val="24"/>
          <w:szCs w:val="24"/>
        </w:rPr>
        <w:t xml:space="preserve"> reabilitare lift, realizare </w:t>
      </w:r>
      <w:r w:rsidRPr="003147D5">
        <w:rPr>
          <w:rFonts w:asciiTheme="minorHAnsi" w:hAnsiTheme="minorHAnsi" w:cstheme="minorHAnsi"/>
          <w:bCs/>
          <w:sz w:val="24"/>
          <w:szCs w:val="24"/>
        </w:rPr>
        <w:t xml:space="preserve">lucrări </w:t>
      </w:r>
      <w:r w:rsidR="00DE10B4" w:rsidRPr="003147D5">
        <w:rPr>
          <w:rFonts w:asciiTheme="minorHAnsi" w:hAnsiTheme="minorHAnsi" w:cstheme="minorHAnsi"/>
          <w:bCs/>
          <w:sz w:val="24"/>
          <w:szCs w:val="24"/>
        </w:rPr>
        <w:t xml:space="preserve">de </w:t>
      </w:r>
      <w:r w:rsidRPr="003147D5">
        <w:rPr>
          <w:rFonts w:asciiTheme="minorHAnsi" w:hAnsiTheme="minorHAnsi" w:cstheme="minorHAnsi"/>
          <w:bCs/>
          <w:sz w:val="24"/>
          <w:szCs w:val="24"/>
        </w:rPr>
        <w:t>branșare</w:t>
      </w:r>
      <w:r w:rsidR="00DE10B4" w:rsidRPr="003147D5">
        <w:rPr>
          <w:rFonts w:asciiTheme="minorHAnsi" w:hAnsiTheme="minorHAnsi" w:cstheme="minorHAnsi"/>
          <w:bCs/>
          <w:sz w:val="24"/>
          <w:szCs w:val="24"/>
        </w:rPr>
        <w:t>/</w:t>
      </w:r>
      <w:r w:rsidRPr="003147D5">
        <w:rPr>
          <w:rFonts w:asciiTheme="minorHAnsi" w:hAnsiTheme="minorHAnsi" w:cstheme="minorHAnsi"/>
          <w:bCs/>
          <w:sz w:val="24"/>
          <w:szCs w:val="24"/>
        </w:rPr>
        <w:t xml:space="preserve">rebranșare </w:t>
      </w:r>
      <w:r w:rsidR="00DE10B4" w:rsidRPr="003147D5">
        <w:rPr>
          <w:rFonts w:asciiTheme="minorHAnsi" w:hAnsiTheme="minorHAnsi" w:cstheme="minorHAnsi"/>
          <w:bCs/>
          <w:sz w:val="24"/>
          <w:szCs w:val="24"/>
        </w:rPr>
        <w:t xml:space="preserve">la sistemul centralizat de producere </w:t>
      </w:r>
      <w:r w:rsidRPr="003147D5">
        <w:rPr>
          <w:rFonts w:asciiTheme="minorHAnsi" w:hAnsiTheme="minorHAnsi" w:cstheme="minorHAnsi"/>
          <w:bCs/>
          <w:sz w:val="24"/>
          <w:szCs w:val="24"/>
        </w:rPr>
        <w:t xml:space="preserve">și </w:t>
      </w:r>
      <w:r w:rsidR="00DE10B4" w:rsidRPr="003147D5">
        <w:rPr>
          <w:rFonts w:asciiTheme="minorHAnsi" w:hAnsiTheme="minorHAnsi" w:cstheme="minorHAnsi"/>
          <w:bCs/>
          <w:sz w:val="24"/>
          <w:szCs w:val="24"/>
        </w:rPr>
        <w:t xml:space="preserve">furnizare a energiei termice; </w:t>
      </w:r>
    </w:p>
    <w:p w14:paraId="0152F1F4" w14:textId="77777777" w:rsidR="00DE10B4" w:rsidRPr="003147D5" w:rsidRDefault="00DE10B4">
      <w:pPr>
        <w:pStyle w:val="ListParagraph"/>
        <w:numPr>
          <w:ilvl w:val="0"/>
          <w:numId w:val="11"/>
        </w:num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 xml:space="preserve">orice alte </w:t>
      </w:r>
      <w:r w:rsidR="002A0FB5" w:rsidRPr="003147D5">
        <w:rPr>
          <w:rFonts w:asciiTheme="minorHAnsi" w:hAnsiTheme="minorHAnsi" w:cstheme="minorHAnsi"/>
          <w:bCs/>
          <w:sz w:val="24"/>
          <w:szCs w:val="24"/>
        </w:rPr>
        <w:t xml:space="preserve">activități </w:t>
      </w:r>
      <w:r w:rsidRPr="003147D5">
        <w:rPr>
          <w:rFonts w:asciiTheme="minorHAnsi" w:hAnsiTheme="minorHAnsi" w:cstheme="minorHAnsi"/>
          <w:bCs/>
          <w:sz w:val="24"/>
          <w:szCs w:val="24"/>
        </w:rPr>
        <w:t xml:space="preserve">care contribuie la realizarea obiectivelor proiectului </w:t>
      </w:r>
      <w:r w:rsidR="002A0FB5" w:rsidRPr="003147D5">
        <w:rPr>
          <w:rFonts w:asciiTheme="minorHAnsi" w:hAnsiTheme="minorHAnsi" w:cstheme="minorHAnsi"/>
          <w:bCs/>
          <w:sz w:val="24"/>
          <w:szCs w:val="24"/>
        </w:rPr>
        <w:t>și</w:t>
      </w:r>
      <w:r w:rsidRPr="003147D5">
        <w:rPr>
          <w:rFonts w:asciiTheme="minorHAnsi" w:hAnsiTheme="minorHAnsi" w:cstheme="minorHAnsi"/>
          <w:bCs/>
          <w:sz w:val="24"/>
          <w:szCs w:val="24"/>
        </w:rPr>
        <w:t xml:space="preserve">/sau care includ </w:t>
      </w:r>
      <w:r w:rsidR="002A0FB5" w:rsidRPr="003147D5">
        <w:rPr>
          <w:rFonts w:asciiTheme="minorHAnsi" w:hAnsiTheme="minorHAnsi" w:cstheme="minorHAnsi"/>
          <w:bCs/>
          <w:sz w:val="24"/>
          <w:szCs w:val="24"/>
        </w:rPr>
        <w:t xml:space="preserve">lucrări </w:t>
      </w:r>
      <w:r w:rsidRPr="003147D5">
        <w:rPr>
          <w:rFonts w:asciiTheme="minorHAnsi" w:hAnsiTheme="minorHAnsi" w:cstheme="minorHAnsi"/>
          <w:bCs/>
          <w:sz w:val="24"/>
          <w:szCs w:val="24"/>
        </w:rPr>
        <w:t xml:space="preserve">de </w:t>
      </w:r>
      <w:r w:rsidR="002A0FB5" w:rsidRPr="003147D5">
        <w:rPr>
          <w:rFonts w:asciiTheme="minorHAnsi" w:hAnsiTheme="minorHAnsi" w:cstheme="minorHAnsi"/>
          <w:bCs/>
          <w:sz w:val="24"/>
          <w:szCs w:val="24"/>
        </w:rPr>
        <w:t xml:space="preserve">intervenție </w:t>
      </w:r>
      <w:r w:rsidRPr="003147D5">
        <w:rPr>
          <w:rFonts w:asciiTheme="minorHAnsi" w:hAnsiTheme="minorHAnsi" w:cstheme="minorHAnsi"/>
          <w:bCs/>
          <w:sz w:val="24"/>
          <w:szCs w:val="24"/>
        </w:rPr>
        <w:t xml:space="preserve">aferente </w:t>
      </w:r>
      <w:r w:rsidR="00A23600" w:rsidRPr="003147D5">
        <w:rPr>
          <w:rFonts w:asciiTheme="minorHAnsi" w:hAnsiTheme="minorHAnsi" w:cstheme="minorHAnsi"/>
          <w:bCs/>
          <w:sz w:val="24"/>
          <w:szCs w:val="24"/>
        </w:rPr>
        <w:t>investiției de bază</w:t>
      </w:r>
      <w:r w:rsidRPr="003147D5">
        <w:rPr>
          <w:rFonts w:asciiTheme="minorHAnsi" w:hAnsiTheme="minorHAnsi" w:cstheme="minorHAnsi"/>
          <w:bCs/>
          <w:sz w:val="24"/>
          <w:szCs w:val="24"/>
        </w:rPr>
        <w:t xml:space="preserve"> (în sensul funcționalității pentru eficiența energetică, necesităților de a asigura accesibilitatea inclusiv pentru persoanele cu dizabilități, sănătatea sau siguranța clădirii)</w:t>
      </w:r>
    </w:p>
    <w:p w14:paraId="33E7982B" w14:textId="77777777" w:rsidR="00F56196" w:rsidRDefault="00F56196" w:rsidP="00F56196">
      <w:pPr>
        <w:autoSpaceDE w:val="0"/>
        <w:autoSpaceDN w:val="0"/>
        <w:adjustRightInd w:val="0"/>
        <w:spacing w:before="0" w:after="0"/>
        <w:jc w:val="both"/>
        <w:rPr>
          <w:rFonts w:asciiTheme="minorHAnsi" w:hAnsiTheme="minorHAnsi" w:cstheme="minorHAnsi"/>
          <w:bCs/>
          <w:sz w:val="24"/>
          <w:szCs w:val="24"/>
        </w:rPr>
      </w:pPr>
    </w:p>
    <w:p w14:paraId="6618D0F7" w14:textId="2F519E4D" w:rsidR="00815837" w:rsidRPr="00F56196" w:rsidRDefault="00F56196" w:rsidP="00F56196">
      <w:pPr>
        <w:autoSpaceDE w:val="0"/>
        <w:autoSpaceDN w:val="0"/>
        <w:adjustRightInd w:val="0"/>
        <w:spacing w:before="0" w:after="0"/>
        <w:jc w:val="both"/>
        <w:rPr>
          <w:rFonts w:asciiTheme="minorHAnsi" w:hAnsiTheme="minorHAnsi" w:cstheme="minorHAnsi"/>
          <w:color w:val="000000"/>
          <w:sz w:val="24"/>
          <w:szCs w:val="24"/>
        </w:rPr>
      </w:pPr>
      <w:r w:rsidRPr="00F56196">
        <w:rPr>
          <w:rFonts w:asciiTheme="minorHAnsi" w:hAnsiTheme="minorHAnsi" w:cstheme="minorHAnsi"/>
          <w:b/>
          <w:sz w:val="24"/>
          <w:szCs w:val="24"/>
        </w:rPr>
        <w:t>Notă!</w:t>
      </w:r>
      <w:r>
        <w:rPr>
          <w:rFonts w:asciiTheme="minorHAnsi" w:hAnsiTheme="minorHAnsi" w:cstheme="minorHAnsi"/>
          <w:bCs/>
          <w:sz w:val="24"/>
          <w:szCs w:val="24"/>
        </w:rPr>
        <w:t xml:space="preserve"> N</w:t>
      </w:r>
      <w:r w:rsidR="002A0FB5" w:rsidRPr="00F56196">
        <w:rPr>
          <w:rFonts w:asciiTheme="minorHAnsi" w:hAnsiTheme="minorHAnsi" w:cstheme="minorHAnsi"/>
          <w:bCs/>
          <w:sz w:val="24"/>
          <w:szCs w:val="24"/>
        </w:rPr>
        <w:t xml:space="preserve">u </w:t>
      </w:r>
      <w:r w:rsidR="001F17E5" w:rsidRPr="00F56196">
        <w:rPr>
          <w:rFonts w:asciiTheme="minorHAnsi" w:hAnsiTheme="minorHAnsi" w:cstheme="minorHAnsi"/>
          <w:bCs/>
          <w:sz w:val="24"/>
          <w:szCs w:val="24"/>
        </w:rPr>
        <w:t xml:space="preserve">sunt eligibile </w:t>
      </w:r>
      <w:r w:rsidR="002A0FB5" w:rsidRPr="00F56196">
        <w:rPr>
          <w:rFonts w:asciiTheme="minorHAnsi" w:hAnsiTheme="minorHAnsi" w:cstheme="minorHAnsi"/>
          <w:bCs/>
          <w:sz w:val="24"/>
          <w:szCs w:val="24"/>
        </w:rPr>
        <w:t xml:space="preserve">activitățile </w:t>
      </w:r>
      <w:r w:rsidR="000247C0" w:rsidRPr="00F56196">
        <w:rPr>
          <w:rFonts w:asciiTheme="minorHAnsi" w:hAnsiTheme="minorHAnsi" w:cstheme="minorHAnsi"/>
          <w:bCs/>
          <w:sz w:val="24"/>
          <w:szCs w:val="24"/>
        </w:rPr>
        <w:t xml:space="preserve">generatoare de energie care </w:t>
      </w:r>
      <w:r w:rsidR="002A0FB5" w:rsidRPr="00F56196">
        <w:rPr>
          <w:rFonts w:asciiTheme="minorHAnsi" w:hAnsiTheme="minorHAnsi" w:cstheme="minorHAnsi"/>
          <w:bCs/>
          <w:sz w:val="24"/>
          <w:szCs w:val="24"/>
        </w:rPr>
        <w:t xml:space="preserve">utilizează </w:t>
      </w:r>
      <w:r w:rsidR="000247C0" w:rsidRPr="00F56196">
        <w:rPr>
          <w:rFonts w:asciiTheme="minorHAnsi" w:hAnsiTheme="minorHAnsi" w:cstheme="minorHAnsi"/>
          <w:bCs/>
          <w:sz w:val="24"/>
          <w:szCs w:val="24"/>
        </w:rPr>
        <w:t>combustibili fosili</w:t>
      </w:r>
      <w:r w:rsidR="00AB5624" w:rsidRPr="00F56196">
        <w:rPr>
          <w:rFonts w:asciiTheme="minorHAnsi" w:hAnsiTheme="minorHAnsi" w:cstheme="minorHAnsi"/>
          <w:bCs/>
          <w:sz w:val="24"/>
          <w:szCs w:val="24"/>
        </w:rPr>
        <w:t xml:space="preserve">, respectiv </w:t>
      </w:r>
      <w:r w:rsidR="00815837" w:rsidRPr="00F56196">
        <w:rPr>
          <w:rFonts w:asciiTheme="minorHAnsi" w:hAnsiTheme="minorHAnsi" w:cstheme="minorHAnsi"/>
          <w:color w:val="000000"/>
          <w:sz w:val="24"/>
          <w:szCs w:val="24"/>
        </w:rPr>
        <w:t>investițiile legate de producția, prelucrarea, transportul, distribuția, stocarea sau arderea combustibililor fosili, exceptând:</w:t>
      </w:r>
    </w:p>
    <w:p w14:paraId="61157DD4" w14:textId="77777777" w:rsidR="00815837" w:rsidRPr="003147D5" w:rsidRDefault="00815837">
      <w:pPr>
        <w:pStyle w:val="ListParagraph"/>
        <w:numPr>
          <w:ilvl w:val="0"/>
          <w:numId w:val="13"/>
        </w:numPr>
        <w:autoSpaceDE w:val="0"/>
        <w:autoSpaceDN w:val="0"/>
        <w:adjustRightInd w:val="0"/>
        <w:spacing w:before="0" w:after="0"/>
        <w:jc w:val="both"/>
        <w:rPr>
          <w:rFonts w:asciiTheme="minorHAnsi" w:hAnsiTheme="minorHAnsi" w:cstheme="minorHAnsi"/>
          <w:color w:val="000000"/>
          <w:sz w:val="24"/>
          <w:szCs w:val="24"/>
        </w:rPr>
      </w:pPr>
      <w:r w:rsidRPr="003147D5">
        <w:rPr>
          <w:rFonts w:asciiTheme="minorHAnsi" w:hAnsiTheme="minorHAnsi" w:cstheme="minorHAnsi"/>
          <w:color w:val="000000"/>
          <w:sz w:val="24"/>
          <w:szCs w:val="24"/>
        </w:rPr>
        <w:t>investițiile în înlocuirea sistemelor de încălzire cu ardere pe bază de combustibili fosili solizi, și anume cărbune, turbă, lignit, șisturi bituminoase, cu sisteme de încălzire cu ardere pe bază de gaz, în scopul:</w:t>
      </w:r>
    </w:p>
    <w:p w14:paraId="10891B1D" w14:textId="77777777" w:rsidR="00815837" w:rsidRPr="003147D5" w:rsidRDefault="00815837">
      <w:pPr>
        <w:pStyle w:val="ListParagraph"/>
        <w:numPr>
          <w:ilvl w:val="0"/>
          <w:numId w:val="14"/>
        </w:numPr>
        <w:autoSpaceDE w:val="0"/>
        <w:autoSpaceDN w:val="0"/>
        <w:adjustRightInd w:val="0"/>
        <w:spacing w:before="0" w:after="0"/>
        <w:ind w:left="1985"/>
        <w:jc w:val="both"/>
        <w:rPr>
          <w:rFonts w:asciiTheme="minorHAnsi" w:hAnsiTheme="minorHAnsi" w:cstheme="minorHAnsi"/>
          <w:color w:val="000000"/>
          <w:sz w:val="24"/>
          <w:szCs w:val="24"/>
        </w:rPr>
      </w:pPr>
      <w:r w:rsidRPr="003147D5">
        <w:rPr>
          <w:rFonts w:asciiTheme="minorHAnsi" w:hAnsiTheme="minorHAnsi" w:cstheme="minorHAnsi"/>
          <w:color w:val="000000"/>
          <w:sz w:val="24"/>
          <w:szCs w:val="24"/>
        </w:rPr>
        <w:t>de a optimiza sistemele de încălzire și răcire centralizată pentru a le aduce la stadiul de „sisteme eficiente de termoficare și răcire centralizată”, astfel cum sunt definite la articolul 2 punctul 41 din Directiva 2012/27/UE;</w:t>
      </w:r>
    </w:p>
    <w:p w14:paraId="76E1ECFE" w14:textId="785A6C39" w:rsidR="00EC1104" w:rsidRDefault="00815837">
      <w:pPr>
        <w:pStyle w:val="ListParagraph"/>
        <w:numPr>
          <w:ilvl w:val="0"/>
          <w:numId w:val="14"/>
        </w:numPr>
        <w:autoSpaceDE w:val="0"/>
        <w:autoSpaceDN w:val="0"/>
        <w:adjustRightInd w:val="0"/>
        <w:spacing w:before="0" w:after="0"/>
        <w:ind w:left="1985" w:hanging="142"/>
        <w:jc w:val="both"/>
        <w:rPr>
          <w:rFonts w:asciiTheme="minorHAnsi" w:hAnsiTheme="minorHAnsi" w:cstheme="minorHAnsi"/>
          <w:sz w:val="24"/>
          <w:szCs w:val="24"/>
        </w:rPr>
      </w:pPr>
      <w:r w:rsidRPr="003147D5">
        <w:rPr>
          <w:rFonts w:asciiTheme="minorHAnsi" w:hAnsiTheme="minorHAnsi" w:cstheme="minorHAnsi"/>
          <w:sz w:val="24"/>
          <w:szCs w:val="24"/>
        </w:rPr>
        <w:lastRenderedPageBreak/>
        <w:t>de a investi în cazane și sisteme de încălzire cu ardere pe bază de gaze naturale pentru clădiri, care înlocuiesc instalațiile pe bază de cărbune, turbă, lignit sau șisturi bituminoase</w:t>
      </w:r>
      <w:r w:rsidR="002A0FB5" w:rsidRPr="003147D5">
        <w:rPr>
          <w:rFonts w:asciiTheme="minorHAnsi" w:hAnsiTheme="minorHAnsi" w:cstheme="minorHAnsi"/>
          <w:sz w:val="24"/>
          <w:szCs w:val="24"/>
        </w:rPr>
        <w:t>.</w:t>
      </w:r>
    </w:p>
    <w:p w14:paraId="3FF6CC61" w14:textId="0F1A30AF" w:rsidR="00A113B2" w:rsidRDefault="00A113B2" w:rsidP="00A113B2">
      <w:pPr>
        <w:autoSpaceDE w:val="0"/>
        <w:autoSpaceDN w:val="0"/>
        <w:adjustRightInd w:val="0"/>
        <w:spacing w:before="0" w:after="0"/>
        <w:jc w:val="both"/>
        <w:rPr>
          <w:rFonts w:asciiTheme="minorHAnsi" w:hAnsiTheme="minorHAnsi" w:cstheme="minorHAnsi"/>
          <w:sz w:val="24"/>
          <w:szCs w:val="24"/>
        </w:rPr>
      </w:pPr>
    </w:p>
    <w:p w14:paraId="44CB8670" w14:textId="77777777" w:rsidR="00A113B2" w:rsidRPr="000D12FB" w:rsidRDefault="00A113B2" w:rsidP="00A113B2">
      <w:pPr>
        <w:spacing w:before="0" w:after="0"/>
        <w:jc w:val="both"/>
        <w:rPr>
          <w:rFonts w:ascii="Calibri" w:eastAsia="Times New Roman" w:hAnsi="Calibri"/>
          <w:sz w:val="24"/>
          <w:szCs w:val="24"/>
        </w:rPr>
      </w:pPr>
      <w:r w:rsidRPr="000D12FB">
        <w:rPr>
          <w:rFonts w:ascii="Calibri" w:eastAsia="Times New Roman" w:hAnsi="Calibri"/>
          <w:sz w:val="24"/>
          <w:szCs w:val="24"/>
        </w:rPr>
        <w:t>Sunt neeligibile proiectele (cererile de finanțare) care vizeaz</w:t>
      </w:r>
      <w:r>
        <w:rPr>
          <w:rFonts w:ascii="Calibri" w:eastAsia="Times New Roman" w:hAnsi="Calibri"/>
          <w:sz w:val="24"/>
          <w:szCs w:val="24"/>
        </w:rPr>
        <w:t>ă</w:t>
      </w:r>
      <w:r w:rsidRPr="000D12FB">
        <w:rPr>
          <w:rFonts w:ascii="Calibri" w:eastAsia="Times New Roman" w:hAnsi="Calibri"/>
          <w:sz w:val="24"/>
          <w:szCs w:val="24"/>
        </w:rPr>
        <w:t>:</w:t>
      </w:r>
    </w:p>
    <w:p w14:paraId="4EF15D90" w14:textId="77777777" w:rsidR="00A113B2" w:rsidRPr="00E73029" w:rsidRDefault="00A113B2" w:rsidP="00ED6DA7">
      <w:pPr>
        <w:pStyle w:val="ListParagraph"/>
        <w:numPr>
          <w:ilvl w:val="0"/>
          <w:numId w:val="53"/>
        </w:numPr>
        <w:spacing w:before="0" w:after="0"/>
        <w:jc w:val="both"/>
        <w:rPr>
          <w:rFonts w:ascii="Calibri" w:eastAsia="Times New Roman" w:hAnsi="Calibri"/>
          <w:sz w:val="24"/>
          <w:szCs w:val="24"/>
        </w:rPr>
      </w:pPr>
      <w:r>
        <w:rPr>
          <w:rFonts w:ascii="Calibri" w:eastAsia="Times New Roman" w:hAnsi="Calibri"/>
          <w:sz w:val="24"/>
          <w:szCs w:val="24"/>
        </w:rPr>
        <w:t>e</w:t>
      </w:r>
      <w:r w:rsidRPr="000D12FB">
        <w:rPr>
          <w:rFonts w:ascii="Calibri" w:eastAsia="Times New Roman" w:hAnsi="Calibri"/>
          <w:sz w:val="24"/>
          <w:szCs w:val="24"/>
        </w:rPr>
        <w:t>xtinderea / construirea de clădiri noi, cu excepția</w:t>
      </w:r>
      <w:r w:rsidRPr="00E73029">
        <w:rPr>
          <w:rFonts w:ascii="Calibri" w:eastAsia="Times New Roman" w:hAnsi="Calibri"/>
          <w:sz w:val="24"/>
          <w:szCs w:val="24"/>
        </w:rPr>
        <w:t xml:space="preserve"> proiectelor (cererilor de finanțare) care vizeaza</w:t>
      </w:r>
      <w:r>
        <w:rPr>
          <w:rFonts w:ascii="Calibri" w:eastAsia="Times New Roman" w:hAnsi="Calibri"/>
          <w:sz w:val="24"/>
          <w:szCs w:val="24"/>
        </w:rPr>
        <w:t>/</w:t>
      </w:r>
      <w:r w:rsidRPr="00E73029">
        <w:rPr>
          <w:rFonts w:ascii="Calibri" w:eastAsia="Times New Roman" w:hAnsi="Calibri"/>
          <w:sz w:val="24"/>
          <w:szCs w:val="24"/>
        </w:rPr>
        <w:t>implică construirea de clădiri care adăpostesc centrale termice, ca urmare a cerințelor ISU privind măsurile de prevenire a incendiilor la exploatarea instalațiilor de încălzire locală și centralizată, sau a proiectelor care implică construirea lifturilor în exteriorul unei clădiri în cazuri argumentate tehnic și funcțional-arhitectural;</w:t>
      </w:r>
    </w:p>
    <w:p w14:paraId="1C9F4637" w14:textId="77777777" w:rsidR="00A113B2" w:rsidRPr="00E73029" w:rsidRDefault="00A113B2" w:rsidP="00ED6DA7">
      <w:pPr>
        <w:pStyle w:val="ListParagraph"/>
        <w:numPr>
          <w:ilvl w:val="0"/>
          <w:numId w:val="53"/>
        </w:numPr>
        <w:spacing w:before="0" w:after="0"/>
        <w:jc w:val="both"/>
        <w:rPr>
          <w:rFonts w:ascii="Calibri" w:eastAsia="Times New Roman" w:hAnsi="Calibri"/>
          <w:sz w:val="24"/>
          <w:szCs w:val="24"/>
        </w:rPr>
      </w:pPr>
      <w:r w:rsidRPr="00E73029">
        <w:rPr>
          <w:rFonts w:ascii="Calibri" w:eastAsia="Times New Roman" w:hAnsi="Calibri"/>
          <w:sz w:val="24"/>
          <w:szCs w:val="24"/>
        </w:rPr>
        <w:t>extinderea clădirii componentă pe verticală;</w:t>
      </w:r>
    </w:p>
    <w:p w14:paraId="25556AD9" w14:textId="77777777" w:rsidR="00A113B2" w:rsidRPr="00E73029" w:rsidRDefault="00A113B2" w:rsidP="00ED6DA7">
      <w:pPr>
        <w:pStyle w:val="ListParagraph"/>
        <w:numPr>
          <w:ilvl w:val="0"/>
          <w:numId w:val="53"/>
        </w:numPr>
        <w:spacing w:before="0" w:after="0"/>
        <w:jc w:val="both"/>
        <w:rPr>
          <w:rFonts w:ascii="Calibri" w:hAnsi="Calibri"/>
          <w:bCs/>
          <w:sz w:val="24"/>
          <w:szCs w:val="24"/>
        </w:rPr>
      </w:pPr>
      <w:r w:rsidRPr="00E73029">
        <w:rPr>
          <w:rFonts w:ascii="Calibri" w:hAnsi="Calibri"/>
          <w:bCs/>
          <w:sz w:val="24"/>
          <w:szCs w:val="24"/>
        </w:rPr>
        <w:t>propun exclusiv realizarea de lucrări fără autorizație de construire;</w:t>
      </w:r>
    </w:p>
    <w:p w14:paraId="58F0C984" w14:textId="77777777" w:rsidR="00A113B2" w:rsidRDefault="00A113B2" w:rsidP="00ED6DA7">
      <w:pPr>
        <w:pStyle w:val="ListParagraph"/>
        <w:numPr>
          <w:ilvl w:val="0"/>
          <w:numId w:val="53"/>
        </w:numPr>
        <w:spacing w:before="0" w:after="0"/>
        <w:jc w:val="both"/>
        <w:rPr>
          <w:rFonts w:ascii="Calibri" w:eastAsia="Times New Roman" w:hAnsi="Calibri"/>
          <w:sz w:val="24"/>
          <w:szCs w:val="24"/>
        </w:rPr>
      </w:pPr>
      <w:r w:rsidRPr="00E73029">
        <w:rPr>
          <w:rFonts w:ascii="Calibri" w:eastAsia="Times New Roman" w:hAnsi="Calibri"/>
          <w:sz w:val="24"/>
          <w:szCs w:val="24"/>
        </w:rPr>
        <w:t>numai dotarea</w:t>
      </w:r>
      <w:r>
        <w:rPr>
          <w:rFonts w:ascii="Calibri" w:eastAsia="Times New Roman" w:hAnsi="Calibri"/>
          <w:sz w:val="24"/>
          <w:szCs w:val="24"/>
        </w:rPr>
        <w:t>.</w:t>
      </w:r>
    </w:p>
    <w:p w14:paraId="286FC01F" w14:textId="77777777" w:rsidR="00A113B2" w:rsidRDefault="00A113B2" w:rsidP="00A113B2">
      <w:pPr>
        <w:spacing w:before="0" w:after="0"/>
        <w:jc w:val="both"/>
        <w:rPr>
          <w:rFonts w:ascii="Calibri" w:eastAsia="Times New Roman" w:hAnsi="Calibri"/>
          <w:sz w:val="24"/>
          <w:szCs w:val="24"/>
        </w:rPr>
      </w:pPr>
    </w:p>
    <w:p w14:paraId="622A1FB4" w14:textId="77777777" w:rsidR="00A113B2" w:rsidRDefault="00A113B2" w:rsidP="00A113B2">
      <w:pPr>
        <w:autoSpaceDE w:val="0"/>
        <w:autoSpaceDN w:val="0"/>
        <w:adjustRightInd w:val="0"/>
        <w:spacing w:before="0" w:after="0"/>
        <w:jc w:val="both"/>
        <w:rPr>
          <w:rFonts w:asciiTheme="minorHAnsi" w:hAnsiTheme="minorHAnsi" w:cstheme="minorHAnsi"/>
          <w:color w:val="000000"/>
          <w:sz w:val="24"/>
          <w:szCs w:val="24"/>
          <w:lang w:eastAsia="en-GB"/>
        </w:rPr>
      </w:pPr>
      <w:bookmarkStart w:id="36" w:name="_Hlk129081890"/>
      <w:r>
        <w:rPr>
          <w:rFonts w:ascii="Calibri" w:eastAsia="Times New Roman" w:hAnsi="Calibri"/>
          <w:sz w:val="24"/>
          <w:szCs w:val="24"/>
        </w:rPr>
        <w:t xml:space="preserve">Proiectul poate cuprinde </w:t>
      </w:r>
      <w:r w:rsidRPr="00C21D3F">
        <w:rPr>
          <w:rFonts w:asciiTheme="minorHAnsi" w:hAnsiTheme="minorHAnsi" w:cstheme="minorHAnsi"/>
          <w:color w:val="000000"/>
          <w:sz w:val="24"/>
          <w:szCs w:val="24"/>
          <w:lang w:eastAsia="en-GB"/>
        </w:rPr>
        <w:t>extinder</w:t>
      </w:r>
      <w:r>
        <w:rPr>
          <w:rFonts w:asciiTheme="minorHAnsi" w:hAnsiTheme="minorHAnsi" w:cstheme="minorHAnsi"/>
          <w:color w:val="000000"/>
          <w:sz w:val="24"/>
          <w:szCs w:val="24"/>
          <w:lang w:eastAsia="en-GB"/>
        </w:rPr>
        <w:t>ea</w:t>
      </w:r>
      <w:r w:rsidRPr="00C21D3F">
        <w:rPr>
          <w:rFonts w:asciiTheme="minorHAnsi" w:hAnsiTheme="minorHAnsi" w:cstheme="minorHAnsi"/>
          <w:color w:val="000000"/>
          <w:sz w:val="24"/>
          <w:szCs w:val="24"/>
          <w:lang w:eastAsia="en-GB"/>
        </w:rPr>
        <w:t xml:space="preserve"> pe orizontală a cladirii componenta</w:t>
      </w:r>
      <w:r>
        <w:rPr>
          <w:rFonts w:asciiTheme="minorHAnsi" w:hAnsiTheme="minorHAnsi" w:cstheme="minorHAnsi"/>
          <w:color w:val="000000"/>
          <w:sz w:val="24"/>
          <w:szCs w:val="24"/>
          <w:lang w:eastAsia="en-GB"/>
        </w:rPr>
        <w:t>, cu respectarea urmatoarelor:</w:t>
      </w:r>
    </w:p>
    <w:p w14:paraId="050F304F" w14:textId="1A4828DE" w:rsidR="00A113B2" w:rsidRDefault="00A113B2" w:rsidP="00ED6DA7">
      <w:pPr>
        <w:pStyle w:val="ListParagraph"/>
        <w:numPr>
          <w:ilvl w:val="0"/>
          <w:numId w:val="53"/>
        </w:numPr>
        <w:autoSpaceDE w:val="0"/>
        <w:autoSpaceDN w:val="0"/>
        <w:adjustRightInd w:val="0"/>
        <w:spacing w:before="0" w:after="0"/>
        <w:jc w:val="both"/>
        <w:rPr>
          <w:rFonts w:asciiTheme="minorHAnsi" w:hAnsiTheme="minorHAnsi" w:cstheme="minorHAnsi"/>
          <w:color w:val="000000"/>
          <w:sz w:val="24"/>
          <w:szCs w:val="24"/>
          <w:lang w:eastAsia="en-GB"/>
        </w:rPr>
      </w:pPr>
      <w:r>
        <w:rPr>
          <w:rFonts w:asciiTheme="minorHAnsi" w:hAnsiTheme="minorHAnsi" w:cstheme="minorHAnsi"/>
          <w:color w:val="000000"/>
          <w:sz w:val="24"/>
          <w:szCs w:val="24"/>
          <w:lang w:eastAsia="en-GB"/>
        </w:rPr>
        <w:t xml:space="preserve">extinderea să vizeze crearea unor spatii cu </w:t>
      </w:r>
      <w:r w:rsidRPr="00C21D3F">
        <w:rPr>
          <w:rFonts w:asciiTheme="minorHAnsi" w:hAnsiTheme="minorHAnsi" w:cstheme="minorHAnsi"/>
          <w:color w:val="000000"/>
          <w:sz w:val="24"/>
          <w:szCs w:val="24"/>
          <w:lang w:eastAsia="en-GB"/>
        </w:rPr>
        <w:t>funcții auxiliare</w:t>
      </w:r>
      <w:r>
        <w:rPr>
          <w:rFonts w:asciiTheme="minorHAnsi" w:hAnsiTheme="minorHAnsi" w:cstheme="minorHAnsi"/>
          <w:color w:val="000000"/>
          <w:sz w:val="24"/>
          <w:szCs w:val="24"/>
          <w:lang w:eastAsia="en-GB"/>
        </w:rPr>
        <w:t xml:space="preserve"> și/sau administrative, necesare pentru funcționarea clădirii</w:t>
      </w:r>
      <w:r w:rsidRPr="00C21D3F">
        <w:rPr>
          <w:rFonts w:asciiTheme="minorHAnsi" w:hAnsiTheme="minorHAnsi" w:cstheme="minorHAnsi"/>
          <w:color w:val="000000"/>
          <w:sz w:val="24"/>
          <w:szCs w:val="24"/>
          <w:lang w:eastAsia="en-GB"/>
        </w:rPr>
        <w:t xml:space="preserve"> (grup sanitar, a</w:t>
      </w:r>
      <w:r>
        <w:rPr>
          <w:rFonts w:asciiTheme="minorHAnsi" w:hAnsiTheme="minorHAnsi" w:cstheme="minorHAnsi"/>
          <w:color w:val="000000"/>
          <w:sz w:val="24"/>
          <w:szCs w:val="24"/>
          <w:lang w:eastAsia="en-GB"/>
        </w:rPr>
        <w:t>nex</w:t>
      </w:r>
      <w:r w:rsidRPr="00C21D3F">
        <w:rPr>
          <w:rFonts w:asciiTheme="minorHAnsi" w:hAnsiTheme="minorHAnsi" w:cstheme="minorHAnsi"/>
          <w:color w:val="000000"/>
          <w:sz w:val="24"/>
          <w:szCs w:val="24"/>
          <w:lang w:eastAsia="en-GB"/>
        </w:rPr>
        <w:t>e</w:t>
      </w:r>
      <w:r>
        <w:rPr>
          <w:rFonts w:asciiTheme="minorHAnsi" w:hAnsiTheme="minorHAnsi" w:cstheme="minorHAnsi"/>
          <w:color w:val="000000"/>
          <w:sz w:val="24"/>
          <w:szCs w:val="24"/>
          <w:lang w:eastAsia="en-GB"/>
        </w:rPr>
        <w:t xml:space="preserve"> etc);</w:t>
      </w:r>
    </w:p>
    <w:p w14:paraId="32BCFA1A" w14:textId="21D50D48" w:rsidR="00A113B2" w:rsidRPr="00DD47A6" w:rsidRDefault="00A113B2" w:rsidP="00ED6DA7">
      <w:pPr>
        <w:pStyle w:val="ListParagraph"/>
        <w:numPr>
          <w:ilvl w:val="0"/>
          <w:numId w:val="53"/>
        </w:numPr>
        <w:autoSpaceDE w:val="0"/>
        <w:autoSpaceDN w:val="0"/>
        <w:adjustRightInd w:val="0"/>
        <w:spacing w:before="0" w:after="0"/>
        <w:jc w:val="both"/>
        <w:rPr>
          <w:rFonts w:asciiTheme="minorHAnsi" w:hAnsiTheme="minorHAnsi" w:cstheme="minorHAnsi"/>
          <w:color w:val="000000"/>
          <w:sz w:val="24"/>
          <w:szCs w:val="24"/>
          <w:lang w:eastAsia="en-GB"/>
        </w:rPr>
      </w:pPr>
      <w:r>
        <w:rPr>
          <w:rFonts w:asciiTheme="minorHAnsi" w:hAnsiTheme="minorHAnsi" w:cstheme="minorHAnsi"/>
          <w:color w:val="000000"/>
          <w:sz w:val="24"/>
          <w:szCs w:val="24"/>
          <w:lang w:eastAsia="en-GB"/>
        </w:rPr>
        <w:t xml:space="preserve">extinderea să nu depășească </w:t>
      </w:r>
      <w:r w:rsidR="00DD47A6">
        <w:rPr>
          <w:rFonts w:asciiTheme="minorHAnsi" w:hAnsiTheme="minorHAnsi" w:cstheme="minorHAnsi"/>
          <w:color w:val="000000"/>
          <w:sz w:val="24"/>
          <w:szCs w:val="24"/>
          <w:lang w:eastAsia="en-GB"/>
        </w:rPr>
        <w:t>volumul inițial al</w:t>
      </w:r>
      <w:r w:rsidRPr="00DD47A6">
        <w:rPr>
          <w:rFonts w:asciiTheme="minorHAnsi" w:hAnsiTheme="minorHAnsi" w:cstheme="minorHAnsi"/>
          <w:color w:val="000000"/>
          <w:sz w:val="24"/>
          <w:szCs w:val="24"/>
          <w:lang w:eastAsia="en-GB"/>
        </w:rPr>
        <w:t xml:space="preserve"> clădirii componentă</w:t>
      </w:r>
      <w:r w:rsidR="000E6CF9">
        <w:rPr>
          <w:rFonts w:asciiTheme="minorHAnsi" w:hAnsiTheme="minorHAnsi" w:cstheme="minorHAnsi"/>
          <w:color w:val="000000"/>
          <w:sz w:val="24"/>
          <w:szCs w:val="24"/>
          <w:lang w:eastAsia="en-GB"/>
        </w:rPr>
        <w:t>. E</w:t>
      </w:r>
      <w:r w:rsidR="00DD47A6">
        <w:rPr>
          <w:rFonts w:asciiTheme="minorHAnsi" w:hAnsiTheme="minorHAnsi" w:cstheme="minorHAnsi"/>
          <w:color w:val="000000"/>
          <w:sz w:val="24"/>
          <w:szCs w:val="24"/>
          <w:lang w:eastAsia="en-GB"/>
        </w:rPr>
        <w:t xml:space="preserve">ste necesară fundamentarea suprafeței extinderii (mp) aferentă spațiilor </w:t>
      </w:r>
      <w:r w:rsidR="00DD47A6" w:rsidRPr="00C21D3F">
        <w:rPr>
          <w:rFonts w:asciiTheme="minorHAnsi" w:hAnsiTheme="minorHAnsi" w:cstheme="minorHAnsi"/>
          <w:color w:val="000000"/>
          <w:sz w:val="24"/>
          <w:szCs w:val="24"/>
          <w:lang w:eastAsia="en-GB"/>
        </w:rPr>
        <w:t>auxiliare</w:t>
      </w:r>
      <w:r w:rsidR="00DD47A6">
        <w:rPr>
          <w:rFonts w:asciiTheme="minorHAnsi" w:hAnsiTheme="minorHAnsi" w:cstheme="minorHAnsi"/>
          <w:color w:val="000000"/>
          <w:sz w:val="24"/>
          <w:szCs w:val="24"/>
          <w:lang w:eastAsia="en-GB"/>
        </w:rPr>
        <w:t xml:space="preserve"> și/sau administrative</w:t>
      </w:r>
      <w:r w:rsidR="000E6CF9">
        <w:rPr>
          <w:rFonts w:asciiTheme="minorHAnsi" w:hAnsiTheme="minorHAnsi" w:cstheme="minorHAnsi"/>
          <w:color w:val="000000"/>
          <w:sz w:val="24"/>
          <w:szCs w:val="24"/>
          <w:lang w:eastAsia="en-GB"/>
        </w:rPr>
        <w:t>. Se va pune a</w:t>
      </w:r>
      <w:r w:rsidR="00DD47A6">
        <w:rPr>
          <w:rFonts w:asciiTheme="minorHAnsi" w:hAnsiTheme="minorHAnsi" w:cstheme="minorHAnsi"/>
          <w:color w:val="000000"/>
          <w:sz w:val="24"/>
          <w:szCs w:val="24"/>
          <w:lang w:eastAsia="en-GB"/>
        </w:rPr>
        <w:t xml:space="preserve">ccent pe </w:t>
      </w:r>
      <w:r w:rsidR="000E6CF9">
        <w:rPr>
          <w:rFonts w:asciiTheme="minorHAnsi" w:hAnsiTheme="minorHAnsi" w:cstheme="minorHAnsi"/>
          <w:color w:val="000000"/>
          <w:sz w:val="24"/>
          <w:szCs w:val="24"/>
          <w:lang w:eastAsia="en-GB"/>
        </w:rPr>
        <w:t>legătura între</w:t>
      </w:r>
      <w:r w:rsidR="00DD47A6">
        <w:rPr>
          <w:rFonts w:asciiTheme="minorHAnsi" w:hAnsiTheme="minorHAnsi" w:cstheme="minorHAnsi"/>
          <w:color w:val="000000"/>
          <w:sz w:val="24"/>
          <w:szCs w:val="24"/>
          <w:lang w:eastAsia="en-GB"/>
        </w:rPr>
        <w:t xml:space="preserve"> </w:t>
      </w:r>
      <w:r w:rsidR="000E6CF9">
        <w:rPr>
          <w:rFonts w:asciiTheme="minorHAnsi" w:hAnsiTheme="minorHAnsi" w:cstheme="minorHAnsi"/>
          <w:color w:val="000000"/>
          <w:sz w:val="24"/>
          <w:szCs w:val="24"/>
          <w:lang w:eastAsia="en-GB"/>
        </w:rPr>
        <w:t xml:space="preserve">dimensionarea acestei </w:t>
      </w:r>
      <w:r w:rsidR="00DD47A6">
        <w:rPr>
          <w:rFonts w:asciiTheme="minorHAnsi" w:hAnsiTheme="minorHAnsi" w:cstheme="minorHAnsi"/>
          <w:color w:val="000000"/>
          <w:sz w:val="24"/>
          <w:szCs w:val="24"/>
          <w:lang w:eastAsia="en-GB"/>
        </w:rPr>
        <w:t>no</w:t>
      </w:r>
      <w:r w:rsidR="000E6CF9">
        <w:rPr>
          <w:rFonts w:asciiTheme="minorHAnsi" w:hAnsiTheme="minorHAnsi" w:cstheme="minorHAnsi"/>
          <w:color w:val="000000"/>
          <w:sz w:val="24"/>
          <w:szCs w:val="24"/>
          <w:lang w:eastAsia="en-GB"/>
        </w:rPr>
        <w:t>i</w:t>
      </w:r>
      <w:r w:rsidR="00DD47A6">
        <w:rPr>
          <w:rFonts w:asciiTheme="minorHAnsi" w:hAnsiTheme="minorHAnsi" w:cstheme="minorHAnsi"/>
          <w:color w:val="000000"/>
          <w:sz w:val="24"/>
          <w:szCs w:val="24"/>
          <w:lang w:eastAsia="en-GB"/>
        </w:rPr>
        <w:t xml:space="preserve"> supraf</w:t>
      </w:r>
      <w:r w:rsidR="000E6CF9">
        <w:rPr>
          <w:rFonts w:asciiTheme="minorHAnsi" w:hAnsiTheme="minorHAnsi" w:cstheme="minorHAnsi"/>
          <w:color w:val="000000"/>
          <w:sz w:val="24"/>
          <w:szCs w:val="24"/>
          <w:lang w:eastAsia="en-GB"/>
        </w:rPr>
        <w:t>ețe</w:t>
      </w:r>
      <w:r w:rsidR="00DD47A6">
        <w:rPr>
          <w:rFonts w:asciiTheme="minorHAnsi" w:hAnsiTheme="minorHAnsi" w:cstheme="minorHAnsi"/>
          <w:color w:val="000000"/>
          <w:sz w:val="24"/>
          <w:szCs w:val="24"/>
          <w:lang w:eastAsia="en-GB"/>
        </w:rPr>
        <w:t xml:space="preserve"> </w:t>
      </w:r>
      <w:r w:rsidR="000E6CF9">
        <w:rPr>
          <w:rFonts w:asciiTheme="minorHAnsi" w:hAnsiTheme="minorHAnsi" w:cstheme="minorHAnsi"/>
          <w:color w:val="000000"/>
          <w:sz w:val="24"/>
          <w:szCs w:val="24"/>
          <w:lang w:eastAsia="en-GB"/>
        </w:rPr>
        <w:t>și</w:t>
      </w:r>
      <w:r w:rsidR="00DD47A6">
        <w:rPr>
          <w:rFonts w:asciiTheme="minorHAnsi" w:hAnsiTheme="minorHAnsi" w:cstheme="minorHAnsi"/>
          <w:color w:val="000000"/>
          <w:sz w:val="24"/>
          <w:szCs w:val="24"/>
          <w:lang w:eastAsia="en-GB"/>
        </w:rPr>
        <w:t xml:space="preserve"> necesitățil</w:t>
      </w:r>
      <w:r w:rsidR="000E6CF9">
        <w:rPr>
          <w:rFonts w:asciiTheme="minorHAnsi" w:hAnsiTheme="minorHAnsi" w:cstheme="minorHAnsi"/>
          <w:color w:val="000000"/>
          <w:sz w:val="24"/>
          <w:szCs w:val="24"/>
          <w:lang w:eastAsia="en-GB"/>
        </w:rPr>
        <w:t>e</w:t>
      </w:r>
      <w:r w:rsidR="00DD47A6">
        <w:rPr>
          <w:rFonts w:asciiTheme="minorHAnsi" w:hAnsiTheme="minorHAnsi" w:cstheme="minorHAnsi"/>
          <w:color w:val="000000"/>
          <w:sz w:val="24"/>
          <w:szCs w:val="24"/>
          <w:lang w:eastAsia="en-GB"/>
        </w:rPr>
        <w:t xml:space="preserve"> de funcționare a clădirii extinse</w:t>
      </w:r>
      <w:r w:rsidRPr="00DD47A6">
        <w:rPr>
          <w:rFonts w:asciiTheme="minorHAnsi" w:hAnsiTheme="minorHAnsi" w:cstheme="minorHAnsi"/>
          <w:color w:val="000000"/>
          <w:sz w:val="24"/>
          <w:szCs w:val="24"/>
          <w:lang w:eastAsia="en-GB"/>
        </w:rPr>
        <w:t>;</w:t>
      </w:r>
    </w:p>
    <w:p w14:paraId="16D38227" w14:textId="77777777" w:rsidR="00A113B2" w:rsidRPr="008C6AB9" w:rsidRDefault="00A113B2" w:rsidP="00ED6DA7">
      <w:pPr>
        <w:pStyle w:val="ListParagraph"/>
        <w:numPr>
          <w:ilvl w:val="0"/>
          <w:numId w:val="53"/>
        </w:numPr>
        <w:autoSpaceDE w:val="0"/>
        <w:autoSpaceDN w:val="0"/>
        <w:adjustRightInd w:val="0"/>
        <w:spacing w:before="0" w:after="0"/>
        <w:jc w:val="both"/>
        <w:rPr>
          <w:rFonts w:asciiTheme="minorHAnsi" w:hAnsiTheme="minorHAnsi" w:cstheme="minorHAnsi"/>
          <w:color w:val="000000"/>
          <w:sz w:val="24"/>
          <w:szCs w:val="24"/>
          <w:lang w:eastAsia="en-GB"/>
        </w:rPr>
      </w:pPr>
      <w:r>
        <w:rPr>
          <w:rFonts w:asciiTheme="minorHAnsi" w:hAnsiTheme="minorHAnsi" w:cstheme="minorHAnsi"/>
          <w:color w:val="000000"/>
          <w:sz w:val="24"/>
          <w:szCs w:val="24"/>
          <w:lang w:eastAsia="en-GB"/>
        </w:rPr>
        <w:t>cheltuielile aferente acestor spatii vor fi încadrate în categoria cheltuielilor neeligibile</w:t>
      </w:r>
      <w:bookmarkEnd w:id="36"/>
      <w:r>
        <w:rPr>
          <w:rFonts w:asciiTheme="minorHAnsi" w:hAnsiTheme="minorHAnsi" w:cstheme="minorHAnsi"/>
          <w:color w:val="000000"/>
          <w:sz w:val="24"/>
          <w:szCs w:val="24"/>
          <w:lang w:eastAsia="en-GB"/>
        </w:rPr>
        <w:t>.</w:t>
      </w:r>
    </w:p>
    <w:p w14:paraId="7ACA63A4" w14:textId="77777777" w:rsidR="00A113B2" w:rsidRPr="00A113B2" w:rsidRDefault="00A113B2" w:rsidP="00A113B2">
      <w:pPr>
        <w:autoSpaceDE w:val="0"/>
        <w:autoSpaceDN w:val="0"/>
        <w:adjustRightInd w:val="0"/>
        <w:spacing w:before="0" w:after="0"/>
        <w:jc w:val="both"/>
        <w:rPr>
          <w:rFonts w:asciiTheme="minorHAnsi" w:hAnsiTheme="minorHAnsi" w:cstheme="minorHAnsi"/>
          <w:sz w:val="24"/>
          <w:szCs w:val="24"/>
        </w:rPr>
      </w:pPr>
    </w:p>
    <w:p w14:paraId="441AFF23" w14:textId="28194EA6" w:rsidR="00D00F2D" w:rsidRPr="003147D5" w:rsidRDefault="00D93F48" w:rsidP="00495897">
      <w:pPr>
        <w:pStyle w:val="Heading2"/>
      </w:pPr>
      <w:bookmarkStart w:id="37" w:name="_Hlk118210228"/>
      <w:bookmarkStart w:id="38" w:name="_Toc129880899"/>
      <w:r w:rsidRPr="003147D5">
        <w:t>Indicatori</w:t>
      </w:r>
      <w:bookmarkEnd w:id="38"/>
      <w:r w:rsidRPr="003147D5">
        <w:t xml:space="preserve"> </w:t>
      </w:r>
      <w:r w:rsidR="00974087" w:rsidRPr="003147D5">
        <w:t xml:space="preserve"> </w:t>
      </w:r>
    </w:p>
    <w:p w14:paraId="5ABACB10" w14:textId="77777777" w:rsidR="00D93F48" w:rsidRPr="003147D5" w:rsidRDefault="00D93F48"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În cadrul cererii de finanțare se vor completa atât indicatori specifici de program</w:t>
      </w:r>
      <w:r w:rsidR="00E57F6F" w:rsidRPr="003147D5">
        <w:rPr>
          <w:rFonts w:asciiTheme="minorHAnsi" w:hAnsiTheme="minorHAnsi" w:cstheme="minorHAnsi"/>
          <w:bCs/>
          <w:sz w:val="24"/>
          <w:szCs w:val="24"/>
        </w:rPr>
        <w:t>,</w:t>
      </w:r>
      <w:r w:rsidRPr="003147D5">
        <w:rPr>
          <w:rFonts w:asciiTheme="minorHAnsi" w:hAnsiTheme="minorHAnsi" w:cstheme="minorHAnsi"/>
          <w:bCs/>
          <w:sz w:val="24"/>
          <w:szCs w:val="24"/>
        </w:rPr>
        <w:t xml:space="preserve"> cât și indicatori de proiect. </w:t>
      </w:r>
    </w:p>
    <w:p w14:paraId="4B0D0D7D" w14:textId="77777777" w:rsidR="00B07052" w:rsidRPr="003147D5" w:rsidRDefault="00B07052" w:rsidP="008E68AA">
      <w:pPr>
        <w:tabs>
          <w:tab w:val="left" w:pos="180"/>
          <w:tab w:val="left" w:pos="720"/>
        </w:tabs>
        <w:spacing w:before="0" w:after="0"/>
        <w:jc w:val="both"/>
        <w:rPr>
          <w:rFonts w:asciiTheme="minorHAnsi" w:hAnsiTheme="minorHAnsi" w:cstheme="minorHAnsi"/>
          <w:b/>
          <w:bCs/>
          <w:sz w:val="24"/>
          <w:szCs w:val="24"/>
          <w:lang w:eastAsia="ja-JP"/>
        </w:rPr>
      </w:pPr>
      <w:bookmarkStart w:id="39" w:name="_Hlk99961469"/>
    </w:p>
    <w:p w14:paraId="4ECB44BC" w14:textId="6F1ACBDD" w:rsidR="002C788F" w:rsidRPr="00495897" w:rsidRDefault="002C788F" w:rsidP="00ED6DA7">
      <w:pPr>
        <w:pStyle w:val="Heading3"/>
        <w:numPr>
          <w:ilvl w:val="2"/>
          <w:numId w:val="37"/>
        </w:numPr>
        <w:rPr>
          <w:rFonts w:asciiTheme="minorHAnsi" w:hAnsiTheme="minorHAnsi" w:cstheme="minorHAnsi"/>
        </w:rPr>
      </w:pPr>
      <w:bookmarkStart w:id="40" w:name="_Toc129880900"/>
      <w:r w:rsidRPr="00495897">
        <w:rPr>
          <w:rFonts w:asciiTheme="minorHAnsi" w:hAnsiTheme="minorHAnsi" w:cstheme="minorHAnsi"/>
        </w:rPr>
        <w:t>Indicatori prestabiliți Programului</w:t>
      </w:r>
      <w:bookmarkEnd w:id="40"/>
    </w:p>
    <w:p w14:paraId="6718AF58" w14:textId="77777777" w:rsidR="00D93F48" w:rsidRPr="003147D5" w:rsidRDefault="00D93F48">
      <w:pPr>
        <w:pStyle w:val="ListParagraph"/>
        <w:numPr>
          <w:ilvl w:val="0"/>
          <w:numId w:val="19"/>
        </w:numPr>
        <w:spacing w:before="0" w:after="0"/>
        <w:jc w:val="both"/>
        <w:rPr>
          <w:rFonts w:asciiTheme="minorHAnsi" w:eastAsia="Times New Roman" w:hAnsiTheme="minorHAnsi" w:cstheme="minorHAnsi"/>
          <w:sz w:val="24"/>
          <w:szCs w:val="24"/>
        </w:rPr>
      </w:pPr>
      <w:bookmarkStart w:id="41" w:name="_Hlk99961586"/>
      <w:bookmarkEnd w:id="39"/>
      <w:r w:rsidRPr="003147D5">
        <w:rPr>
          <w:rFonts w:asciiTheme="minorHAnsi" w:hAnsiTheme="minorHAnsi" w:cstheme="minorHAnsi"/>
          <w:sz w:val="24"/>
          <w:szCs w:val="24"/>
        </w:rPr>
        <w:t>RCO 19</w:t>
      </w:r>
      <w:r w:rsidR="00A54B92" w:rsidRPr="003147D5">
        <w:rPr>
          <w:rFonts w:asciiTheme="minorHAnsi" w:hAnsiTheme="minorHAnsi" w:cstheme="minorHAnsi"/>
          <w:sz w:val="24"/>
          <w:szCs w:val="24"/>
        </w:rPr>
        <w:t xml:space="preserve"> - </w:t>
      </w:r>
      <w:r w:rsidRPr="003147D5">
        <w:rPr>
          <w:rFonts w:asciiTheme="minorHAnsi" w:hAnsiTheme="minorHAnsi" w:cstheme="minorHAnsi"/>
          <w:sz w:val="24"/>
          <w:szCs w:val="24"/>
        </w:rPr>
        <w:t>Clădiri publice cu performanțe energetice îmbunătățite (m</w:t>
      </w:r>
      <w:r w:rsidR="00A54B92" w:rsidRPr="003147D5">
        <w:rPr>
          <w:rFonts w:asciiTheme="minorHAnsi" w:hAnsiTheme="minorHAnsi" w:cstheme="minorHAnsi"/>
          <w:sz w:val="24"/>
          <w:szCs w:val="24"/>
          <w:vertAlign w:val="superscript"/>
        </w:rPr>
        <w:t>2</w:t>
      </w:r>
      <w:r w:rsidRPr="003147D5">
        <w:rPr>
          <w:rFonts w:asciiTheme="minorHAnsi" w:hAnsiTheme="minorHAnsi" w:cstheme="minorHAnsi"/>
          <w:sz w:val="24"/>
          <w:szCs w:val="24"/>
        </w:rPr>
        <w:t>)</w:t>
      </w:r>
      <w:r w:rsidR="0048374B" w:rsidRPr="003147D5">
        <w:rPr>
          <w:rFonts w:asciiTheme="minorHAnsi" w:hAnsiTheme="minorHAnsi" w:cstheme="minorHAnsi"/>
          <w:sz w:val="24"/>
          <w:szCs w:val="24"/>
        </w:rPr>
        <w:t>;</w:t>
      </w:r>
    </w:p>
    <w:bookmarkEnd w:id="41"/>
    <w:p w14:paraId="390BB503" w14:textId="77777777" w:rsidR="00D93F48" w:rsidRPr="003147D5" w:rsidRDefault="00D93F48">
      <w:pPr>
        <w:pStyle w:val="ListParagraph"/>
        <w:numPr>
          <w:ilvl w:val="0"/>
          <w:numId w:val="19"/>
        </w:numPr>
        <w:spacing w:before="0" w:after="0"/>
        <w:jc w:val="both"/>
        <w:rPr>
          <w:rFonts w:asciiTheme="minorHAnsi" w:eastAsia="Times New Roman" w:hAnsiTheme="minorHAnsi" w:cstheme="minorHAnsi"/>
          <w:sz w:val="24"/>
          <w:szCs w:val="24"/>
        </w:rPr>
      </w:pPr>
      <w:r w:rsidRPr="003147D5">
        <w:rPr>
          <w:rFonts w:asciiTheme="minorHAnsi" w:eastAsia="Times New Roman" w:hAnsiTheme="minorHAnsi" w:cstheme="minorHAnsi"/>
          <w:sz w:val="24"/>
          <w:szCs w:val="24"/>
        </w:rPr>
        <w:t xml:space="preserve">RCR 26 </w:t>
      </w:r>
      <w:r w:rsidR="00A54B92" w:rsidRPr="003147D5">
        <w:rPr>
          <w:rFonts w:asciiTheme="minorHAnsi" w:eastAsia="Times New Roman" w:hAnsiTheme="minorHAnsi" w:cstheme="minorHAnsi"/>
          <w:sz w:val="24"/>
          <w:szCs w:val="24"/>
        </w:rPr>
        <w:t xml:space="preserve">  </w:t>
      </w:r>
      <w:r w:rsidRPr="003147D5">
        <w:rPr>
          <w:rFonts w:asciiTheme="minorHAnsi" w:eastAsia="Times New Roman" w:hAnsiTheme="minorHAnsi" w:cstheme="minorHAnsi"/>
          <w:sz w:val="24"/>
          <w:szCs w:val="24"/>
        </w:rPr>
        <w:t xml:space="preserve">- </w:t>
      </w:r>
      <w:r w:rsidR="00A54B92" w:rsidRPr="003147D5">
        <w:rPr>
          <w:rFonts w:asciiTheme="minorHAnsi" w:eastAsia="Times New Roman" w:hAnsiTheme="minorHAnsi" w:cstheme="minorHAnsi"/>
          <w:sz w:val="24"/>
          <w:szCs w:val="24"/>
        </w:rPr>
        <w:t xml:space="preserve"> </w:t>
      </w:r>
      <w:r w:rsidRPr="003147D5">
        <w:rPr>
          <w:rFonts w:asciiTheme="minorHAnsi" w:eastAsia="Times New Roman" w:hAnsiTheme="minorHAnsi" w:cstheme="minorHAnsi"/>
          <w:sz w:val="24"/>
          <w:szCs w:val="24"/>
        </w:rPr>
        <w:t>Consumul anual de energie primară (</w:t>
      </w:r>
      <w:r w:rsidRPr="003147D5">
        <w:rPr>
          <w:rFonts w:asciiTheme="minorHAnsi" w:hAnsiTheme="minorHAnsi" w:cstheme="minorHAnsi"/>
          <w:sz w:val="24"/>
          <w:szCs w:val="24"/>
        </w:rPr>
        <w:t>MWh/an)</w:t>
      </w:r>
      <w:r w:rsidR="0048374B" w:rsidRPr="003147D5">
        <w:rPr>
          <w:rFonts w:asciiTheme="minorHAnsi" w:hAnsiTheme="minorHAnsi" w:cstheme="minorHAnsi"/>
          <w:sz w:val="24"/>
          <w:szCs w:val="24"/>
        </w:rPr>
        <w:t>;</w:t>
      </w:r>
      <w:r w:rsidRPr="003147D5">
        <w:rPr>
          <w:rFonts w:asciiTheme="minorHAnsi" w:hAnsiTheme="minorHAnsi" w:cstheme="minorHAnsi"/>
          <w:sz w:val="24"/>
          <w:szCs w:val="24"/>
        </w:rPr>
        <w:t xml:space="preserve"> </w:t>
      </w:r>
    </w:p>
    <w:p w14:paraId="112BF91A" w14:textId="77777777" w:rsidR="00D93F48" w:rsidRPr="003147D5" w:rsidRDefault="00D93F48">
      <w:pPr>
        <w:numPr>
          <w:ilvl w:val="0"/>
          <w:numId w:val="19"/>
        </w:numPr>
        <w:spacing w:before="0" w:after="0"/>
        <w:jc w:val="both"/>
        <w:rPr>
          <w:rFonts w:asciiTheme="minorHAnsi" w:eastAsia="Times New Roman" w:hAnsiTheme="minorHAnsi" w:cstheme="minorHAnsi"/>
          <w:sz w:val="24"/>
          <w:szCs w:val="24"/>
        </w:rPr>
      </w:pPr>
      <w:r w:rsidRPr="003147D5">
        <w:rPr>
          <w:rFonts w:asciiTheme="minorHAnsi" w:eastAsia="Times New Roman" w:hAnsiTheme="minorHAnsi" w:cstheme="minorHAnsi"/>
          <w:sz w:val="24"/>
          <w:szCs w:val="24"/>
        </w:rPr>
        <w:t>RCR 29</w:t>
      </w:r>
      <w:r w:rsidR="00A54B92" w:rsidRPr="003147D5">
        <w:rPr>
          <w:rFonts w:asciiTheme="minorHAnsi" w:eastAsia="Times New Roman" w:hAnsiTheme="minorHAnsi" w:cstheme="minorHAnsi"/>
          <w:sz w:val="24"/>
          <w:szCs w:val="24"/>
        </w:rPr>
        <w:t xml:space="preserve"> </w:t>
      </w:r>
      <w:r w:rsidRPr="003147D5">
        <w:rPr>
          <w:rFonts w:asciiTheme="minorHAnsi" w:eastAsia="Times New Roman" w:hAnsiTheme="minorHAnsi" w:cstheme="minorHAnsi"/>
          <w:sz w:val="24"/>
          <w:szCs w:val="24"/>
        </w:rPr>
        <w:t>- Estimarea emisiilor de gaze cu efect de seră  (</w:t>
      </w:r>
      <w:r w:rsidRPr="003147D5">
        <w:rPr>
          <w:rFonts w:asciiTheme="minorHAnsi" w:hAnsiTheme="minorHAnsi" w:cstheme="minorHAnsi"/>
          <w:sz w:val="24"/>
          <w:szCs w:val="24"/>
        </w:rPr>
        <w:t>echivalent tone de CO</w:t>
      </w:r>
      <w:r w:rsidRPr="00B25111">
        <w:rPr>
          <w:rFonts w:asciiTheme="minorHAnsi" w:hAnsiTheme="minorHAnsi" w:cstheme="minorHAnsi"/>
          <w:sz w:val="24"/>
          <w:szCs w:val="24"/>
          <w:vertAlign w:val="subscript"/>
        </w:rPr>
        <w:t>2</w:t>
      </w:r>
      <w:r w:rsidRPr="003147D5">
        <w:rPr>
          <w:rFonts w:asciiTheme="minorHAnsi" w:hAnsiTheme="minorHAnsi" w:cstheme="minorHAnsi"/>
          <w:sz w:val="24"/>
          <w:szCs w:val="24"/>
        </w:rPr>
        <w:t>)</w:t>
      </w:r>
      <w:r w:rsidR="0048374B" w:rsidRPr="003147D5">
        <w:rPr>
          <w:rFonts w:asciiTheme="minorHAnsi" w:hAnsiTheme="minorHAnsi" w:cstheme="minorHAnsi"/>
          <w:sz w:val="24"/>
          <w:szCs w:val="24"/>
        </w:rPr>
        <w:t>.</w:t>
      </w:r>
    </w:p>
    <w:p w14:paraId="5F001915" w14:textId="77777777" w:rsidR="007352AD" w:rsidRPr="003147D5" w:rsidRDefault="007352AD">
      <w:pPr>
        <w:numPr>
          <w:ilvl w:val="0"/>
          <w:numId w:val="19"/>
        </w:numPr>
        <w:spacing w:before="0" w:after="0"/>
        <w:jc w:val="both"/>
        <w:rPr>
          <w:rFonts w:asciiTheme="minorHAnsi" w:eastAsia="Times New Roman" w:hAnsiTheme="minorHAnsi" w:cstheme="minorHAnsi"/>
          <w:sz w:val="24"/>
          <w:szCs w:val="24"/>
        </w:rPr>
      </w:pPr>
      <w:r w:rsidRPr="003147D5">
        <w:rPr>
          <w:rFonts w:asciiTheme="minorHAnsi" w:eastAsia="Times New Roman" w:hAnsiTheme="minorHAnsi" w:cstheme="minorHAnsi"/>
          <w:sz w:val="24"/>
          <w:szCs w:val="24"/>
        </w:rPr>
        <w:t xml:space="preserve">RCO 74 – Populația vizată de proiecte derulate in cadrul Strategiilor de dezvoltare teritorială integrată (persoane) – </w:t>
      </w:r>
      <w:r w:rsidRPr="003147D5">
        <w:rPr>
          <w:rFonts w:asciiTheme="minorHAnsi" w:eastAsia="Times New Roman" w:hAnsiTheme="minorHAnsi" w:cstheme="minorHAnsi"/>
          <w:i/>
          <w:iCs/>
          <w:sz w:val="24"/>
          <w:szCs w:val="24"/>
        </w:rPr>
        <w:t>doar pentru apelul dedicat ITI Delta Dunării</w:t>
      </w:r>
      <w:r w:rsidRPr="003147D5">
        <w:rPr>
          <w:rFonts w:asciiTheme="minorHAnsi" w:eastAsia="Times New Roman" w:hAnsiTheme="minorHAnsi" w:cstheme="minorHAnsi"/>
          <w:sz w:val="24"/>
          <w:szCs w:val="24"/>
        </w:rPr>
        <w:t>;</w:t>
      </w:r>
    </w:p>
    <w:p w14:paraId="21CF3524" w14:textId="77777777" w:rsidR="007352AD" w:rsidRPr="003147D5" w:rsidRDefault="007352AD">
      <w:pPr>
        <w:numPr>
          <w:ilvl w:val="0"/>
          <w:numId w:val="19"/>
        </w:numPr>
        <w:spacing w:before="0" w:after="0"/>
        <w:jc w:val="both"/>
        <w:rPr>
          <w:rFonts w:asciiTheme="minorHAnsi" w:eastAsia="Times New Roman" w:hAnsiTheme="minorHAnsi" w:cstheme="minorHAnsi"/>
          <w:sz w:val="24"/>
          <w:szCs w:val="24"/>
        </w:rPr>
      </w:pPr>
      <w:r w:rsidRPr="003147D5">
        <w:rPr>
          <w:rFonts w:asciiTheme="minorHAnsi" w:eastAsia="Times New Roman" w:hAnsiTheme="minorHAnsi" w:cstheme="minorHAnsi"/>
          <w:sz w:val="24"/>
          <w:szCs w:val="24"/>
        </w:rPr>
        <w:t xml:space="preserve">RCO 75 -  Strategii de dezvoltare teritorială integrată care beneficiează de sprijin (contribuții la strategie) - </w:t>
      </w:r>
      <w:r w:rsidRPr="003147D5">
        <w:rPr>
          <w:rFonts w:asciiTheme="minorHAnsi" w:eastAsia="Times New Roman" w:hAnsiTheme="minorHAnsi" w:cstheme="minorHAnsi"/>
          <w:i/>
          <w:iCs/>
          <w:sz w:val="24"/>
          <w:szCs w:val="24"/>
        </w:rPr>
        <w:t>doar pentru apelul dedicat ITI Delta Dunării.</w:t>
      </w:r>
    </w:p>
    <w:p w14:paraId="253658E2" w14:textId="77777777" w:rsidR="00333725" w:rsidRPr="003147D5" w:rsidRDefault="00333725" w:rsidP="008E68AA">
      <w:pPr>
        <w:pStyle w:val="ListParagraph"/>
        <w:spacing w:before="0" w:after="0"/>
        <w:ind w:left="0"/>
        <w:jc w:val="both"/>
        <w:rPr>
          <w:rFonts w:asciiTheme="minorHAnsi" w:hAnsiTheme="minorHAnsi" w:cstheme="minorHAnsi"/>
          <w:b/>
          <w:bCs/>
          <w:sz w:val="24"/>
          <w:szCs w:val="24"/>
        </w:rPr>
      </w:pPr>
    </w:p>
    <w:p w14:paraId="635D3652" w14:textId="5C13A373" w:rsidR="004A4B7C" w:rsidRPr="00495897" w:rsidRDefault="00333725" w:rsidP="00ED6DA7">
      <w:pPr>
        <w:pStyle w:val="Heading3"/>
        <w:numPr>
          <w:ilvl w:val="2"/>
          <w:numId w:val="37"/>
        </w:numPr>
        <w:rPr>
          <w:rFonts w:asciiTheme="minorHAnsi" w:hAnsiTheme="minorHAnsi" w:cstheme="minorHAnsi"/>
          <w:i w:val="0"/>
          <w:iCs/>
        </w:rPr>
      </w:pPr>
      <w:bookmarkStart w:id="42" w:name="_Toc129880901"/>
      <w:r w:rsidRPr="00495897">
        <w:rPr>
          <w:rStyle w:val="Heading4Char"/>
          <w:rFonts w:asciiTheme="minorHAnsi" w:hAnsiTheme="minorHAnsi" w:cstheme="minorHAnsi"/>
          <w:b/>
          <w:i/>
          <w:iCs w:val="0"/>
        </w:rPr>
        <w:t>Indicatori suplimentari specifici Apelului de Proiecte</w:t>
      </w:r>
      <w:bookmarkEnd w:id="42"/>
    </w:p>
    <w:p w14:paraId="30FC8F6C" w14:textId="40B12F22" w:rsidR="00B07052" w:rsidRPr="003147D5" w:rsidRDefault="00B877AF" w:rsidP="008E68AA">
      <w:pPr>
        <w:pStyle w:val="ListParagraph"/>
        <w:spacing w:before="0" w:after="0"/>
        <w:ind w:left="0"/>
        <w:jc w:val="both"/>
        <w:rPr>
          <w:rFonts w:asciiTheme="minorHAnsi" w:hAnsiTheme="minorHAnsi" w:cstheme="minorHAnsi"/>
          <w:sz w:val="24"/>
          <w:szCs w:val="24"/>
        </w:rPr>
      </w:pPr>
      <w:r>
        <w:rPr>
          <w:rFonts w:asciiTheme="minorHAnsi" w:hAnsiTheme="minorHAnsi" w:cstheme="minorHAnsi"/>
          <w:sz w:val="24"/>
          <w:szCs w:val="24"/>
        </w:rPr>
        <w:t>F</w:t>
      </w:r>
      <w:r w:rsidR="00350585" w:rsidRPr="003147D5">
        <w:rPr>
          <w:rFonts w:asciiTheme="minorHAnsi" w:hAnsiTheme="minorHAnsi" w:cstheme="minorHAnsi"/>
          <w:sz w:val="24"/>
          <w:szCs w:val="24"/>
        </w:rPr>
        <w:t xml:space="preserve">ac obiectul monitorizării implementării și performanței investiției propuse prin proiect. </w:t>
      </w:r>
    </w:p>
    <w:p w14:paraId="6416FA59" w14:textId="77777777" w:rsidR="00B07052" w:rsidRPr="003147D5" w:rsidRDefault="00B07052" w:rsidP="008E68AA">
      <w:pPr>
        <w:pStyle w:val="ListParagraph"/>
        <w:spacing w:before="0" w:after="0"/>
        <w:ind w:left="0"/>
        <w:jc w:val="both"/>
        <w:rPr>
          <w:rFonts w:asciiTheme="minorHAnsi" w:hAnsiTheme="minorHAnsi" w:cstheme="minorHAnsi"/>
          <w:sz w:val="24"/>
          <w:szCs w:val="24"/>
        </w:rPr>
      </w:pPr>
    </w:p>
    <w:p w14:paraId="608F198C" w14:textId="6932ACBD" w:rsidR="00350585" w:rsidRDefault="0035058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Cs/>
          <w:sz w:val="24"/>
          <w:szCs w:val="24"/>
          <w:lang w:eastAsia="sk-SK"/>
        </w:rPr>
        <w:lastRenderedPageBreak/>
        <w:t xml:space="preserve">Se va completa valoarea prognozată a </w:t>
      </w:r>
      <w:r w:rsidRPr="003147D5">
        <w:rPr>
          <w:rFonts w:asciiTheme="minorHAnsi" w:hAnsiTheme="minorHAnsi" w:cstheme="minorHAnsi"/>
          <w:iCs/>
          <w:sz w:val="24"/>
          <w:szCs w:val="24"/>
          <w:lang w:eastAsia="ro-RO"/>
        </w:rPr>
        <w:t>indicatorilor de proiect de mai jos</w:t>
      </w:r>
      <w:r w:rsidR="00975B0D" w:rsidRPr="003147D5">
        <w:rPr>
          <w:rFonts w:asciiTheme="minorHAnsi" w:hAnsiTheme="minorHAnsi" w:cstheme="minorHAnsi"/>
          <w:iCs/>
          <w:sz w:val="24"/>
          <w:szCs w:val="24"/>
          <w:lang w:eastAsia="ro-RO"/>
        </w:rPr>
        <w:t xml:space="preserve"> (valoarea la începutul implementării proiectului versus valoarea la finalul implementării proiectului)</w:t>
      </w:r>
      <w:r w:rsidR="00A51479" w:rsidRPr="003147D5">
        <w:rPr>
          <w:rFonts w:asciiTheme="minorHAnsi" w:hAnsiTheme="minorHAnsi" w:cstheme="minorHAnsi"/>
          <w:sz w:val="24"/>
          <w:szCs w:val="24"/>
        </w:rPr>
        <w:t>:</w:t>
      </w:r>
    </w:p>
    <w:p w14:paraId="5819B469" w14:textId="77777777" w:rsidR="00F56196" w:rsidRPr="003147D5" w:rsidRDefault="00F56196" w:rsidP="008E68AA">
      <w:pPr>
        <w:pStyle w:val="ListParagraph"/>
        <w:spacing w:before="0" w:after="0"/>
        <w:ind w:left="0"/>
        <w:jc w:val="both"/>
        <w:rPr>
          <w:rFonts w:asciiTheme="minorHAnsi" w:hAnsiTheme="minorHAnsi" w:cstheme="minorHAnsi"/>
          <w:sz w:val="24"/>
          <w:szCs w:val="24"/>
        </w:rPr>
      </w:pPr>
    </w:p>
    <w:p w14:paraId="6CD3FB4E" w14:textId="688086EB" w:rsidR="0078229B" w:rsidRPr="003147D5" w:rsidRDefault="0078229B">
      <w:pPr>
        <w:numPr>
          <w:ilvl w:val="0"/>
          <w:numId w:val="18"/>
        </w:numPr>
        <w:spacing w:before="0" w:after="0"/>
        <w:ind w:left="714" w:hanging="357"/>
        <w:jc w:val="both"/>
        <w:rPr>
          <w:rFonts w:asciiTheme="minorHAnsi" w:hAnsiTheme="minorHAnsi" w:cstheme="minorHAnsi"/>
          <w:b/>
          <w:bCs/>
          <w:sz w:val="24"/>
          <w:szCs w:val="24"/>
        </w:rPr>
      </w:pPr>
      <w:r w:rsidRPr="003147D5">
        <w:rPr>
          <w:rFonts w:asciiTheme="minorHAnsi" w:eastAsia="Times New Roman" w:hAnsiTheme="minorHAnsi" w:cstheme="minorHAnsi"/>
          <w:b/>
          <w:bCs/>
          <w:sz w:val="24"/>
          <w:szCs w:val="24"/>
        </w:rPr>
        <w:t>Consumul anual de energie primară (MWh/an);</w:t>
      </w:r>
    </w:p>
    <w:p w14:paraId="1B5CCB4F" w14:textId="607BA6FD" w:rsidR="0070462C" w:rsidRPr="003147D5" w:rsidRDefault="0070462C"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Indicatorul este definit printr-o valoare numeric</w:t>
      </w:r>
      <w:r w:rsidR="00966FAB">
        <w:rPr>
          <w:rFonts w:asciiTheme="minorHAnsi" w:hAnsiTheme="minorHAnsi" w:cstheme="minorHAnsi"/>
          <w:color w:val="000000"/>
          <w:sz w:val="24"/>
          <w:szCs w:val="24"/>
          <w:lang w:eastAsia="en-GB"/>
        </w:rPr>
        <w:t>ă</w:t>
      </w:r>
      <w:r w:rsidRPr="003147D5">
        <w:rPr>
          <w:rFonts w:asciiTheme="minorHAnsi" w:hAnsiTheme="minorHAnsi" w:cstheme="minorHAnsi"/>
          <w:color w:val="000000"/>
          <w:sz w:val="24"/>
          <w:szCs w:val="24"/>
          <w:lang w:eastAsia="en-GB"/>
        </w:rPr>
        <w:t xml:space="preserve"> </w:t>
      </w:r>
      <w:r w:rsidR="00966FAB">
        <w:rPr>
          <w:rFonts w:asciiTheme="minorHAnsi" w:hAnsiTheme="minorHAnsi" w:cstheme="minorHAnsi"/>
          <w:color w:val="000000"/>
          <w:sz w:val="24"/>
          <w:szCs w:val="24"/>
          <w:lang w:eastAsia="en-GB"/>
        </w:rPr>
        <w:t>ș</w:t>
      </w:r>
      <w:r w:rsidRPr="003147D5">
        <w:rPr>
          <w:rFonts w:asciiTheme="minorHAnsi" w:hAnsiTheme="minorHAnsi" w:cstheme="minorHAnsi"/>
          <w:color w:val="000000"/>
          <w:sz w:val="24"/>
          <w:szCs w:val="24"/>
          <w:lang w:eastAsia="en-GB"/>
        </w:rPr>
        <w:t xml:space="preserve">i reprezintă consumul anual de energie primară (kWh/an). Centralizarea la nivel de cerere de finanțare a indicatorilor de proiect exprimați în kWh/an se realizează prin utilizarea mediei aritmetice ponderate (având în vedere suprafața utilă încălzită a clădirii). </w:t>
      </w:r>
    </w:p>
    <w:p w14:paraId="51F065CC" w14:textId="77777777" w:rsidR="00B07052" w:rsidRPr="003147D5" w:rsidRDefault="00B07052" w:rsidP="008E68AA">
      <w:pPr>
        <w:autoSpaceDE w:val="0"/>
        <w:autoSpaceDN w:val="0"/>
        <w:adjustRightInd w:val="0"/>
        <w:spacing w:before="0" w:after="0"/>
        <w:jc w:val="both"/>
        <w:rPr>
          <w:rFonts w:asciiTheme="minorHAnsi" w:hAnsiTheme="minorHAnsi" w:cstheme="minorHAnsi"/>
          <w:color w:val="000000"/>
          <w:sz w:val="24"/>
          <w:szCs w:val="24"/>
          <w:lang w:eastAsia="en-GB"/>
        </w:rPr>
      </w:pPr>
    </w:p>
    <w:p w14:paraId="0E7E239F" w14:textId="2A10FC1B" w:rsidR="0078229B" w:rsidRPr="003147D5" w:rsidRDefault="0078229B">
      <w:pPr>
        <w:numPr>
          <w:ilvl w:val="0"/>
          <w:numId w:val="18"/>
        </w:numPr>
        <w:spacing w:before="0" w:after="0"/>
        <w:ind w:left="714" w:hanging="357"/>
        <w:jc w:val="both"/>
        <w:rPr>
          <w:rFonts w:asciiTheme="minorHAnsi" w:hAnsiTheme="minorHAnsi" w:cstheme="minorHAnsi"/>
          <w:b/>
          <w:bCs/>
          <w:sz w:val="24"/>
          <w:szCs w:val="24"/>
        </w:rPr>
      </w:pPr>
      <w:r w:rsidRPr="003147D5">
        <w:rPr>
          <w:rFonts w:asciiTheme="minorHAnsi" w:hAnsiTheme="minorHAnsi" w:cstheme="minorHAnsi"/>
          <w:b/>
          <w:bCs/>
          <w:sz w:val="24"/>
          <w:szCs w:val="24"/>
        </w:rPr>
        <w:t>Consumul anual specific de energie finală pentru încălzire (kWh/m</w:t>
      </w:r>
      <w:r w:rsidRPr="003147D5">
        <w:rPr>
          <w:rFonts w:asciiTheme="minorHAnsi" w:hAnsiTheme="minorHAnsi" w:cstheme="minorHAnsi"/>
          <w:b/>
          <w:bCs/>
          <w:sz w:val="24"/>
          <w:szCs w:val="24"/>
          <w:vertAlign w:val="superscript"/>
        </w:rPr>
        <w:t>2</w:t>
      </w:r>
      <w:r w:rsidR="00B877AF">
        <w:rPr>
          <w:rFonts w:asciiTheme="minorHAnsi" w:hAnsiTheme="minorHAnsi" w:cstheme="minorHAnsi"/>
          <w:b/>
          <w:bCs/>
          <w:sz w:val="24"/>
          <w:szCs w:val="24"/>
          <w:vertAlign w:val="superscript"/>
        </w:rPr>
        <w:t xml:space="preserve"> </w:t>
      </w:r>
      <w:r w:rsidR="00B877AF">
        <w:rPr>
          <w:rFonts w:asciiTheme="minorHAnsi" w:hAnsiTheme="minorHAnsi" w:cstheme="minorHAnsi"/>
          <w:b/>
          <w:bCs/>
          <w:sz w:val="24"/>
          <w:szCs w:val="24"/>
        </w:rPr>
        <w:t>an</w:t>
      </w:r>
      <w:r w:rsidRPr="003147D5">
        <w:rPr>
          <w:rFonts w:asciiTheme="minorHAnsi" w:hAnsiTheme="minorHAnsi" w:cstheme="minorHAnsi"/>
          <w:b/>
          <w:bCs/>
          <w:sz w:val="24"/>
          <w:szCs w:val="24"/>
        </w:rPr>
        <w:t>);</w:t>
      </w:r>
    </w:p>
    <w:p w14:paraId="18293C71" w14:textId="68A468BB" w:rsidR="0070462C" w:rsidRPr="003147D5" w:rsidRDefault="0070462C" w:rsidP="00B877A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Indicatorul este definit printr-o valoare numeric</w:t>
      </w:r>
      <w:r w:rsidR="00A8301A">
        <w:rPr>
          <w:rFonts w:asciiTheme="minorHAnsi" w:hAnsiTheme="minorHAnsi" w:cstheme="minorHAnsi"/>
          <w:color w:val="000000"/>
          <w:sz w:val="24"/>
          <w:szCs w:val="24"/>
          <w:lang w:eastAsia="en-GB"/>
        </w:rPr>
        <w:t>ă</w:t>
      </w:r>
      <w:r w:rsidRPr="003147D5">
        <w:rPr>
          <w:rFonts w:asciiTheme="minorHAnsi" w:hAnsiTheme="minorHAnsi" w:cstheme="minorHAnsi"/>
          <w:color w:val="000000"/>
          <w:sz w:val="24"/>
          <w:szCs w:val="24"/>
          <w:lang w:eastAsia="en-GB"/>
        </w:rPr>
        <w:t xml:space="preserve"> </w:t>
      </w:r>
      <w:r w:rsidR="00A8301A">
        <w:rPr>
          <w:rFonts w:asciiTheme="minorHAnsi" w:hAnsiTheme="minorHAnsi" w:cstheme="minorHAnsi"/>
          <w:color w:val="000000"/>
          <w:sz w:val="24"/>
          <w:szCs w:val="24"/>
          <w:lang w:eastAsia="en-GB"/>
        </w:rPr>
        <w:t>ș</w:t>
      </w:r>
      <w:r w:rsidRPr="003147D5">
        <w:rPr>
          <w:rFonts w:asciiTheme="minorHAnsi" w:hAnsiTheme="minorHAnsi" w:cstheme="minorHAnsi"/>
          <w:color w:val="000000"/>
          <w:sz w:val="24"/>
          <w:szCs w:val="24"/>
          <w:lang w:eastAsia="en-GB"/>
        </w:rPr>
        <w:t>i reprezintă consumul anual specific de energie finală pentru încălzire (kWh/m</w:t>
      </w:r>
      <w:r w:rsidRPr="007E60D1">
        <w:rPr>
          <w:rFonts w:asciiTheme="minorHAnsi" w:hAnsiTheme="minorHAnsi" w:cstheme="minorHAnsi"/>
          <w:color w:val="000000"/>
          <w:sz w:val="24"/>
          <w:szCs w:val="24"/>
          <w:vertAlign w:val="superscript"/>
          <w:lang w:eastAsia="en-GB"/>
        </w:rPr>
        <w:t>2</w:t>
      </w:r>
      <w:r w:rsidRPr="003147D5">
        <w:rPr>
          <w:rFonts w:asciiTheme="minorHAnsi" w:hAnsiTheme="minorHAnsi" w:cstheme="minorHAnsi"/>
          <w:color w:val="000000"/>
          <w:sz w:val="24"/>
          <w:szCs w:val="24"/>
          <w:lang w:eastAsia="en-GB"/>
        </w:rPr>
        <w:t xml:space="preserve"> an).</w:t>
      </w:r>
      <w:r w:rsidR="00B877AF">
        <w:rPr>
          <w:rFonts w:asciiTheme="minorHAnsi" w:hAnsiTheme="minorHAnsi" w:cstheme="minorHAnsi"/>
          <w:color w:val="000000"/>
          <w:sz w:val="24"/>
          <w:szCs w:val="24"/>
          <w:lang w:eastAsia="en-GB"/>
        </w:rPr>
        <w:t xml:space="preserve"> </w:t>
      </w:r>
      <w:r w:rsidR="00B877AF" w:rsidRPr="003147D5">
        <w:rPr>
          <w:rFonts w:asciiTheme="minorHAnsi" w:hAnsiTheme="minorHAnsi" w:cstheme="minorHAnsi"/>
          <w:color w:val="000000"/>
          <w:sz w:val="24"/>
          <w:szCs w:val="24"/>
          <w:lang w:eastAsia="en-GB"/>
        </w:rPr>
        <w:t>Formula de calcul exemplificativ</w:t>
      </w:r>
      <w:r w:rsidR="00B877AF">
        <w:rPr>
          <w:rFonts w:asciiTheme="minorHAnsi" w:hAnsiTheme="minorHAnsi" w:cstheme="minorHAnsi"/>
          <w:color w:val="000000"/>
          <w:sz w:val="24"/>
          <w:szCs w:val="24"/>
          <w:lang w:eastAsia="en-GB"/>
        </w:rPr>
        <w:t>ă</w:t>
      </w:r>
      <w:r w:rsidR="00B877AF" w:rsidRPr="003147D5">
        <w:rPr>
          <w:rFonts w:asciiTheme="minorHAnsi" w:hAnsiTheme="minorHAnsi" w:cstheme="minorHAnsi"/>
          <w:color w:val="000000"/>
          <w:sz w:val="24"/>
          <w:szCs w:val="24"/>
          <w:lang w:eastAsia="en-GB"/>
        </w:rPr>
        <w:t xml:space="preserve"> pentru calculul consumului anual specific de energie final</w:t>
      </w:r>
      <w:r w:rsidR="00B877AF">
        <w:rPr>
          <w:rFonts w:asciiTheme="minorHAnsi" w:hAnsiTheme="minorHAnsi" w:cstheme="minorHAnsi"/>
          <w:color w:val="000000"/>
          <w:sz w:val="24"/>
          <w:szCs w:val="24"/>
          <w:lang w:eastAsia="en-GB"/>
        </w:rPr>
        <w:t>ă</w:t>
      </w:r>
      <w:r w:rsidR="00B877AF" w:rsidRPr="003147D5">
        <w:rPr>
          <w:rFonts w:asciiTheme="minorHAnsi" w:hAnsiTheme="minorHAnsi" w:cstheme="minorHAnsi"/>
          <w:color w:val="000000"/>
          <w:sz w:val="24"/>
          <w:szCs w:val="24"/>
          <w:lang w:eastAsia="en-GB"/>
        </w:rPr>
        <w:t xml:space="preserve"> pentru încălzire (kWh/m</w:t>
      </w:r>
      <w:r w:rsidR="00B877AF" w:rsidRPr="007E60D1">
        <w:rPr>
          <w:rFonts w:asciiTheme="minorHAnsi" w:hAnsiTheme="minorHAnsi" w:cstheme="minorHAnsi"/>
          <w:color w:val="000000"/>
          <w:sz w:val="24"/>
          <w:szCs w:val="24"/>
          <w:vertAlign w:val="superscript"/>
          <w:lang w:eastAsia="en-GB"/>
        </w:rPr>
        <w:t>2</w:t>
      </w:r>
      <w:r w:rsidR="00B877AF">
        <w:rPr>
          <w:rFonts w:asciiTheme="minorHAnsi" w:hAnsiTheme="minorHAnsi" w:cstheme="minorHAnsi"/>
          <w:color w:val="000000"/>
          <w:sz w:val="24"/>
          <w:szCs w:val="24"/>
          <w:lang w:eastAsia="en-GB"/>
        </w:rPr>
        <w:t xml:space="preserve"> an</w:t>
      </w:r>
      <w:r w:rsidR="00B877AF" w:rsidRPr="003147D5">
        <w:rPr>
          <w:rFonts w:asciiTheme="minorHAnsi" w:hAnsiTheme="minorHAnsi" w:cstheme="minorHAnsi"/>
          <w:color w:val="000000"/>
          <w:sz w:val="24"/>
          <w:szCs w:val="24"/>
          <w:lang w:eastAsia="en-GB"/>
        </w:rPr>
        <w:t>) la nivel de proiect = Valoare indicator Componenta 1 x Suprafața utilă încălzită Componenta 1 + … + Valoare indicator Componenta n x Suprafața utilă încălzită Componenta n)</w:t>
      </w:r>
      <w:r w:rsidR="00B877AF" w:rsidRPr="003147D5">
        <w:rPr>
          <w:rFonts w:asciiTheme="minorHAnsi" w:hAnsiTheme="minorHAnsi" w:cstheme="minorHAnsi"/>
          <w:b/>
          <w:bCs/>
          <w:color w:val="000000"/>
          <w:sz w:val="24"/>
          <w:szCs w:val="24"/>
          <w:lang w:eastAsia="en-GB"/>
        </w:rPr>
        <w:t xml:space="preserve">/ </w:t>
      </w:r>
      <w:r w:rsidR="00B877AF" w:rsidRPr="003147D5">
        <w:rPr>
          <w:rFonts w:asciiTheme="minorHAnsi" w:hAnsiTheme="minorHAnsi" w:cstheme="minorHAnsi"/>
          <w:color w:val="000000"/>
          <w:sz w:val="24"/>
          <w:szCs w:val="24"/>
          <w:lang w:eastAsia="en-GB"/>
        </w:rPr>
        <w:t xml:space="preserve">(Suprafața utilă încălzită Componenta 1 + … + Suprafața utilă încălzită Componenta n) </w:t>
      </w:r>
    </w:p>
    <w:p w14:paraId="01007EF1" w14:textId="77777777" w:rsidR="00B07052" w:rsidRPr="003147D5" w:rsidRDefault="00B07052" w:rsidP="008E68AA">
      <w:pPr>
        <w:spacing w:before="0" w:after="0"/>
        <w:jc w:val="both"/>
        <w:rPr>
          <w:rFonts w:asciiTheme="minorHAnsi" w:hAnsiTheme="minorHAnsi" w:cstheme="minorHAnsi"/>
          <w:sz w:val="24"/>
          <w:szCs w:val="24"/>
        </w:rPr>
      </w:pPr>
    </w:p>
    <w:p w14:paraId="0B128665" w14:textId="77777777" w:rsidR="00147530" w:rsidRPr="003147D5" w:rsidRDefault="00147530">
      <w:pPr>
        <w:numPr>
          <w:ilvl w:val="0"/>
          <w:numId w:val="18"/>
        </w:numPr>
        <w:spacing w:before="0" w:after="0"/>
        <w:ind w:left="714" w:hanging="357"/>
        <w:jc w:val="both"/>
        <w:rPr>
          <w:rFonts w:asciiTheme="minorHAnsi" w:hAnsiTheme="minorHAnsi" w:cstheme="minorHAnsi"/>
          <w:b/>
          <w:bCs/>
          <w:sz w:val="24"/>
          <w:szCs w:val="24"/>
        </w:rPr>
      </w:pPr>
      <w:r w:rsidRPr="003147D5">
        <w:rPr>
          <w:rFonts w:asciiTheme="minorHAnsi" w:hAnsiTheme="minorHAnsi" w:cstheme="minorHAnsi"/>
          <w:b/>
          <w:bCs/>
          <w:sz w:val="24"/>
          <w:szCs w:val="24"/>
        </w:rPr>
        <w:t>Nivel de emisii de gaze cu efect de seră (echivalent kgCO</w:t>
      </w:r>
      <w:r w:rsidRPr="00926219">
        <w:rPr>
          <w:rFonts w:asciiTheme="minorHAnsi" w:hAnsiTheme="minorHAnsi" w:cstheme="minorHAnsi"/>
          <w:b/>
          <w:bCs/>
          <w:sz w:val="24"/>
          <w:szCs w:val="24"/>
          <w:vertAlign w:val="subscript"/>
        </w:rPr>
        <w:t>2</w:t>
      </w:r>
      <w:r w:rsidRPr="003147D5">
        <w:rPr>
          <w:rFonts w:asciiTheme="minorHAnsi" w:hAnsiTheme="minorHAnsi" w:cstheme="minorHAnsi"/>
          <w:b/>
          <w:bCs/>
          <w:sz w:val="24"/>
          <w:szCs w:val="24"/>
        </w:rPr>
        <w:t>/ m</w:t>
      </w:r>
      <w:r w:rsidRPr="003147D5">
        <w:rPr>
          <w:rFonts w:asciiTheme="minorHAnsi" w:hAnsiTheme="minorHAnsi" w:cstheme="minorHAnsi"/>
          <w:b/>
          <w:bCs/>
          <w:sz w:val="24"/>
          <w:szCs w:val="24"/>
          <w:vertAlign w:val="superscript"/>
        </w:rPr>
        <w:t xml:space="preserve">2 </w:t>
      </w:r>
      <w:r w:rsidRPr="003147D5">
        <w:rPr>
          <w:rFonts w:asciiTheme="minorHAnsi" w:hAnsiTheme="minorHAnsi" w:cstheme="minorHAnsi"/>
          <w:b/>
          <w:bCs/>
          <w:sz w:val="24"/>
          <w:szCs w:val="24"/>
        </w:rPr>
        <w:t>an)</w:t>
      </w:r>
      <w:r w:rsidR="0070462C" w:rsidRPr="003147D5">
        <w:rPr>
          <w:rFonts w:asciiTheme="minorHAnsi" w:hAnsiTheme="minorHAnsi" w:cstheme="minorHAnsi"/>
          <w:b/>
          <w:bCs/>
          <w:sz w:val="24"/>
          <w:szCs w:val="24"/>
        </w:rPr>
        <w:t>;</w:t>
      </w:r>
    </w:p>
    <w:p w14:paraId="60BA95ED" w14:textId="3FB10F82" w:rsidR="0070462C" w:rsidRPr="003147D5" w:rsidRDefault="0070462C"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Indicatorul este definit printr-o valoare numeric</w:t>
      </w:r>
      <w:r w:rsidR="00A8301A">
        <w:rPr>
          <w:rFonts w:asciiTheme="minorHAnsi" w:hAnsiTheme="minorHAnsi" w:cstheme="minorHAnsi"/>
          <w:color w:val="000000"/>
          <w:sz w:val="24"/>
          <w:szCs w:val="24"/>
          <w:lang w:eastAsia="en-GB"/>
        </w:rPr>
        <w:t>ă</w:t>
      </w:r>
      <w:r w:rsidRPr="003147D5">
        <w:rPr>
          <w:rFonts w:asciiTheme="minorHAnsi" w:hAnsiTheme="minorHAnsi" w:cstheme="minorHAnsi"/>
          <w:color w:val="000000"/>
          <w:sz w:val="24"/>
          <w:szCs w:val="24"/>
          <w:lang w:eastAsia="en-GB"/>
        </w:rPr>
        <w:t xml:space="preserve"> </w:t>
      </w:r>
      <w:r w:rsidR="00A8301A">
        <w:rPr>
          <w:rFonts w:asciiTheme="minorHAnsi" w:hAnsiTheme="minorHAnsi" w:cstheme="minorHAnsi"/>
          <w:color w:val="000000"/>
          <w:sz w:val="24"/>
          <w:szCs w:val="24"/>
          <w:lang w:eastAsia="en-GB"/>
        </w:rPr>
        <w:t>ș</w:t>
      </w:r>
      <w:r w:rsidRPr="003147D5">
        <w:rPr>
          <w:rFonts w:asciiTheme="minorHAnsi" w:hAnsiTheme="minorHAnsi" w:cstheme="minorHAnsi"/>
          <w:color w:val="000000"/>
          <w:sz w:val="24"/>
          <w:szCs w:val="24"/>
          <w:lang w:eastAsia="en-GB"/>
        </w:rPr>
        <w:t xml:space="preserve">i reprezintă nivelul de emisii de GES al imobilului ce face obiectul proiectului. </w:t>
      </w:r>
    </w:p>
    <w:p w14:paraId="71168424" w14:textId="77777777" w:rsidR="00B07052" w:rsidRPr="003147D5" w:rsidRDefault="00B07052" w:rsidP="008E68AA">
      <w:pPr>
        <w:autoSpaceDE w:val="0"/>
        <w:autoSpaceDN w:val="0"/>
        <w:adjustRightInd w:val="0"/>
        <w:spacing w:before="0" w:after="0"/>
        <w:jc w:val="both"/>
        <w:rPr>
          <w:rFonts w:asciiTheme="minorHAnsi" w:hAnsiTheme="minorHAnsi" w:cstheme="minorHAnsi"/>
          <w:color w:val="000000"/>
          <w:sz w:val="24"/>
          <w:szCs w:val="24"/>
          <w:lang w:eastAsia="en-GB"/>
        </w:rPr>
      </w:pPr>
    </w:p>
    <w:p w14:paraId="07D855EA" w14:textId="77777777" w:rsidR="0070462C" w:rsidRPr="003147D5" w:rsidRDefault="0070462C">
      <w:pPr>
        <w:numPr>
          <w:ilvl w:val="0"/>
          <w:numId w:val="18"/>
        </w:numPr>
        <w:spacing w:before="0" w:after="0"/>
        <w:ind w:left="714" w:hanging="357"/>
        <w:jc w:val="both"/>
        <w:rPr>
          <w:rFonts w:asciiTheme="minorHAnsi" w:hAnsiTheme="minorHAnsi" w:cstheme="minorHAnsi"/>
          <w:b/>
          <w:bCs/>
          <w:sz w:val="24"/>
          <w:szCs w:val="24"/>
        </w:rPr>
      </w:pPr>
      <w:r w:rsidRPr="003147D5">
        <w:rPr>
          <w:rFonts w:asciiTheme="minorHAnsi" w:hAnsiTheme="minorHAnsi" w:cstheme="minorHAnsi"/>
          <w:b/>
          <w:bCs/>
          <w:sz w:val="24"/>
          <w:szCs w:val="24"/>
        </w:rPr>
        <w:t>Aria desfășurată de clădire publică renovată energetic (m</w:t>
      </w:r>
      <w:r w:rsidRPr="003147D5">
        <w:rPr>
          <w:rFonts w:asciiTheme="minorHAnsi" w:hAnsiTheme="minorHAnsi" w:cstheme="minorHAnsi"/>
          <w:b/>
          <w:bCs/>
          <w:sz w:val="24"/>
          <w:szCs w:val="24"/>
          <w:vertAlign w:val="superscript"/>
        </w:rPr>
        <w:t>2</w:t>
      </w:r>
      <w:r w:rsidRPr="003147D5">
        <w:rPr>
          <w:rFonts w:asciiTheme="minorHAnsi" w:hAnsiTheme="minorHAnsi" w:cstheme="minorHAnsi"/>
          <w:b/>
          <w:bCs/>
          <w:sz w:val="24"/>
          <w:szCs w:val="24"/>
        </w:rPr>
        <w:t>).</w:t>
      </w:r>
    </w:p>
    <w:p w14:paraId="116496CD" w14:textId="62F9C684" w:rsidR="0070462C" w:rsidRPr="003147D5" w:rsidRDefault="0070462C" w:rsidP="008E68AA">
      <w:pPr>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Indicatorul este definit printr-o valoare numerică și reprezintă aria totală desfășurată a imobilului ce face obiectul renovării energetice</w:t>
      </w:r>
      <w:r w:rsidR="00975B0D" w:rsidRPr="003147D5">
        <w:rPr>
          <w:rFonts w:asciiTheme="minorHAnsi" w:hAnsiTheme="minorHAnsi" w:cstheme="minorHAnsi"/>
          <w:color w:val="000000"/>
          <w:sz w:val="24"/>
          <w:szCs w:val="24"/>
          <w:lang w:eastAsia="en-GB"/>
        </w:rPr>
        <w:t>. Î</w:t>
      </w:r>
      <w:r w:rsidRPr="003147D5">
        <w:rPr>
          <w:rFonts w:asciiTheme="minorHAnsi" w:hAnsiTheme="minorHAnsi" w:cstheme="minorHAnsi"/>
          <w:color w:val="000000"/>
          <w:sz w:val="24"/>
          <w:szCs w:val="24"/>
          <w:lang w:eastAsia="en-GB"/>
        </w:rPr>
        <w:t xml:space="preserve">n cazul mai multor componente, se va avea în vedere însumarea tuturor suprafețelor </w:t>
      </w:r>
      <w:r w:rsidR="00975B0D" w:rsidRPr="003147D5">
        <w:rPr>
          <w:rFonts w:asciiTheme="minorHAnsi" w:hAnsiTheme="minorHAnsi" w:cstheme="minorHAnsi"/>
          <w:color w:val="000000"/>
          <w:sz w:val="24"/>
          <w:szCs w:val="24"/>
          <w:lang w:eastAsia="en-GB"/>
        </w:rPr>
        <w:t>eficientizate,</w:t>
      </w:r>
      <w:r w:rsidRPr="003147D5">
        <w:rPr>
          <w:rFonts w:asciiTheme="minorHAnsi" w:hAnsiTheme="minorHAnsi" w:cstheme="minorHAnsi"/>
          <w:color w:val="000000"/>
          <w:sz w:val="24"/>
          <w:szCs w:val="24"/>
          <w:lang w:eastAsia="en-GB"/>
        </w:rPr>
        <w:t xml:space="preserve"> respectiv S</w:t>
      </w:r>
      <w:r w:rsidR="002F3C3F" w:rsidRPr="003147D5">
        <w:rPr>
          <w:rFonts w:asciiTheme="minorHAnsi" w:hAnsiTheme="minorHAnsi" w:cstheme="minorHAnsi"/>
          <w:color w:val="000000"/>
          <w:sz w:val="24"/>
          <w:szCs w:val="24"/>
          <w:lang w:eastAsia="en-GB"/>
        </w:rPr>
        <w:t xml:space="preserve"> </w:t>
      </w:r>
      <w:r w:rsidRPr="003147D5">
        <w:rPr>
          <w:rFonts w:asciiTheme="minorHAnsi" w:hAnsiTheme="minorHAnsi" w:cstheme="minorHAnsi"/>
          <w:color w:val="000000"/>
          <w:sz w:val="24"/>
          <w:szCs w:val="24"/>
          <w:lang w:eastAsia="en-GB"/>
        </w:rPr>
        <w:t>total = S</w:t>
      </w:r>
      <w:r w:rsidR="002F3C3F" w:rsidRPr="003147D5">
        <w:rPr>
          <w:rFonts w:asciiTheme="minorHAnsi" w:hAnsiTheme="minorHAnsi" w:cstheme="minorHAnsi"/>
          <w:color w:val="000000"/>
          <w:sz w:val="24"/>
          <w:szCs w:val="24"/>
          <w:lang w:eastAsia="en-GB"/>
        </w:rPr>
        <w:t xml:space="preserve"> desfășurată</w:t>
      </w:r>
      <w:r w:rsidRPr="003147D5">
        <w:rPr>
          <w:rFonts w:asciiTheme="minorHAnsi" w:hAnsiTheme="minorHAnsi" w:cstheme="minorHAnsi"/>
          <w:color w:val="000000"/>
          <w:sz w:val="24"/>
          <w:szCs w:val="24"/>
          <w:lang w:eastAsia="en-GB"/>
        </w:rPr>
        <w:t xml:space="preserve"> componenta 1 reabilitată energetic + … + S</w:t>
      </w:r>
      <w:r w:rsidR="002F3C3F" w:rsidRPr="003147D5">
        <w:rPr>
          <w:rFonts w:asciiTheme="minorHAnsi" w:hAnsiTheme="minorHAnsi" w:cstheme="minorHAnsi"/>
          <w:color w:val="000000"/>
          <w:sz w:val="24"/>
          <w:szCs w:val="24"/>
          <w:lang w:eastAsia="en-GB"/>
        </w:rPr>
        <w:t xml:space="preserve"> desfășurată</w:t>
      </w:r>
      <w:r w:rsidRPr="003147D5">
        <w:rPr>
          <w:rFonts w:asciiTheme="minorHAnsi" w:hAnsiTheme="minorHAnsi" w:cstheme="minorHAnsi"/>
          <w:color w:val="000000"/>
          <w:sz w:val="24"/>
          <w:szCs w:val="24"/>
          <w:lang w:eastAsia="en-GB"/>
        </w:rPr>
        <w:t xml:space="preserve"> componenta n reabilitată energetic).</w:t>
      </w:r>
    </w:p>
    <w:p w14:paraId="5AF9F111" w14:textId="77777777" w:rsidR="00B07052" w:rsidRPr="003147D5" w:rsidRDefault="00B07052" w:rsidP="008E68AA">
      <w:pPr>
        <w:spacing w:before="0" w:after="0"/>
        <w:jc w:val="both"/>
        <w:rPr>
          <w:rFonts w:asciiTheme="minorHAnsi" w:hAnsiTheme="minorHAnsi" w:cstheme="minorHAnsi"/>
          <w:sz w:val="24"/>
          <w:szCs w:val="24"/>
        </w:rPr>
      </w:pPr>
    </w:p>
    <w:p w14:paraId="41A1F4AA" w14:textId="77777777" w:rsidR="0070462C" w:rsidRPr="003147D5" w:rsidRDefault="00A54B92" w:rsidP="008E68AA">
      <w:pPr>
        <w:spacing w:before="0" w:after="0"/>
        <w:jc w:val="both"/>
        <w:rPr>
          <w:rFonts w:asciiTheme="minorHAnsi" w:hAnsiTheme="minorHAnsi" w:cstheme="minorHAnsi"/>
          <w:iCs/>
          <w:sz w:val="24"/>
          <w:szCs w:val="24"/>
        </w:rPr>
      </w:pPr>
      <w:r w:rsidRPr="003147D5">
        <w:rPr>
          <w:rFonts w:asciiTheme="minorHAnsi" w:hAnsiTheme="minorHAnsi" w:cstheme="minorHAnsi"/>
          <w:b/>
          <w:bCs/>
          <w:iCs/>
          <w:sz w:val="24"/>
          <w:szCs w:val="24"/>
        </w:rPr>
        <w:t>Notă</w:t>
      </w:r>
      <w:r w:rsidR="00B07052" w:rsidRPr="003147D5">
        <w:rPr>
          <w:rFonts w:asciiTheme="minorHAnsi" w:hAnsiTheme="minorHAnsi" w:cstheme="minorHAnsi"/>
          <w:b/>
          <w:bCs/>
          <w:iCs/>
          <w:sz w:val="24"/>
          <w:szCs w:val="24"/>
        </w:rPr>
        <w:t>!</w:t>
      </w:r>
      <w:r w:rsidRPr="003147D5">
        <w:rPr>
          <w:rFonts w:asciiTheme="minorHAnsi" w:hAnsiTheme="minorHAnsi" w:cstheme="minorHAnsi"/>
          <w:iCs/>
          <w:sz w:val="24"/>
          <w:szCs w:val="24"/>
        </w:rPr>
        <w:t xml:space="preserve"> </w:t>
      </w:r>
      <w:r w:rsidR="00147530" w:rsidRPr="003147D5">
        <w:rPr>
          <w:rFonts w:asciiTheme="minorHAnsi" w:eastAsia="Times New Roman" w:hAnsiTheme="minorHAnsi" w:cstheme="minorHAnsi"/>
          <w:sz w:val="24"/>
          <w:szCs w:val="24"/>
        </w:rPr>
        <w:t xml:space="preserve">Valorile preconizate trebuie să fie realiste, realizabile, măsurabile </w:t>
      </w:r>
      <w:r w:rsidR="00147530" w:rsidRPr="003147D5">
        <w:rPr>
          <w:rFonts w:asciiTheme="minorHAnsi" w:hAnsiTheme="minorHAnsi" w:cstheme="minorHAnsi"/>
          <w:sz w:val="24"/>
          <w:szCs w:val="24"/>
        </w:rPr>
        <w:t>și</w:t>
      </w:r>
      <w:r w:rsidR="00147530" w:rsidRPr="003147D5">
        <w:rPr>
          <w:rFonts w:asciiTheme="minorHAnsi" w:eastAsia="Times New Roman" w:hAnsiTheme="minorHAnsi" w:cstheme="minorHAnsi"/>
          <w:sz w:val="24"/>
          <w:szCs w:val="24"/>
        </w:rPr>
        <w:t xml:space="preserve"> </w:t>
      </w:r>
      <w:r w:rsidR="00147530" w:rsidRPr="003147D5">
        <w:rPr>
          <w:rFonts w:asciiTheme="minorHAnsi" w:hAnsiTheme="minorHAnsi" w:cstheme="minorHAnsi"/>
          <w:sz w:val="24"/>
          <w:szCs w:val="24"/>
        </w:rPr>
        <w:t>î</w:t>
      </w:r>
      <w:r w:rsidR="00147530" w:rsidRPr="003147D5">
        <w:rPr>
          <w:rFonts w:asciiTheme="minorHAnsi" w:eastAsia="Times New Roman" w:hAnsiTheme="minorHAnsi" w:cstheme="minorHAnsi"/>
          <w:sz w:val="24"/>
          <w:szCs w:val="24"/>
        </w:rPr>
        <w:t>n concordanța cu auditul energetic care stă la baza proiectului.</w:t>
      </w:r>
    </w:p>
    <w:p w14:paraId="7D33EF47" w14:textId="77777777" w:rsidR="00A54B92" w:rsidRPr="003147D5" w:rsidRDefault="00A54B92" w:rsidP="008E68AA">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Nu se acceptă identificarea și cuantificarea în cadrul cererii de finanțare a altor indicatori în afara celor menționați în cadrul secțiunii 2.5 din prezentul Ghid.</w:t>
      </w:r>
    </w:p>
    <w:p w14:paraId="4C6F689C" w14:textId="77777777" w:rsidR="009B2A13" w:rsidRPr="003147D5" w:rsidRDefault="009B2A13" w:rsidP="008E68AA">
      <w:pPr>
        <w:pStyle w:val="Default"/>
        <w:jc w:val="both"/>
        <w:rPr>
          <w:rFonts w:asciiTheme="minorHAnsi" w:hAnsiTheme="minorHAnsi" w:cstheme="minorHAnsi"/>
        </w:rPr>
      </w:pPr>
    </w:p>
    <w:p w14:paraId="690CFF36" w14:textId="77777777" w:rsidR="00975B0D" w:rsidRPr="003147D5" w:rsidRDefault="0070462C" w:rsidP="008E68AA">
      <w:pPr>
        <w:pStyle w:val="Default"/>
        <w:jc w:val="both"/>
        <w:rPr>
          <w:rFonts w:asciiTheme="minorHAnsi" w:hAnsiTheme="minorHAnsi" w:cstheme="minorHAnsi"/>
          <w:i/>
          <w:iCs/>
          <w:lang w:eastAsia="en-GB"/>
        </w:rPr>
      </w:pPr>
      <w:r w:rsidRPr="003147D5">
        <w:rPr>
          <w:rFonts w:asciiTheme="minorHAnsi" w:hAnsiTheme="minorHAnsi" w:cstheme="minorHAnsi"/>
        </w:rPr>
        <w:t xml:space="preserve">Calculul indicatorilor se va face pe baza </w:t>
      </w:r>
      <w:r w:rsidR="00975B0D" w:rsidRPr="003147D5">
        <w:rPr>
          <w:rFonts w:asciiTheme="minorHAnsi" w:hAnsiTheme="minorHAnsi" w:cstheme="minorHAnsi"/>
        </w:rPr>
        <w:t xml:space="preserve">Raportului de audit energetic, respectiv </w:t>
      </w:r>
      <w:r w:rsidRPr="003147D5">
        <w:rPr>
          <w:rFonts w:asciiTheme="minorHAnsi" w:hAnsiTheme="minorHAnsi" w:cstheme="minorHAnsi"/>
        </w:rPr>
        <w:t xml:space="preserve">certificatelor de performanță energetică (EPC). </w:t>
      </w:r>
      <w:r w:rsidR="00975B0D" w:rsidRPr="003147D5">
        <w:rPr>
          <w:rFonts w:asciiTheme="minorHAnsi" w:hAnsiTheme="minorHAnsi" w:cstheme="minorHAnsi"/>
          <w:lang w:eastAsia="en-GB"/>
        </w:rPr>
        <w:t>Valorile se calcul</w:t>
      </w:r>
      <w:r w:rsidR="00B07052" w:rsidRPr="003147D5">
        <w:rPr>
          <w:rFonts w:asciiTheme="minorHAnsi" w:hAnsiTheme="minorHAnsi" w:cstheme="minorHAnsi"/>
          <w:lang w:eastAsia="en-GB"/>
        </w:rPr>
        <w:t>ează</w:t>
      </w:r>
      <w:r w:rsidR="00975B0D" w:rsidRPr="003147D5">
        <w:rPr>
          <w:rFonts w:asciiTheme="minorHAnsi" w:hAnsiTheme="minorHAnsi" w:cstheme="minorHAnsi"/>
          <w:lang w:eastAsia="en-GB"/>
        </w:rPr>
        <w:t xml:space="preserve"> în baza </w:t>
      </w:r>
      <w:r w:rsidR="00975B0D" w:rsidRPr="003147D5">
        <w:rPr>
          <w:rFonts w:asciiTheme="minorHAnsi" w:hAnsiTheme="minorHAnsi" w:cstheme="minorHAnsi"/>
          <w:i/>
          <w:iCs/>
          <w:lang w:eastAsia="en-GB"/>
        </w:rPr>
        <w:t xml:space="preserve">Metodologiei de calcul al performanței energetice a clădirilor, aprobată prin Ordinul ministrului transporturilor, construcțiilor și turismului nr. 157/2007, cu modificările și completările ulterioare. </w:t>
      </w:r>
    </w:p>
    <w:p w14:paraId="32A7B2F4" w14:textId="77777777" w:rsidR="00B07052" w:rsidRPr="003147D5" w:rsidRDefault="00B07052" w:rsidP="008E68AA">
      <w:pPr>
        <w:pStyle w:val="Default"/>
        <w:jc w:val="both"/>
        <w:rPr>
          <w:rFonts w:asciiTheme="minorHAnsi" w:hAnsiTheme="minorHAnsi" w:cstheme="minorHAnsi"/>
          <w:lang w:eastAsia="en-GB"/>
        </w:rPr>
      </w:pPr>
    </w:p>
    <w:p w14:paraId="6689098A" w14:textId="77777777" w:rsidR="0070462C" w:rsidRPr="003147D5" w:rsidRDefault="0070462C"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Aceștia vor fi preluați în cererea de finanțare, centralizat, la nivel de proiect. Centralizarea la nivel de cerere de finanțare a indicatorilor de proiect exprimați în kWh/m</w:t>
      </w:r>
      <w:r w:rsidRPr="00FD5965">
        <w:rPr>
          <w:rFonts w:asciiTheme="minorHAnsi" w:hAnsiTheme="minorHAnsi" w:cstheme="minorHAnsi"/>
          <w:sz w:val="24"/>
          <w:szCs w:val="24"/>
          <w:vertAlign w:val="superscript"/>
        </w:rPr>
        <w:t>2</w:t>
      </w:r>
      <w:r w:rsidRPr="003147D5">
        <w:rPr>
          <w:rFonts w:asciiTheme="minorHAnsi" w:hAnsiTheme="minorHAnsi" w:cstheme="minorHAnsi"/>
          <w:sz w:val="24"/>
          <w:szCs w:val="24"/>
        </w:rPr>
        <w:t>an și respectiv kgCO</w:t>
      </w:r>
      <w:r w:rsidRPr="00926219">
        <w:rPr>
          <w:rFonts w:asciiTheme="minorHAnsi" w:hAnsiTheme="minorHAnsi" w:cstheme="minorHAnsi"/>
          <w:sz w:val="24"/>
          <w:szCs w:val="24"/>
          <w:vertAlign w:val="subscript"/>
        </w:rPr>
        <w:t>2</w:t>
      </w:r>
      <w:r w:rsidRPr="003147D5">
        <w:rPr>
          <w:rFonts w:asciiTheme="minorHAnsi" w:hAnsiTheme="minorHAnsi" w:cstheme="minorHAnsi"/>
          <w:sz w:val="24"/>
          <w:szCs w:val="24"/>
        </w:rPr>
        <w:t>/m</w:t>
      </w:r>
      <w:r w:rsidRPr="00FD5965">
        <w:rPr>
          <w:rFonts w:asciiTheme="minorHAnsi" w:hAnsiTheme="minorHAnsi" w:cstheme="minorHAnsi"/>
          <w:sz w:val="24"/>
          <w:szCs w:val="24"/>
          <w:vertAlign w:val="superscript"/>
        </w:rPr>
        <w:t>2</w:t>
      </w:r>
      <w:r w:rsidRPr="003147D5">
        <w:rPr>
          <w:rFonts w:asciiTheme="minorHAnsi" w:hAnsiTheme="minorHAnsi" w:cstheme="minorHAnsi"/>
          <w:sz w:val="24"/>
          <w:szCs w:val="24"/>
        </w:rPr>
        <w:t xml:space="preserve">an se realizează prin utilizarea mediei aritmetice ponderate (având în vedere suprafața desfășurată a clădirii). </w:t>
      </w:r>
    </w:p>
    <w:p w14:paraId="323FD73D" w14:textId="77777777" w:rsidR="00A1535E" w:rsidRPr="003147D5" w:rsidRDefault="00A1535E" w:rsidP="008E68AA">
      <w:pPr>
        <w:spacing w:before="0" w:after="0"/>
        <w:jc w:val="both"/>
        <w:rPr>
          <w:rFonts w:asciiTheme="minorHAnsi" w:hAnsiTheme="minorHAnsi" w:cstheme="minorHAnsi"/>
          <w:iCs/>
          <w:sz w:val="24"/>
          <w:szCs w:val="24"/>
        </w:rPr>
      </w:pPr>
    </w:p>
    <w:p w14:paraId="56310C69" w14:textId="459A3D1B" w:rsidR="00FA437D" w:rsidRDefault="00A54B92" w:rsidP="008E68AA">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Indicatorii vor face obiectul monitorizării implementării și performanței investițiilor propuse prin proiect, iar neîndeplinirea sau îndeplinirea parțială a acestora poate conduce la recuperarea finanţării proporţional cu gradul de neîndeplinire, în conformitate cu prevederile OUG nr. 66/2011, cu modificările şi completările ulterioare.</w:t>
      </w:r>
    </w:p>
    <w:p w14:paraId="68D570EC" w14:textId="32A2D161" w:rsidR="00CB34B7" w:rsidRPr="003147D5" w:rsidRDefault="00CB34B7" w:rsidP="008E68AA">
      <w:pPr>
        <w:spacing w:before="0" w:after="0"/>
        <w:jc w:val="both"/>
        <w:rPr>
          <w:rFonts w:asciiTheme="minorHAnsi" w:hAnsiTheme="minorHAnsi" w:cstheme="minorHAnsi"/>
          <w:iCs/>
          <w:sz w:val="24"/>
          <w:szCs w:val="24"/>
        </w:rPr>
      </w:pPr>
    </w:p>
    <w:p w14:paraId="2B47521A" w14:textId="2F08F644" w:rsidR="00CB34B7" w:rsidRPr="003147D5" w:rsidRDefault="00CB34B7" w:rsidP="00495897">
      <w:pPr>
        <w:pStyle w:val="Heading2"/>
      </w:pPr>
      <w:bookmarkStart w:id="43" w:name="_Toc129880902"/>
      <w:r w:rsidRPr="003147D5">
        <w:t>Rezultate a</w:t>
      </w:r>
      <w:r w:rsidR="009063FF">
        <w:t>ș</w:t>
      </w:r>
      <w:r w:rsidRPr="003147D5">
        <w:t>teptate</w:t>
      </w:r>
      <w:bookmarkEnd w:id="43"/>
    </w:p>
    <w:p w14:paraId="5CCBFE0D" w14:textId="42249AED" w:rsidR="009063FF" w:rsidRPr="00F56196" w:rsidRDefault="009063FF" w:rsidP="00F56196">
      <w:pPr>
        <w:pBdr>
          <w:top w:val="nil"/>
          <w:left w:val="nil"/>
          <w:bottom w:val="nil"/>
          <w:right w:val="nil"/>
          <w:between w:val="nil"/>
        </w:pBdr>
        <w:spacing w:after="240"/>
        <w:jc w:val="both"/>
        <w:rPr>
          <w:rFonts w:ascii="Calibri" w:eastAsia="Times New Roman" w:hAnsi="Calibri"/>
          <w:sz w:val="24"/>
          <w:szCs w:val="24"/>
        </w:rPr>
      </w:pPr>
      <w:bookmarkStart w:id="44" w:name="_Hlk99962162"/>
      <w:bookmarkEnd w:id="37"/>
      <w:r>
        <w:rPr>
          <w:rFonts w:ascii="Calibri" w:eastAsia="Times New Roman" w:hAnsi="Calibri"/>
          <w:sz w:val="24"/>
          <w:szCs w:val="24"/>
        </w:rPr>
        <w:t xml:space="preserve">Secțiunea </w:t>
      </w:r>
      <w:r>
        <w:rPr>
          <w:rFonts w:ascii="Calibri" w:eastAsia="Times New Roman" w:hAnsi="Calibri"/>
          <w:i/>
          <w:sz w:val="24"/>
          <w:szCs w:val="24"/>
        </w:rPr>
        <w:t>Rezultate așteptate</w:t>
      </w:r>
      <w:r>
        <w:rPr>
          <w:rFonts w:ascii="Calibri" w:eastAsia="Times New Roman" w:hAnsi="Calibri"/>
          <w:sz w:val="24"/>
          <w:szCs w:val="24"/>
        </w:rPr>
        <w:t xml:space="preserve"> din cererea de finanţare</w:t>
      </w:r>
      <w:bookmarkEnd w:id="44"/>
      <w:r>
        <w:rPr>
          <w:rFonts w:ascii="Calibri" w:eastAsia="Times New Roman" w:hAnsi="Calibri"/>
          <w:sz w:val="24"/>
          <w:szCs w:val="24"/>
        </w:rPr>
        <w:t xml:space="preserve"> se completează, la nivel de clădire</w:t>
      </w:r>
      <w:r w:rsidR="00F56196">
        <w:rPr>
          <w:rFonts w:ascii="Calibri" w:eastAsia="Times New Roman" w:hAnsi="Calibri"/>
          <w:sz w:val="24"/>
          <w:szCs w:val="24"/>
        </w:rPr>
        <w:t>/componentă</w:t>
      </w:r>
      <w:r>
        <w:rPr>
          <w:rFonts w:ascii="Calibri" w:eastAsia="Times New Roman" w:hAnsi="Calibri"/>
          <w:sz w:val="24"/>
          <w:szCs w:val="24"/>
        </w:rPr>
        <w:t>,  și centralizat la nivel de proiect, cu următoarele informații:</w:t>
      </w:r>
    </w:p>
    <w:tbl>
      <w:tblPr>
        <w:tblW w:w="9640" w:type="dxa"/>
        <w:tblInd w:w="-34" w:type="dxa"/>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ayout w:type="fixed"/>
        <w:tblLook w:val="0000" w:firstRow="0" w:lastRow="0" w:firstColumn="0" w:lastColumn="0" w:noHBand="0" w:noVBand="0"/>
      </w:tblPr>
      <w:tblGrid>
        <w:gridCol w:w="4820"/>
        <w:gridCol w:w="2552"/>
        <w:gridCol w:w="2268"/>
      </w:tblGrid>
      <w:tr w:rsidR="009063FF" w14:paraId="177ADAEC" w14:textId="77777777" w:rsidTr="00F56196">
        <w:trPr>
          <w:trHeight w:val="270"/>
        </w:trPr>
        <w:tc>
          <w:tcPr>
            <w:tcW w:w="4820" w:type="dxa"/>
            <w:shd w:val="clear" w:color="auto" w:fill="D5DCE4"/>
            <w:noWrap/>
          </w:tcPr>
          <w:p w14:paraId="18DE2B24" w14:textId="77777777" w:rsidR="009063FF" w:rsidRDefault="009063FF" w:rsidP="00F56196">
            <w:pPr>
              <w:spacing w:before="40" w:after="40"/>
              <w:jc w:val="center"/>
              <w:rPr>
                <w:rFonts w:ascii="Calibri" w:eastAsia="Times New Roman" w:hAnsi="Calibri"/>
                <w:b/>
                <w:bCs/>
                <w:sz w:val="24"/>
                <w:szCs w:val="24"/>
              </w:rPr>
            </w:pPr>
            <w:r>
              <w:rPr>
                <w:rFonts w:ascii="Calibri" w:eastAsia="Times New Roman" w:hAnsi="Calibri"/>
                <w:b/>
                <w:bCs/>
                <w:sz w:val="24"/>
                <w:szCs w:val="24"/>
              </w:rPr>
              <w:t>Rezultate</w:t>
            </w:r>
          </w:p>
        </w:tc>
        <w:tc>
          <w:tcPr>
            <w:tcW w:w="2552" w:type="dxa"/>
            <w:shd w:val="clear" w:color="auto" w:fill="D5DCE4"/>
          </w:tcPr>
          <w:p w14:paraId="1E29C591" w14:textId="77777777" w:rsidR="009063FF" w:rsidRDefault="009063FF" w:rsidP="00F56196">
            <w:pPr>
              <w:spacing w:before="40" w:after="40"/>
              <w:jc w:val="center"/>
              <w:rPr>
                <w:rFonts w:ascii="Calibri" w:eastAsia="Times New Roman" w:hAnsi="Calibri"/>
                <w:b/>
                <w:bCs/>
                <w:sz w:val="24"/>
                <w:szCs w:val="24"/>
                <w:lang w:eastAsia="ro-RO"/>
              </w:rPr>
            </w:pPr>
            <w:r>
              <w:rPr>
                <w:rFonts w:ascii="Calibri" w:eastAsia="Times New Roman" w:hAnsi="Calibri"/>
                <w:b/>
                <w:bCs/>
                <w:sz w:val="24"/>
                <w:szCs w:val="24"/>
                <w:lang w:eastAsia="ro-RO"/>
              </w:rPr>
              <w:t>Valoare la  începutul implementării proiectului</w:t>
            </w:r>
          </w:p>
        </w:tc>
        <w:tc>
          <w:tcPr>
            <w:tcW w:w="2268" w:type="dxa"/>
            <w:shd w:val="clear" w:color="auto" w:fill="D5DCE4"/>
          </w:tcPr>
          <w:p w14:paraId="438D1C13" w14:textId="77777777" w:rsidR="009063FF" w:rsidRDefault="009063FF" w:rsidP="00F56196">
            <w:pPr>
              <w:spacing w:before="40" w:after="40"/>
              <w:jc w:val="center"/>
              <w:rPr>
                <w:rFonts w:ascii="Calibri" w:eastAsia="Times New Roman" w:hAnsi="Calibri"/>
                <w:b/>
                <w:bCs/>
                <w:sz w:val="24"/>
                <w:szCs w:val="24"/>
                <w:lang w:eastAsia="ro-RO"/>
              </w:rPr>
            </w:pPr>
            <w:r>
              <w:rPr>
                <w:rFonts w:ascii="Calibri" w:eastAsia="Times New Roman" w:hAnsi="Calibri"/>
                <w:b/>
                <w:bCs/>
                <w:sz w:val="24"/>
                <w:szCs w:val="24"/>
                <w:lang w:eastAsia="ro-RO"/>
              </w:rPr>
              <w:t xml:space="preserve">Valoare la  finalul implementării proiectului </w:t>
            </w:r>
          </w:p>
        </w:tc>
      </w:tr>
      <w:tr w:rsidR="009063FF" w14:paraId="6FF7B1FE" w14:textId="77777777" w:rsidTr="00F56196">
        <w:trPr>
          <w:trHeight w:val="270"/>
        </w:trPr>
        <w:tc>
          <w:tcPr>
            <w:tcW w:w="4820" w:type="dxa"/>
            <w:noWrap/>
          </w:tcPr>
          <w:p w14:paraId="5F2D574A" w14:textId="77777777" w:rsidR="009063FF" w:rsidRDefault="009063FF" w:rsidP="00F56196">
            <w:pPr>
              <w:spacing w:before="40" w:after="40"/>
              <w:rPr>
                <w:rFonts w:ascii="Calibri" w:eastAsia="Times New Roman" w:hAnsi="Calibri"/>
                <w:sz w:val="24"/>
                <w:szCs w:val="24"/>
              </w:rPr>
            </w:pPr>
            <w:r>
              <w:rPr>
                <w:rFonts w:ascii="Calibri" w:eastAsia="Times New Roman" w:hAnsi="Calibri"/>
                <w:sz w:val="24"/>
                <w:szCs w:val="24"/>
              </w:rPr>
              <w:t>Clădiri publice cu performanțe energetice îmbunătățite (m</w:t>
            </w:r>
            <w:r>
              <w:rPr>
                <w:rFonts w:ascii="Calibri" w:eastAsia="Times New Roman" w:hAnsi="Calibri"/>
                <w:sz w:val="24"/>
                <w:szCs w:val="24"/>
                <w:vertAlign w:val="superscript"/>
              </w:rPr>
              <w:t>2</w:t>
            </w:r>
            <w:r>
              <w:rPr>
                <w:rFonts w:ascii="Calibri" w:eastAsia="Times New Roman" w:hAnsi="Calibri"/>
                <w:sz w:val="24"/>
                <w:szCs w:val="24"/>
              </w:rPr>
              <w:t>)</w:t>
            </w:r>
          </w:p>
        </w:tc>
        <w:tc>
          <w:tcPr>
            <w:tcW w:w="2552" w:type="dxa"/>
          </w:tcPr>
          <w:p w14:paraId="697A9DA1" w14:textId="77777777" w:rsidR="009063FF" w:rsidRDefault="009063FF" w:rsidP="00F56196">
            <w:pPr>
              <w:spacing w:before="40" w:after="40"/>
              <w:jc w:val="center"/>
              <w:rPr>
                <w:rFonts w:ascii="Calibri" w:eastAsia="Times New Roman" w:hAnsi="Calibri"/>
                <w:bCs/>
                <w:sz w:val="24"/>
                <w:szCs w:val="24"/>
              </w:rPr>
            </w:pPr>
          </w:p>
        </w:tc>
        <w:tc>
          <w:tcPr>
            <w:tcW w:w="2268" w:type="dxa"/>
          </w:tcPr>
          <w:p w14:paraId="1FFE0AF9" w14:textId="77777777" w:rsidR="009063FF" w:rsidRDefault="009063FF" w:rsidP="00F56196">
            <w:pPr>
              <w:spacing w:before="40" w:after="40"/>
              <w:jc w:val="center"/>
              <w:rPr>
                <w:rFonts w:ascii="Calibri" w:eastAsia="Times New Roman" w:hAnsi="Calibri"/>
                <w:b/>
                <w:bCs/>
                <w:sz w:val="24"/>
                <w:szCs w:val="24"/>
              </w:rPr>
            </w:pPr>
          </w:p>
        </w:tc>
      </w:tr>
      <w:tr w:rsidR="009063FF" w14:paraId="6413CC1E" w14:textId="77777777" w:rsidTr="00F56196">
        <w:trPr>
          <w:trHeight w:val="425"/>
        </w:trPr>
        <w:tc>
          <w:tcPr>
            <w:tcW w:w="4820" w:type="dxa"/>
            <w:noWrap/>
          </w:tcPr>
          <w:p w14:paraId="0C745EAE" w14:textId="0652AE5F" w:rsidR="009063FF" w:rsidRDefault="009063FF" w:rsidP="00F56196">
            <w:pPr>
              <w:spacing w:before="40" w:after="40"/>
              <w:rPr>
                <w:rFonts w:ascii="Calibri" w:eastAsia="Times New Roman" w:hAnsi="Calibri"/>
                <w:sz w:val="24"/>
                <w:szCs w:val="24"/>
              </w:rPr>
            </w:pPr>
            <w:r>
              <w:rPr>
                <w:rFonts w:ascii="Calibri" w:eastAsia="Times New Roman" w:hAnsi="Calibri"/>
                <w:sz w:val="24"/>
                <w:szCs w:val="24"/>
              </w:rPr>
              <w:t>Consumul anual de energie primară (MWh/an)</w:t>
            </w:r>
          </w:p>
        </w:tc>
        <w:tc>
          <w:tcPr>
            <w:tcW w:w="2552" w:type="dxa"/>
          </w:tcPr>
          <w:p w14:paraId="6760E0FF" w14:textId="77777777" w:rsidR="009063FF" w:rsidRDefault="009063FF" w:rsidP="00F56196">
            <w:pPr>
              <w:spacing w:before="40" w:after="40"/>
              <w:jc w:val="center"/>
              <w:rPr>
                <w:rFonts w:ascii="Calibri" w:eastAsia="Times New Roman" w:hAnsi="Calibri"/>
                <w:bCs/>
                <w:sz w:val="24"/>
                <w:szCs w:val="24"/>
              </w:rPr>
            </w:pPr>
          </w:p>
        </w:tc>
        <w:tc>
          <w:tcPr>
            <w:tcW w:w="2268" w:type="dxa"/>
          </w:tcPr>
          <w:p w14:paraId="0AA481CA" w14:textId="77777777" w:rsidR="009063FF" w:rsidRDefault="009063FF" w:rsidP="00F56196">
            <w:pPr>
              <w:spacing w:before="40" w:after="40"/>
              <w:jc w:val="center"/>
              <w:rPr>
                <w:rFonts w:ascii="Calibri" w:eastAsia="Times New Roman" w:hAnsi="Calibri"/>
                <w:b/>
                <w:bCs/>
                <w:sz w:val="24"/>
                <w:szCs w:val="24"/>
              </w:rPr>
            </w:pPr>
          </w:p>
        </w:tc>
      </w:tr>
      <w:tr w:rsidR="009063FF" w:rsidRPr="00926219" w14:paraId="3B640D57" w14:textId="77777777" w:rsidTr="00F56196">
        <w:trPr>
          <w:trHeight w:val="425"/>
        </w:trPr>
        <w:tc>
          <w:tcPr>
            <w:tcW w:w="4820" w:type="dxa"/>
            <w:noWrap/>
          </w:tcPr>
          <w:p w14:paraId="668A7B67" w14:textId="77777777" w:rsidR="009063FF" w:rsidRPr="00926219" w:rsidRDefault="009063FF" w:rsidP="00F56196">
            <w:pPr>
              <w:spacing w:before="40" w:after="40"/>
              <w:rPr>
                <w:rFonts w:ascii="Calibri" w:eastAsia="Times New Roman" w:hAnsi="Calibri"/>
                <w:sz w:val="24"/>
                <w:szCs w:val="24"/>
              </w:rPr>
            </w:pPr>
            <w:r w:rsidRPr="00926219">
              <w:rPr>
                <w:rFonts w:ascii="Calibri" w:eastAsia="Times New Roman" w:hAnsi="Calibri"/>
                <w:sz w:val="24"/>
                <w:szCs w:val="24"/>
              </w:rPr>
              <w:t>Nivel anual specific al gazelor cu efect de seră (echivalent tone de CO</w:t>
            </w:r>
            <w:r w:rsidRPr="00926219">
              <w:rPr>
                <w:rFonts w:ascii="Calibri" w:eastAsia="Times New Roman" w:hAnsi="Calibri"/>
                <w:sz w:val="24"/>
                <w:szCs w:val="24"/>
                <w:vertAlign w:val="subscript"/>
              </w:rPr>
              <w:t>2</w:t>
            </w:r>
            <w:r w:rsidRPr="00926219">
              <w:rPr>
                <w:rFonts w:ascii="Calibri" w:eastAsia="Times New Roman" w:hAnsi="Calibri"/>
                <w:sz w:val="24"/>
                <w:szCs w:val="24"/>
              </w:rPr>
              <w:t>)</w:t>
            </w:r>
          </w:p>
        </w:tc>
        <w:tc>
          <w:tcPr>
            <w:tcW w:w="2552" w:type="dxa"/>
          </w:tcPr>
          <w:p w14:paraId="69AD1CD2" w14:textId="77777777" w:rsidR="009063FF" w:rsidRPr="00926219" w:rsidRDefault="009063FF" w:rsidP="00F56196">
            <w:pPr>
              <w:spacing w:before="40" w:after="40"/>
              <w:jc w:val="center"/>
              <w:rPr>
                <w:rFonts w:ascii="Calibri" w:eastAsia="Times New Roman" w:hAnsi="Calibri"/>
                <w:bCs/>
                <w:sz w:val="24"/>
                <w:szCs w:val="24"/>
              </w:rPr>
            </w:pPr>
          </w:p>
        </w:tc>
        <w:tc>
          <w:tcPr>
            <w:tcW w:w="2268" w:type="dxa"/>
          </w:tcPr>
          <w:p w14:paraId="31378E8A" w14:textId="77777777" w:rsidR="009063FF" w:rsidRPr="00926219" w:rsidRDefault="009063FF" w:rsidP="00F56196">
            <w:pPr>
              <w:spacing w:before="40" w:after="40"/>
              <w:jc w:val="center"/>
              <w:rPr>
                <w:rFonts w:ascii="Calibri" w:eastAsia="Times New Roman" w:hAnsi="Calibri"/>
                <w:b/>
                <w:bCs/>
                <w:sz w:val="24"/>
                <w:szCs w:val="24"/>
              </w:rPr>
            </w:pPr>
          </w:p>
        </w:tc>
      </w:tr>
      <w:tr w:rsidR="006F624C" w:rsidRPr="00926219" w14:paraId="671C2552" w14:textId="77777777" w:rsidTr="00F56196">
        <w:trPr>
          <w:trHeight w:val="425"/>
        </w:trPr>
        <w:tc>
          <w:tcPr>
            <w:tcW w:w="4820" w:type="dxa"/>
            <w:noWrap/>
          </w:tcPr>
          <w:p w14:paraId="6184B785" w14:textId="2CF81D39" w:rsidR="006F624C" w:rsidRPr="00926219" w:rsidRDefault="006F624C" w:rsidP="006F624C">
            <w:pPr>
              <w:spacing w:before="40" w:after="40"/>
              <w:rPr>
                <w:rFonts w:ascii="Calibri" w:eastAsia="Times New Roman" w:hAnsi="Calibri"/>
                <w:sz w:val="24"/>
                <w:szCs w:val="24"/>
              </w:rPr>
            </w:pPr>
            <w:r>
              <w:rPr>
                <w:rFonts w:ascii="Calibri" w:hAnsi="Calibri"/>
                <w:sz w:val="24"/>
                <w:szCs w:val="24"/>
              </w:rPr>
              <w:t>Consumul anual specific de energie finală pentru încălzire (kWh/m</w:t>
            </w:r>
            <w:r>
              <w:rPr>
                <w:rFonts w:ascii="Calibri" w:hAnsi="Calibri"/>
                <w:sz w:val="24"/>
                <w:szCs w:val="24"/>
                <w:vertAlign w:val="superscript"/>
              </w:rPr>
              <w:t>2</w:t>
            </w:r>
            <w:r>
              <w:rPr>
                <w:rFonts w:ascii="Calibri" w:hAnsi="Calibri"/>
                <w:sz w:val="24"/>
                <w:szCs w:val="24"/>
              </w:rPr>
              <w:t xml:space="preserve">an) </w:t>
            </w:r>
          </w:p>
        </w:tc>
        <w:tc>
          <w:tcPr>
            <w:tcW w:w="2552" w:type="dxa"/>
          </w:tcPr>
          <w:p w14:paraId="3B8157B0" w14:textId="77777777" w:rsidR="006F624C" w:rsidRPr="00926219" w:rsidRDefault="006F624C" w:rsidP="006F624C">
            <w:pPr>
              <w:spacing w:before="40" w:after="40"/>
              <w:jc w:val="center"/>
              <w:rPr>
                <w:rFonts w:ascii="Calibri" w:eastAsia="Times New Roman" w:hAnsi="Calibri"/>
                <w:bCs/>
                <w:sz w:val="24"/>
                <w:szCs w:val="24"/>
              </w:rPr>
            </w:pPr>
          </w:p>
        </w:tc>
        <w:tc>
          <w:tcPr>
            <w:tcW w:w="2268" w:type="dxa"/>
          </w:tcPr>
          <w:p w14:paraId="6C0DC3C4" w14:textId="77777777" w:rsidR="006F624C" w:rsidRPr="00926219" w:rsidRDefault="006F624C" w:rsidP="006F624C">
            <w:pPr>
              <w:spacing w:before="40" w:after="40"/>
              <w:jc w:val="center"/>
              <w:rPr>
                <w:rFonts w:ascii="Calibri" w:eastAsia="Times New Roman" w:hAnsi="Calibri"/>
                <w:b/>
                <w:bCs/>
                <w:sz w:val="24"/>
                <w:szCs w:val="24"/>
              </w:rPr>
            </w:pPr>
          </w:p>
        </w:tc>
      </w:tr>
      <w:tr w:rsidR="006F624C" w:rsidRPr="00926219" w14:paraId="012979C7" w14:textId="77777777" w:rsidTr="00F56196">
        <w:trPr>
          <w:trHeight w:val="425"/>
        </w:trPr>
        <w:tc>
          <w:tcPr>
            <w:tcW w:w="4820" w:type="dxa"/>
            <w:noWrap/>
          </w:tcPr>
          <w:p w14:paraId="054D11AE" w14:textId="4968DEAF" w:rsidR="006F624C" w:rsidRPr="00926219" w:rsidRDefault="006F624C" w:rsidP="006F624C">
            <w:pPr>
              <w:spacing w:before="40" w:after="40"/>
              <w:rPr>
                <w:rFonts w:ascii="Calibri" w:eastAsia="Times New Roman" w:hAnsi="Calibri"/>
                <w:sz w:val="24"/>
                <w:szCs w:val="24"/>
              </w:rPr>
            </w:pPr>
            <w:r>
              <w:rPr>
                <w:rFonts w:ascii="Calibri" w:hAnsi="Calibri"/>
                <w:sz w:val="24"/>
                <w:szCs w:val="24"/>
              </w:rPr>
              <w:t xml:space="preserve">Consumul anual de energie primară din surse regenerabile </w:t>
            </w:r>
            <w:r>
              <w:rPr>
                <w:rFonts w:ascii="Calibri" w:eastAsia="Times New Roman" w:hAnsi="Calibri"/>
                <w:sz w:val="24"/>
                <w:szCs w:val="24"/>
              </w:rPr>
              <w:t>(</w:t>
            </w:r>
            <w:r>
              <w:rPr>
                <w:rFonts w:ascii="Calibri" w:hAnsi="Calibri"/>
                <w:sz w:val="24"/>
                <w:szCs w:val="24"/>
              </w:rPr>
              <w:t>MWh/an),  procentul (%) de energie primară din surse regenerabile, din total energie primară, după reabilitare la nivel de proiect</w:t>
            </w:r>
          </w:p>
        </w:tc>
        <w:tc>
          <w:tcPr>
            <w:tcW w:w="2552" w:type="dxa"/>
          </w:tcPr>
          <w:p w14:paraId="78ABF3FC" w14:textId="77777777" w:rsidR="006F624C" w:rsidRPr="00926219" w:rsidRDefault="006F624C" w:rsidP="006F624C">
            <w:pPr>
              <w:spacing w:before="40" w:after="40"/>
              <w:jc w:val="center"/>
              <w:rPr>
                <w:rFonts w:ascii="Calibri" w:eastAsia="Times New Roman" w:hAnsi="Calibri"/>
                <w:bCs/>
                <w:sz w:val="24"/>
                <w:szCs w:val="24"/>
              </w:rPr>
            </w:pPr>
          </w:p>
        </w:tc>
        <w:tc>
          <w:tcPr>
            <w:tcW w:w="2268" w:type="dxa"/>
          </w:tcPr>
          <w:p w14:paraId="77BBF817" w14:textId="77777777" w:rsidR="006F624C" w:rsidRPr="00926219" w:rsidRDefault="006F624C" w:rsidP="006F624C">
            <w:pPr>
              <w:spacing w:before="40" w:after="40"/>
              <w:jc w:val="center"/>
              <w:rPr>
                <w:rFonts w:ascii="Calibri" w:eastAsia="Times New Roman" w:hAnsi="Calibri"/>
                <w:b/>
                <w:bCs/>
                <w:sz w:val="24"/>
                <w:szCs w:val="24"/>
              </w:rPr>
            </w:pPr>
          </w:p>
        </w:tc>
      </w:tr>
      <w:tr w:rsidR="006F624C" w:rsidRPr="00926219" w14:paraId="02460BB7" w14:textId="77777777" w:rsidTr="00F56196">
        <w:trPr>
          <w:trHeight w:val="425"/>
        </w:trPr>
        <w:tc>
          <w:tcPr>
            <w:tcW w:w="4820" w:type="dxa"/>
            <w:noWrap/>
          </w:tcPr>
          <w:p w14:paraId="03A71025" w14:textId="5733AE66" w:rsidR="006F624C" w:rsidRPr="00926219" w:rsidRDefault="006F624C" w:rsidP="006F624C">
            <w:pPr>
              <w:spacing w:before="40" w:after="40"/>
              <w:rPr>
                <w:rFonts w:ascii="Calibri" w:eastAsia="Times New Roman" w:hAnsi="Calibri"/>
                <w:sz w:val="24"/>
                <w:szCs w:val="24"/>
              </w:rPr>
            </w:pPr>
            <w:r>
              <w:rPr>
                <w:rFonts w:ascii="Calibri" w:hAnsi="Calibri"/>
                <w:sz w:val="24"/>
                <w:szCs w:val="24"/>
              </w:rPr>
              <w:t>Numărul clădirilor care beneficiază de măsuri de creștere a eficienței energetice</w:t>
            </w:r>
          </w:p>
        </w:tc>
        <w:tc>
          <w:tcPr>
            <w:tcW w:w="2552" w:type="dxa"/>
          </w:tcPr>
          <w:p w14:paraId="3B2309E6" w14:textId="77777777" w:rsidR="006F624C" w:rsidRPr="00926219" w:rsidRDefault="006F624C" w:rsidP="006F624C">
            <w:pPr>
              <w:spacing w:before="40" w:after="40"/>
              <w:jc w:val="center"/>
              <w:rPr>
                <w:rFonts w:ascii="Calibri" w:eastAsia="Times New Roman" w:hAnsi="Calibri"/>
                <w:bCs/>
                <w:sz w:val="24"/>
                <w:szCs w:val="24"/>
              </w:rPr>
            </w:pPr>
          </w:p>
        </w:tc>
        <w:tc>
          <w:tcPr>
            <w:tcW w:w="2268" w:type="dxa"/>
          </w:tcPr>
          <w:p w14:paraId="4A3F87B5" w14:textId="77777777" w:rsidR="006F624C" w:rsidRPr="00926219" w:rsidRDefault="006F624C" w:rsidP="006F624C">
            <w:pPr>
              <w:spacing w:before="40" w:after="40"/>
              <w:jc w:val="center"/>
              <w:rPr>
                <w:rFonts w:ascii="Calibri" w:eastAsia="Times New Roman" w:hAnsi="Calibri"/>
                <w:b/>
                <w:bCs/>
                <w:sz w:val="24"/>
                <w:szCs w:val="24"/>
              </w:rPr>
            </w:pPr>
          </w:p>
        </w:tc>
      </w:tr>
    </w:tbl>
    <w:p w14:paraId="086087D8" w14:textId="115848D2" w:rsidR="009063FF" w:rsidRDefault="009063FF" w:rsidP="009063FF">
      <w:pPr>
        <w:pBdr>
          <w:top w:val="nil"/>
          <w:left w:val="nil"/>
          <w:bottom w:val="nil"/>
          <w:right w:val="nil"/>
          <w:between w:val="nil"/>
        </w:pBdr>
        <w:jc w:val="both"/>
        <w:rPr>
          <w:rFonts w:ascii="Calibri" w:eastAsia="Times New Roman" w:hAnsi="Calibri"/>
          <w:b/>
          <w:sz w:val="24"/>
          <w:szCs w:val="24"/>
        </w:rPr>
      </w:pPr>
    </w:p>
    <w:p w14:paraId="54BC4DB0" w14:textId="1DD336FB" w:rsidR="009063FF" w:rsidRDefault="009063FF" w:rsidP="009063FF">
      <w:pPr>
        <w:pBdr>
          <w:top w:val="nil"/>
          <w:left w:val="nil"/>
          <w:bottom w:val="nil"/>
          <w:right w:val="nil"/>
          <w:between w:val="nil"/>
        </w:pBdr>
        <w:spacing w:after="0"/>
        <w:jc w:val="both"/>
        <w:rPr>
          <w:rFonts w:ascii="Calibri" w:eastAsia="Times New Roman" w:hAnsi="Calibri"/>
          <w:sz w:val="24"/>
          <w:szCs w:val="24"/>
        </w:rPr>
      </w:pPr>
      <w:r>
        <w:rPr>
          <w:rFonts w:ascii="Calibri" w:eastAsia="Times New Roman" w:hAnsi="Calibri"/>
          <w:b/>
          <w:sz w:val="24"/>
          <w:szCs w:val="24"/>
        </w:rPr>
        <w:t>Notă</w:t>
      </w:r>
      <w:r w:rsidR="00A325BC">
        <w:rPr>
          <w:rFonts w:ascii="Calibri" w:eastAsia="Times New Roman" w:hAnsi="Calibri"/>
          <w:b/>
          <w:sz w:val="24"/>
          <w:szCs w:val="24"/>
        </w:rPr>
        <w:t>!</w:t>
      </w:r>
      <w:r>
        <w:rPr>
          <w:rFonts w:ascii="Calibri" w:eastAsia="Times New Roman" w:hAnsi="Calibri"/>
          <w:sz w:val="24"/>
          <w:szCs w:val="24"/>
        </w:rPr>
        <w:t xml:space="preserve"> Valorile preconizate trebuie să fie realiste, realizabile, măsurabile </w:t>
      </w:r>
      <w:r>
        <w:rPr>
          <w:rFonts w:ascii="Calibri" w:hAnsi="Calibri"/>
          <w:sz w:val="24"/>
          <w:szCs w:val="24"/>
        </w:rPr>
        <w:t>și</w:t>
      </w:r>
      <w:r>
        <w:rPr>
          <w:rFonts w:ascii="Calibri" w:eastAsia="Times New Roman" w:hAnsi="Calibri"/>
          <w:sz w:val="24"/>
          <w:szCs w:val="24"/>
        </w:rPr>
        <w:t xml:space="preserve"> </w:t>
      </w:r>
      <w:r>
        <w:rPr>
          <w:rFonts w:ascii="Calibri" w:hAnsi="Calibri"/>
          <w:sz w:val="24"/>
          <w:szCs w:val="24"/>
        </w:rPr>
        <w:t>î</w:t>
      </w:r>
      <w:r>
        <w:rPr>
          <w:rFonts w:ascii="Calibri" w:eastAsia="Times New Roman" w:hAnsi="Calibri"/>
          <w:sz w:val="24"/>
          <w:szCs w:val="24"/>
        </w:rPr>
        <w:t>n concordanța cu auditul energetic care stă la baza proiectului.</w:t>
      </w:r>
    </w:p>
    <w:p w14:paraId="5D91E56E" w14:textId="411B9A82" w:rsidR="00A6158E" w:rsidRPr="003147D5" w:rsidRDefault="00A6158E" w:rsidP="008E68AA">
      <w:pPr>
        <w:spacing w:before="0" w:after="0"/>
        <w:jc w:val="both"/>
        <w:rPr>
          <w:rFonts w:asciiTheme="minorHAnsi" w:hAnsiTheme="minorHAnsi" w:cstheme="minorHAnsi"/>
          <w:bCs/>
          <w:sz w:val="24"/>
          <w:szCs w:val="24"/>
        </w:rPr>
      </w:pPr>
    </w:p>
    <w:p w14:paraId="0AA0B03F" w14:textId="2B1C556E" w:rsidR="00BD4CD0" w:rsidRPr="003147D5" w:rsidRDefault="00BD4CD0" w:rsidP="006B2C35">
      <w:pPr>
        <w:pStyle w:val="Heading1"/>
        <w:rPr>
          <w:rFonts w:asciiTheme="minorHAnsi" w:hAnsiTheme="minorHAnsi" w:cstheme="minorHAnsi"/>
          <w:szCs w:val="24"/>
        </w:rPr>
      </w:pPr>
      <w:bookmarkStart w:id="45" w:name="_Toc99376151"/>
      <w:bookmarkStart w:id="46" w:name="_Toc129880903"/>
      <w:r w:rsidRPr="003147D5">
        <w:rPr>
          <w:rFonts w:asciiTheme="minorHAnsi" w:hAnsiTheme="minorHAnsi" w:cstheme="minorHAnsi"/>
          <w:szCs w:val="24"/>
        </w:rPr>
        <w:t>INFORMA</w:t>
      </w:r>
      <w:r w:rsidR="00556830" w:rsidRPr="003147D5">
        <w:rPr>
          <w:rFonts w:asciiTheme="minorHAnsi" w:hAnsiTheme="minorHAnsi" w:cstheme="minorHAnsi"/>
          <w:szCs w:val="24"/>
        </w:rPr>
        <w:t>Ț</w:t>
      </w:r>
      <w:r w:rsidRPr="003147D5">
        <w:rPr>
          <w:rFonts w:asciiTheme="minorHAnsi" w:hAnsiTheme="minorHAnsi" w:cstheme="minorHAnsi"/>
          <w:szCs w:val="24"/>
        </w:rPr>
        <w:t>II DESPRE APELUL DE PROIECTE</w:t>
      </w:r>
      <w:bookmarkEnd w:id="46"/>
    </w:p>
    <w:p w14:paraId="51961689" w14:textId="77777777" w:rsidR="009B2A13" w:rsidRPr="003147D5" w:rsidRDefault="009B2A13" w:rsidP="009B2A13">
      <w:pPr>
        <w:spacing w:before="0" w:after="0"/>
        <w:ind w:left="720"/>
        <w:jc w:val="both"/>
        <w:rPr>
          <w:rFonts w:asciiTheme="minorHAnsi" w:hAnsiTheme="minorHAnsi" w:cstheme="minorHAnsi"/>
          <w:b/>
          <w:sz w:val="24"/>
          <w:szCs w:val="24"/>
        </w:rPr>
      </w:pPr>
    </w:p>
    <w:p w14:paraId="05EB61B6" w14:textId="3EB6643A" w:rsidR="00BD4CD0" w:rsidRPr="003147D5" w:rsidRDefault="00BD4CD0" w:rsidP="00495897">
      <w:pPr>
        <w:pStyle w:val="Heading2"/>
      </w:pPr>
      <w:bookmarkStart w:id="47" w:name="_Hlk114576897"/>
      <w:bookmarkStart w:id="48" w:name="_Toc129880904"/>
      <w:r w:rsidRPr="003147D5">
        <w:t>Tipul de apel de proiecte</w:t>
      </w:r>
      <w:bookmarkEnd w:id="48"/>
    </w:p>
    <w:p w14:paraId="321031B9" w14:textId="6C841841" w:rsidR="00E57F6F" w:rsidRPr="003147D5" w:rsidRDefault="005F6313" w:rsidP="008E68AA">
      <w:pPr>
        <w:spacing w:before="0" w:after="0"/>
        <w:jc w:val="both"/>
        <w:rPr>
          <w:rFonts w:asciiTheme="minorHAnsi" w:eastAsia="SimSun" w:hAnsiTheme="minorHAnsi" w:cstheme="minorHAnsi"/>
          <w:sz w:val="24"/>
          <w:szCs w:val="24"/>
        </w:rPr>
      </w:pPr>
      <w:r w:rsidRPr="003147D5">
        <w:rPr>
          <w:rFonts w:asciiTheme="minorHAnsi" w:eastAsia="SimSun" w:hAnsiTheme="minorHAnsi" w:cstheme="minorHAnsi"/>
          <w:bCs/>
          <w:sz w:val="24"/>
          <w:szCs w:val="24"/>
        </w:rPr>
        <w:t xml:space="preserve">Prin prezentul Ghid </w:t>
      </w:r>
      <w:r w:rsidR="00BD4CD0" w:rsidRPr="003147D5">
        <w:rPr>
          <w:rFonts w:asciiTheme="minorHAnsi" w:eastAsia="SimSun" w:hAnsiTheme="minorHAnsi" w:cstheme="minorHAnsi"/>
          <w:bCs/>
          <w:sz w:val="24"/>
          <w:szCs w:val="24"/>
        </w:rPr>
        <w:t xml:space="preserve">se lansează </w:t>
      </w:r>
      <w:r w:rsidR="00E57F6F" w:rsidRPr="003147D5">
        <w:rPr>
          <w:rFonts w:asciiTheme="minorHAnsi" w:eastAsia="SimSun" w:hAnsiTheme="minorHAnsi" w:cstheme="minorHAnsi"/>
          <w:bCs/>
          <w:sz w:val="24"/>
          <w:szCs w:val="24"/>
        </w:rPr>
        <w:t>apeluri</w:t>
      </w:r>
      <w:r w:rsidR="00BD4CD0" w:rsidRPr="003147D5">
        <w:rPr>
          <w:rFonts w:asciiTheme="minorHAnsi" w:eastAsia="SimSun" w:hAnsiTheme="minorHAnsi" w:cstheme="minorHAnsi"/>
          <w:bCs/>
          <w:sz w:val="24"/>
          <w:szCs w:val="24"/>
        </w:rPr>
        <w:t xml:space="preserve"> de </w:t>
      </w:r>
      <w:r w:rsidR="00BD4CD0" w:rsidRPr="003147D5">
        <w:rPr>
          <w:rFonts w:asciiTheme="minorHAnsi" w:eastAsia="SimSun" w:hAnsiTheme="minorHAnsi" w:cstheme="minorHAnsi"/>
          <w:b/>
          <w:sz w:val="24"/>
          <w:szCs w:val="24"/>
        </w:rPr>
        <w:t>tip competitiv</w:t>
      </w:r>
      <w:r w:rsidR="00BD4CD0" w:rsidRPr="003147D5">
        <w:rPr>
          <w:rFonts w:asciiTheme="minorHAnsi" w:hAnsiTheme="minorHAnsi" w:cstheme="minorHAnsi"/>
          <w:sz w:val="24"/>
          <w:szCs w:val="24"/>
        </w:rPr>
        <w:t xml:space="preserve"> </w:t>
      </w:r>
      <w:r w:rsidR="00BD4CD0" w:rsidRPr="003147D5">
        <w:rPr>
          <w:rFonts w:asciiTheme="minorHAnsi" w:hAnsiTheme="minorHAnsi" w:cstheme="minorHAnsi"/>
          <w:b/>
          <w:bCs/>
          <w:sz w:val="24"/>
          <w:szCs w:val="24"/>
        </w:rPr>
        <w:t>cu depunere la termen</w:t>
      </w:r>
      <w:r w:rsidR="00BD4CD0" w:rsidRPr="003147D5">
        <w:rPr>
          <w:rFonts w:asciiTheme="minorHAnsi" w:hAnsiTheme="minorHAnsi" w:cstheme="minorHAnsi"/>
          <w:sz w:val="24"/>
          <w:szCs w:val="24"/>
        </w:rPr>
        <w:t xml:space="preserve"> a cererilor de finanțare</w:t>
      </w:r>
      <w:r w:rsidR="00111BD5" w:rsidRPr="003147D5">
        <w:rPr>
          <w:rFonts w:asciiTheme="minorHAnsi" w:hAnsiTheme="minorHAnsi" w:cstheme="minorHAnsi"/>
          <w:sz w:val="24"/>
          <w:szCs w:val="24"/>
        </w:rPr>
        <w:t xml:space="preserve"> având </w:t>
      </w:r>
      <w:bookmarkEnd w:id="45"/>
      <w:r w:rsidR="002F3C3F" w:rsidRPr="003147D5">
        <w:rPr>
          <w:rFonts w:asciiTheme="minorHAnsi" w:hAnsiTheme="minorHAnsi" w:cstheme="minorHAnsi"/>
          <w:sz w:val="24"/>
          <w:szCs w:val="24"/>
        </w:rPr>
        <w:t>următoarele</w:t>
      </w:r>
      <w:r w:rsidR="00E57F6F" w:rsidRPr="003147D5">
        <w:rPr>
          <w:rFonts w:asciiTheme="minorHAnsi" w:hAnsiTheme="minorHAnsi" w:cstheme="minorHAnsi"/>
          <w:sz w:val="24"/>
          <w:szCs w:val="24"/>
        </w:rPr>
        <w:t xml:space="preserve"> </w:t>
      </w:r>
      <w:r w:rsidR="00AE2582" w:rsidRPr="003147D5">
        <w:rPr>
          <w:rFonts w:asciiTheme="minorHAnsi" w:eastAsia="SimSun" w:hAnsiTheme="minorHAnsi" w:cstheme="minorHAnsi"/>
          <w:sz w:val="24"/>
          <w:szCs w:val="24"/>
        </w:rPr>
        <w:t>c</w:t>
      </w:r>
      <w:r w:rsidR="00BD4CD0" w:rsidRPr="003147D5">
        <w:rPr>
          <w:rFonts w:asciiTheme="minorHAnsi" w:eastAsia="SimSun" w:hAnsiTheme="minorHAnsi" w:cstheme="minorHAnsi"/>
          <w:sz w:val="24"/>
          <w:szCs w:val="24"/>
        </w:rPr>
        <w:t>od</w:t>
      </w:r>
      <w:r w:rsidR="00E57F6F" w:rsidRPr="003147D5">
        <w:rPr>
          <w:rFonts w:asciiTheme="minorHAnsi" w:eastAsia="SimSun" w:hAnsiTheme="minorHAnsi" w:cstheme="minorHAnsi"/>
          <w:sz w:val="24"/>
          <w:szCs w:val="24"/>
        </w:rPr>
        <w:t>uri:</w:t>
      </w:r>
    </w:p>
    <w:p w14:paraId="32505F4C" w14:textId="77777777" w:rsidR="00E57F6F" w:rsidRPr="009063FF" w:rsidRDefault="00E57F6F" w:rsidP="00ED6DA7">
      <w:pPr>
        <w:pStyle w:val="ListParagraph"/>
        <w:numPr>
          <w:ilvl w:val="0"/>
          <w:numId w:val="58"/>
        </w:numPr>
        <w:spacing w:before="0" w:after="0"/>
        <w:ind w:left="0" w:firstLine="0"/>
        <w:jc w:val="both"/>
        <w:rPr>
          <w:rFonts w:asciiTheme="minorHAnsi" w:eastAsia="SimSun" w:hAnsiTheme="minorHAnsi" w:cstheme="minorHAnsi"/>
          <w:i/>
          <w:iCs/>
          <w:sz w:val="24"/>
          <w:szCs w:val="24"/>
        </w:rPr>
      </w:pPr>
      <w:r w:rsidRPr="009063FF">
        <w:rPr>
          <w:rFonts w:asciiTheme="minorHAnsi" w:hAnsiTheme="minorHAnsi" w:cstheme="minorHAnsi"/>
          <w:sz w:val="24"/>
          <w:szCs w:val="24"/>
        </w:rPr>
        <w:lastRenderedPageBreak/>
        <w:t>PRSE/2.1/B/1/2023;</w:t>
      </w:r>
    </w:p>
    <w:p w14:paraId="5064BF53" w14:textId="77777777" w:rsidR="00E57F6F" w:rsidRPr="003147D5" w:rsidRDefault="00E57F6F">
      <w:pPr>
        <w:numPr>
          <w:ilvl w:val="0"/>
          <w:numId w:val="14"/>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PRSE/2.1/B/1/ITI/2023.</w:t>
      </w:r>
      <w:r w:rsidR="00AE2582" w:rsidRPr="003147D5">
        <w:rPr>
          <w:rFonts w:asciiTheme="minorHAnsi" w:eastAsia="SimSun" w:hAnsiTheme="minorHAnsi" w:cstheme="minorHAnsi"/>
          <w:bCs/>
          <w:color w:val="FF0000"/>
          <w:sz w:val="24"/>
          <w:szCs w:val="24"/>
        </w:rPr>
        <w:t xml:space="preserve"> </w:t>
      </w:r>
    </w:p>
    <w:p w14:paraId="440CAF64" w14:textId="170D20E4" w:rsidR="001874DA" w:rsidRPr="003147D5" w:rsidRDefault="00F866E4" w:rsidP="008E68AA">
      <w:pPr>
        <w:spacing w:before="0" w:after="0"/>
        <w:jc w:val="both"/>
        <w:rPr>
          <w:rFonts w:asciiTheme="minorHAnsi" w:hAnsiTheme="minorHAnsi" w:cstheme="minorHAnsi"/>
          <w:sz w:val="24"/>
          <w:szCs w:val="24"/>
        </w:rPr>
      </w:pPr>
      <w:r w:rsidRPr="00F866E4">
        <w:rPr>
          <w:rFonts w:asciiTheme="minorHAnsi" w:hAnsiTheme="minorHAnsi" w:cstheme="minorHAnsi"/>
          <w:sz w:val="24"/>
          <w:szCs w:val="24"/>
        </w:rPr>
        <w:t xml:space="preserve">AM PR Sud-Est </w:t>
      </w:r>
      <w:r w:rsidR="001874DA" w:rsidRPr="003147D5">
        <w:rPr>
          <w:rFonts w:asciiTheme="minorHAnsi" w:hAnsiTheme="minorHAnsi" w:cstheme="minorHAnsi"/>
          <w:sz w:val="24"/>
          <w:szCs w:val="24"/>
        </w:rPr>
        <w:t>lansează apelurile de proiecte numai în sistemul informatic MySMIS2021/SMIS2021+.</w:t>
      </w:r>
    </w:p>
    <w:p w14:paraId="35B159CF" w14:textId="77777777" w:rsidR="009B2A13" w:rsidRPr="003147D5" w:rsidRDefault="009B2A13" w:rsidP="008E68AA">
      <w:pPr>
        <w:spacing w:before="0" w:after="0"/>
        <w:jc w:val="both"/>
        <w:rPr>
          <w:rFonts w:asciiTheme="minorHAnsi" w:eastAsia="Times New Roman" w:hAnsiTheme="minorHAnsi" w:cstheme="minorHAnsi"/>
          <w:b/>
          <w:iCs/>
          <w:sz w:val="24"/>
          <w:szCs w:val="24"/>
        </w:rPr>
      </w:pPr>
      <w:bookmarkStart w:id="49" w:name="_Hlk118196303"/>
    </w:p>
    <w:p w14:paraId="08EC96C1" w14:textId="77777777" w:rsidR="00495897" w:rsidRDefault="00495897" w:rsidP="008E68AA">
      <w:pPr>
        <w:spacing w:before="0" w:after="0"/>
        <w:jc w:val="both"/>
        <w:rPr>
          <w:rFonts w:asciiTheme="minorHAnsi" w:eastAsia="Times New Roman" w:hAnsiTheme="minorHAnsi" w:cstheme="minorHAnsi"/>
          <w:b/>
          <w:iCs/>
          <w:sz w:val="24"/>
          <w:szCs w:val="24"/>
        </w:rPr>
      </w:pPr>
    </w:p>
    <w:p w14:paraId="6FCF22CD" w14:textId="0427E0ED" w:rsidR="00CB4F55" w:rsidRPr="003147D5" w:rsidRDefault="00CB4F55" w:rsidP="008E68AA">
      <w:pPr>
        <w:spacing w:before="0" w:after="0"/>
        <w:jc w:val="both"/>
        <w:rPr>
          <w:rFonts w:asciiTheme="minorHAnsi" w:eastAsia="Times New Roman" w:hAnsiTheme="minorHAnsi" w:cstheme="minorHAnsi"/>
          <w:b/>
          <w:iCs/>
          <w:sz w:val="24"/>
          <w:szCs w:val="24"/>
        </w:rPr>
      </w:pPr>
      <w:r w:rsidRPr="003147D5">
        <w:rPr>
          <w:rFonts w:asciiTheme="minorHAnsi" w:eastAsia="Times New Roman" w:hAnsiTheme="minorHAnsi" w:cstheme="minorHAnsi"/>
          <w:b/>
          <w:iCs/>
          <w:sz w:val="24"/>
          <w:szCs w:val="24"/>
        </w:rPr>
        <w:t>Depunerea proiectelor</w:t>
      </w:r>
      <w:r w:rsidR="005D4A29" w:rsidRPr="003147D5">
        <w:rPr>
          <w:rFonts w:asciiTheme="minorHAnsi" w:eastAsia="Times New Roman" w:hAnsiTheme="minorHAnsi" w:cstheme="minorHAnsi"/>
          <w:b/>
          <w:iCs/>
          <w:sz w:val="24"/>
          <w:szCs w:val="24"/>
        </w:rPr>
        <w:t xml:space="preserve"> </w:t>
      </w:r>
    </w:p>
    <w:bookmarkEnd w:id="49"/>
    <w:p w14:paraId="7877130C" w14:textId="77777777" w:rsidR="002C0695" w:rsidRPr="003147D5" w:rsidRDefault="002C0695" w:rsidP="008E68AA">
      <w:pPr>
        <w:spacing w:before="0" w:after="0"/>
        <w:jc w:val="both"/>
        <w:rPr>
          <w:rFonts w:asciiTheme="minorHAnsi" w:hAnsiTheme="minorHAnsi" w:cstheme="minorHAnsi"/>
          <w:iCs/>
          <w:sz w:val="24"/>
          <w:szCs w:val="24"/>
        </w:rPr>
      </w:pPr>
      <w:r w:rsidRPr="003147D5">
        <w:rPr>
          <w:rFonts w:asciiTheme="minorHAnsi" w:eastAsia="Times New Roman" w:hAnsiTheme="minorHAnsi" w:cstheme="minorHAnsi"/>
          <w:iCs/>
          <w:sz w:val="24"/>
          <w:szCs w:val="24"/>
        </w:rPr>
        <w:t>Cererile de finanțare</w:t>
      </w:r>
      <w:r w:rsidRPr="003147D5">
        <w:rPr>
          <w:rFonts w:asciiTheme="minorHAnsi" w:hAnsiTheme="minorHAnsi" w:cstheme="minorHAnsi"/>
          <w:iCs/>
          <w:sz w:val="24"/>
          <w:szCs w:val="24"/>
        </w:rPr>
        <w:t xml:space="preserve"> pot fi depuse doar în perioada menționată în cadrul secțiunii 3.2 a prezentului ghid</w:t>
      </w:r>
      <w:bookmarkStart w:id="50" w:name="_Hlk92984396"/>
      <w:r w:rsidRPr="003147D5">
        <w:rPr>
          <w:rFonts w:asciiTheme="minorHAnsi" w:hAnsiTheme="minorHAnsi" w:cstheme="minorHAnsi"/>
          <w:iCs/>
          <w:sz w:val="24"/>
          <w:szCs w:val="24"/>
        </w:rPr>
        <w:t xml:space="preserve">, iar evaluarea acestora va avea la bază principiul </w:t>
      </w:r>
      <w:bookmarkEnd w:id="50"/>
      <w:r w:rsidRPr="003147D5">
        <w:rPr>
          <w:rFonts w:asciiTheme="minorHAnsi" w:hAnsiTheme="minorHAnsi" w:cstheme="minorHAnsi"/>
          <w:iCs/>
          <w:sz w:val="24"/>
          <w:szCs w:val="24"/>
        </w:rPr>
        <w:t>competitivității.</w:t>
      </w:r>
    </w:p>
    <w:p w14:paraId="4B8F013C" w14:textId="6DF9C233" w:rsidR="009B2A13" w:rsidRDefault="00862B9F" w:rsidP="008E68AA">
      <w:pPr>
        <w:autoSpaceDE w:val="0"/>
        <w:autoSpaceDN w:val="0"/>
        <w:adjustRightInd w:val="0"/>
        <w:spacing w:before="0" w:after="0"/>
        <w:jc w:val="both"/>
        <w:rPr>
          <w:rFonts w:asciiTheme="minorHAnsi" w:hAnsiTheme="minorHAnsi" w:cstheme="minorHAnsi"/>
          <w:color w:val="000000"/>
          <w:sz w:val="24"/>
          <w:szCs w:val="24"/>
          <w:lang w:eastAsia="en-GB"/>
        </w:rPr>
      </w:pPr>
      <w:bookmarkStart w:id="51" w:name="_Hlk92984687"/>
      <w:r w:rsidRPr="003147D5">
        <w:rPr>
          <w:rFonts w:asciiTheme="minorHAnsi" w:hAnsiTheme="minorHAnsi" w:cstheme="minorHAnsi"/>
          <w:color w:val="000000"/>
          <w:sz w:val="24"/>
          <w:szCs w:val="24"/>
          <w:lang w:eastAsia="en-GB"/>
        </w:rPr>
        <w:t xml:space="preserve">Ulterior depunerii, cererile de finanțare vor intra într-un sistem competitiv de evaluare și selecție în urma căruia vor fi contractate direct doar proiectele care întrunesc toate condițiile de eligibilitate și care în urma evaluării tehnice și financiare și a soluționării contestațiilor obțin </w:t>
      </w:r>
      <w:r w:rsidRPr="003147D5">
        <w:rPr>
          <w:rFonts w:asciiTheme="minorHAnsi" w:hAnsiTheme="minorHAnsi" w:cstheme="minorHAnsi"/>
          <w:b/>
          <w:bCs/>
          <w:color w:val="000000"/>
          <w:sz w:val="24"/>
          <w:szCs w:val="24"/>
          <w:lang w:eastAsia="en-GB"/>
        </w:rPr>
        <w:t xml:space="preserve">70 de puncte, </w:t>
      </w:r>
      <w:r w:rsidRPr="003147D5">
        <w:rPr>
          <w:rFonts w:asciiTheme="minorHAnsi" w:hAnsiTheme="minorHAnsi" w:cstheme="minorHAnsi"/>
          <w:color w:val="000000"/>
          <w:sz w:val="24"/>
          <w:szCs w:val="24"/>
          <w:lang w:eastAsia="en-GB"/>
        </w:rPr>
        <w:t xml:space="preserve">și să nu fi fost notat cu 0 în etapa de evaluare tehnico-financiară conform detaliilor de completare a grilei, cu încadrarea în alocarea financiară a apelului de proiecte, în baza principiului </w:t>
      </w:r>
      <w:r w:rsidRPr="003147D5">
        <w:rPr>
          <w:rFonts w:asciiTheme="minorHAnsi" w:hAnsiTheme="minorHAnsi" w:cstheme="minorHAnsi"/>
          <w:i/>
          <w:iCs/>
          <w:color w:val="000000"/>
          <w:sz w:val="24"/>
          <w:szCs w:val="24"/>
          <w:lang w:eastAsia="en-GB"/>
        </w:rPr>
        <w:t>primul depus</w:t>
      </w:r>
      <w:r w:rsidR="006F624C">
        <w:rPr>
          <w:rFonts w:asciiTheme="minorHAnsi" w:hAnsiTheme="minorHAnsi" w:cstheme="minorHAnsi"/>
          <w:i/>
          <w:iCs/>
          <w:color w:val="000000"/>
          <w:sz w:val="24"/>
          <w:szCs w:val="24"/>
          <w:lang w:eastAsia="en-GB"/>
        </w:rPr>
        <w:t>,</w:t>
      </w:r>
      <w:r w:rsidRPr="003147D5">
        <w:rPr>
          <w:rFonts w:asciiTheme="minorHAnsi" w:hAnsiTheme="minorHAnsi" w:cstheme="minorHAnsi"/>
          <w:i/>
          <w:iCs/>
          <w:color w:val="000000"/>
          <w:sz w:val="24"/>
          <w:szCs w:val="24"/>
          <w:lang w:eastAsia="en-GB"/>
        </w:rPr>
        <w:t xml:space="preserve"> primul evaluat. </w:t>
      </w:r>
    </w:p>
    <w:p w14:paraId="43662ABD" w14:textId="1C4714E8" w:rsidR="007873F5" w:rsidRPr="004D7BF7" w:rsidRDefault="007873F5" w:rsidP="007873F5">
      <w:pPr>
        <w:autoSpaceDE w:val="0"/>
        <w:autoSpaceDN w:val="0"/>
        <w:adjustRightInd w:val="0"/>
        <w:spacing w:after="0"/>
        <w:jc w:val="both"/>
        <w:rPr>
          <w:rFonts w:ascii="Calibri" w:hAnsi="Calibri"/>
          <w:sz w:val="24"/>
          <w:szCs w:val="24"/>
          <w:lang w:val="en-GB" w:eastAsia="en-GB"/>
        </w:rPr>
      </w:pPr>
      <w:r>
        <w:rPr>
          <w:rFonts w:ascii="Calibri" w:hAnsi="Calibri"/>
          <w:sz w:val="24"/>
          <w:szCs w:val="24"/>
          <w:lang w:val="en-GB" w:eastAsia="en-GB"/>
        </w:rPr>
        <w:t xml:space="preserve">Pentru apelul cu alocare pe județ – cererea </w:t>
      </w:r>
      <w:r w:rsidRPr="004D7BF7">
        <w:rPr>
          <w:rFonts w:ascii="Calibri" w:hAnsi="Calibri"/>
          <w:sz w:val="24"/>
          <w:szCs w:val="24"/>
          <w:lang w:val="en-GB" w:eastAsia="en-GB"/>
        </w:rPr>
        <w:t>de finanțare se evalueaza și contractează cu încadrarea proiectelor în alocarea județului respectiv (în funcție de județul în care este localizată investiția).</w:t>
      </w:r>
    </w:p>
    <w:p w14:paraId="4DC616D1" w14:textId="44B06C58" w:rsidR="007873F5" w:rsidRDefault="007873F5" w:rsidP="007873F5">
      <w:pPr>
        <w:autoSpaceDE w:val="0"/>
        <w:autoSpaceDN w:val="0"/>
        <w:adjustRightInd w:val="0"/>
        <w:spacing w:before="0" w:after="0"/>
        <w:jc w:val="both"/>
        <w:rPr>
          <w:rFonts w:ascii="Calibri" w:hAnsi="Calibri"/>
          <w:sz w:val="24"/>
          <w:szCs w:val="24"/>
          <w:lang w:val="en-GB" w:eastAsia="en-GB"/>
        </w:rPr>
      </w:pPr>
      <w:r w:rsidRPr="00CF4D6E">
        <w:rPr>
          <w:rFonts w:ascii="Calibri" w:hAnsi="Calibri"/>
          <w:sz w:val="24"/>
          <w:szCs w:val="24"/>
          <w:lang w:val="en-GB" w:eastAsia="en-GB"/>
        </w:rPr>
        <w:t xml:space="preserve">Dacă valoarea alocată unui județ nu va fi acoperită de proiecte în perioada mai sus menționată (cu localizarea investiției pe teritoriul județului respectiv), alocarea rămasă disponibilă de la fiecare județ va intra </w:t>
      </w:r>
      <w:r>
        <w:rPr>
          <w:rFonts w:ascii="Calibri" w:hAnsi="Calibri"/>
          <w:sz w:val="24"/>
          <w:szCs w:val="24"/>
          <w:lang w:val="en-GB" w:eastAsia="en-GB"/>
        </w:rPr>
        <w:t>î</w:t>
      </w:r>
      <w:r w:rsidRPr="00CF4D6E">
        <w:rPr>
          <w:rFonts w:ascii="Calibri" w:hAnsi="Calibri"/>
          <w:sz w:val="24"/>
          <w:szCs w:val="24"/>
          <w:lang w:val="en-GB" w:eastAsia="en-GB"/>
        </w:rPr>
        <w:t>ntr-un c</w:t>
      </w:r>
      <w:r>
        <w:rPr>
          <w:rFonts w:ascii="Calibri" w:hAnsi="Calibri"/>
          <w:sz w:val="24"/>
          <w:szCs w:val="24"/>
          <w:lang w:val="en-GB" w:eastAsia="en-GB"/>
        </w:rPr>
        <w:t>oș</w:t>
      </w:r>
      <w:r w:rsidRPr="00CF4D6E">
        <w:rPr>
          <w:rFonts w:ascii="Calibri" w:hAnsi="Calibri"/>
          <w:sz w:val="24"/>
          <w:szCs w:val="24"/>
          <w:lang w:val="en-GB" w:eastAsia="en-GB"/>
        </w:rPr>
        <w:t xml:space="preserve"> general la nivelul</w:t>
      </w:r>
      <w:r w:rsidRPr="003D6B1D">
        <w:rPr>
          <w:rFonts w:ascii="Calibri" w:hAnsi="Calibri"/>
          <w:sz w:val="24"/>
          <w:szCs w:val="24"/>
          <w:lang w:val="en-GB" w:eastAsia="en-GB"/>
        </w:rPr>
        <w:t xml:space="preserve"> apelului respectiv, din care se vor finanța proiectele din lista de rezervă a apelului în ordinea descrescătoare a punctajului obținut (indiferent de </w:t>
      </w:r>
      <w:r>
        <w:rPr>
          <w:rFonts w:ascii="Calibri" w:hAnsi="Calibri"/>
          <w:sz w:val="24"/>
          <w:szCs w:val="24"/>
          <w:lang w:val="en-GB" w:eastAsia="en-GB"/>
        </w:rPr>
        <w:t>județul din Regiunea Sud-Est în care este localizată investiția</w:t>
      </w:r>
      <w:r w:rsidRPr="003D6B1D">
        <w:rPr>
          <w:rFonts w:ascii="Calibri" w:hAnsi="Calibri"/>
          <w:sz w:val="24"/>
          <w:szCs w:val="24"/>
          <w:lang w:val="en-GB" w:eastAsia="en-GB"/>
        </w:rPr>
        <w:t>).</w:t>
      </w:r>
    </w:p>
    <w:p w14:paraId="3F393F11" w14:textId="77777777" w:rsidR="007873F5" w:rsidRPr="003147D5" w:rsidRDefault="007873F5" w:rsidP="007873F5">
      <w:pPr>
        <w:autoSpaceDE w:val="0"/>
        <w:autoSpaceDN w:val="0"/>
        <w:adjustRightInd w:val="0"/>
        <w:spacing w:before="0" w:after="0"/>
        <w:jc w:val="both"/>
        <w:rPr>
          <w:rFonts w:asciiTheme="minorHAnsi" w:hAnsiTheme="minorHAnsi" w:cstheme="minorHAnsi"/>
          <w:color w:val="000000"/>
          <w:sz w:val="24"/>
          <w:szCs w:val="24"/>
          <w:lang w:eastAsia="en-GB"/>
        </w:rPr>
      </w:pPr>
    </w:p>
    <w:p w14:paraId="482F31DD" w14:textId="77777777" w:rsidR="00862B9F" w:rsidRPr="003147D5" w:rsidRDefault="00862B9F"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Toate proiectele aflate între pragul minim de contractare si </w:t>
      </w:r>
      <w:r w:rsidRPr="003147D5">
        <w:rPr>
          <w:rFonts w:asciiTheme="minorHAnsi" w:hAnsiTheme="minorHAnsi" w:cstheme="minorHAnsi"/>
          <w:b/>
          <w:bCs/>
          <w:color w:val="000000"/>
          <w:sz w:val="24"/>
          <w:szCs w:val="24"/>
          <w:lang w:eastAsia="en-GB"/>
        </w:rPr>
        <w:t xml:space="preserve">punctajul minim obligatoriu de 50 de puncte </w:t>
      </w:r>
      <w:r w:rsidRPr="003147D5">
        <w:rPr>
          <w:rFonts w:asciiTheme="minorHAnsi" w:hAnsiTheme="minorHAnsi" w:cstheme="minorHAnsi"/>
          <w:color w:val="000000"/>
          <w:sz w:val="24"/>
          <w:szCs w:val="24"/>
          <w:lang w:eastAsia="en-GB"/>
        </w:rPr>
        <w:t xml:space="preserve">vor fi ordonate în funcție de punctajul obținut și vor intra în contractare în limita alocării disponibile. Ordinea finanțării proiectelor este ordinea descrescătoare a punctajelor obținute în urma evaluării tehnice și financiare și după soluționarea tuturor contestațiilor, cu condiția respectării criteriilor de conformitate și eligibilitate, în concordanță cu prevederile ghidului. </w:t>
      </w:r>
    </w:p>
    <w:p w14:paraId="5598C7AC" w14:textId="77777777" w:rsidR="009B2A13" w:rsidRPr="003147D5" w:rsidRDefault="009B2A13" w:rsidP="008E68AA">
      <w:pPr>
        <w:autoSpaceDE w:val="0"/>
        <w:autoSpaceDN w:val="0"/>
        <w:adjustRightInd w:val="0"/>
        <w:spacing w:before="0" w:after="0"/>
        <w:jc w:val="both"/>
        <w:rPr>
          <w:rFonts w:asciiTheme="minorHAnsi" w:hAnsiTheme="minorHAnsi" w:cstheme="minorHAnsi"/>
          <w:color w:val="000000"/>
          <w:sz w:val="24"/>
          <w:szCs w:val="24"/>
          <w:lang w:eastAsia="en-GB"/>
        </w:rPr>
      </w:pPr>
    </w:p>
    <w:p w14:paraId="6130E9E6" w14:textId="77777777" w:rsidR="00862B9F" w:rsidRPr="003147D5" w:rsidRDefault="00862B9F"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În situația în care proiectele obțin același punctaj final, departajarea se va realiza în funcție de punctajele obținute în grila de evaluare tehnică și financiară a cererii de finanțare. </w:t>
      </w:r>
    </w:p>
    <w:p w14:paraId="2C8A0348" w14:textId="77777777" w:rsidR="00862B9F" w:rsidRPr="003147D5" w:rsidRDefault="00862B9F"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În cazul în care egalitatea de punctaj se menține și după departajarea de mai sus, ordinea se va stabili în ordinea depunerii cererii de finanțare. </w:t>
      </w:r>
    </w:p>
    <w:p w14:paraId="45ACBC1F" w14:textId="77777777" w:rsidR="009B2A13" w:rsidRPr="003147D5" w:rsidRDefault="009B2A13" w:rsidP="008E68AA">
      <w:pPr>
        <w:spacing w:before="0" w:after="0"/>
        <w:jc w:val="both"/>
        <w:rPr>
          <w:rFonts w:asciiTheme="minorHAnsi" w:eastAsia="SimSun" w:hAnsiTheme="minorHAnsi" w:cstheme="minorHAnsi"/>
          <w:bCs/>
          <w:sz w:val="24"/>
          <w:szCs w:val="24"/>
        </w:rPr>
      </w:pPr>
    </w:p>
    <w:p w14:paraId="0EB9B85F" w14:textId="77777777" w:rsidR="005F6313" w:rsidRPr="003147D5" w:rsidRDefault="003102C5" w:rsidP="008E68AA">
      <w:pPr>
        <w:spacing w:before="0" w:after="0"/>
        <w:jc w:val="both"/>
        <w:rPr>
          <w:rFonts w:asciiTheme="minorHAnsi" w:eastAsia="SimSun" w:hAnsiTheme="minorHAnsi" w:cstheme="minorHAnsi"/>
          <w:bCs/>
          <w:sz w:val="24"/>
          <w:szCs w:val="24"/>
        </w:rPr>
      </w:pPr>
      <w:r w:rsidRPr="003147D5">
        <w:rPr>
          <w:rFonts w:asciiTheme="minorHAnsi" w:eastAsia="SimSun" w:hAnsiTheme="minorHAnsi" w:cstheme="minorHAnsi"/>
          <w:bCs/>
          <w:sz w:val="24"/>
          <w:szCs w:val="24"/>
        </w:rPr>
        <w:t>Un potenţial beneficiar poate depune mai multe cereri de finanţare.</w:t>
      </w:r>
    </w:p>
    <w:p w14:paraId="2D9DAD0D" w14:textId="77777777" w:rsidR="006F624C" w:rsidRDefault="006F624C" w:rsidP="008E68AA">
      <w:pPr>
        <w:spacing w:before="0" w:after="0"/>
        <w:jc w:val="both"/>
        <w:rPr>
          <w:rFonts w:asciiTheme="minorHAnsi" w:eastAsia="SimSun" w:hAnsiTheme="minorHAnsi" w:cstheme="minorHAnsi"/>
          <w:b/>
          <w:sz w:val="24"/>
          <w:szCs w:val="24"/>
        </w:rPr>
      </w:pPr>
    </w:p>
    <w:p w14:paraId="05E2D674" w14:textId="4C2474B2" w:rsidR="00EC1104" w:rsidRPr="003147D5" w:rsidRDefault="006F624C" w:rsidP="008E68AA">
      <w:pPr>
        <w:spacing w:before="0" w:after="0"/>
        <w:jc w:val="both"/>
        <w:rPr>
          <w:rFonts w:asciiTheme="minorHAnsi" w:eastAsia="SimSun" w:hAnsiTheme="minorHAnsi" w:cstheme="minorHAnsi"/>
          <w:bCs/>
          <w:sz w:val="24"/>
          <w:szCs w:val="24"/>
        </w:rPr>
      </w:pPr>
      <w:r w:rsidRPr="006F624C">
        <w:rPr>
          <w:rFonts w:asciiTheme="minorHAnsi" w:eastAsia="SimSun" w:hAnsiTheme="minorHAnsi" w:cstheme="minorHAnsi"/>
          <w:b/>
          <w:sz w:val="24"/>
          <w:szCs w:val="24"/>
        </w:rPr>
        <w:t>Notă!</w:t>
      </w:r>
      <w:r>
        <w:rPr>
          <w:rFonts w:asciiTheme="minorHAnsi" w:eastAsia="SimSun" w:hAnsiTheme="minorHAnsi" w:cstheme="minorHAnsi"/>
          <w:bCs/>
          <w:sz w:val="24"/>
          <w:szCs w:val="24"/>
        </w:rPr>
        <w:t xml:space="preserve"> </w:t>
      </w:r>
      <w:r w:rsidR="003102C5" w:rsidRPr="003147D5">
        <w:rPr>
          <w:rFonts w:asciiTheme="minorHAnsi" w:eastAsia="SimSun" w:hAnsiTheme="minorHAnsi" w:cstheme="minorHAnsi"/>
          <w:bCs/>
          <w:sz w:val="24"/>
          <w:szCs w:val="24"/>
        </w:rPr>
        <w:t xml:space="preserve">Pentru întocmirea cererilor de finanţare, este necesar ca solicitanţii să aibă în vedere faptul că respectarea legislaţiei naţionale aplicabile în vigoare este obligatorie, indiferent de </w:t>
      </w:r>
      <w:r w:rsidR="003102C5" w:rsidRPr="003147D5">
        <w:rPr>
          <w:rFonts w:asciiTheme="minorHAnsi" w:eastAsia="SimSun" w:hAnsiTheme="minorHAnsi" w:cstheme="minorHAnsi"/>
          <w:bCs/>
          <w:sz w:val="24"/>
          <w:szCs w:val="24"/>
        </w:rPr>
        <w:lastRenderedPageBreak/>
        <w:t xml:space="preserve">domeniul abordat (achiziţii publice, egalitate de şanse şi tratament egal, dezvoltare durabilă, construcţii, asistenţă socială, etc). Prezentul document nu se substituie legislaţiei naţionale, fiind numai un îndrumar elaborat de către </w:t>
      </w:r>
      <w:r w:rsidR="00A8301A" w:rsidRPr="003147D5">
        <w:rPr>
          <w:rFonts w:asciiTheme="minorHAnsi" w:hAnsiTheme="minorHAnsi" w:cstheme="minorHAnsi"/>
          <w:sz w:val="24"/>
          <w:szCs w:val="24"/>
        </w:rPr>
        <w:t>AM PR Sud</w:t>
      </w:r>
      <w:r w:rsidR="00A8301A">
        <w:rPr>
          <w:rFonts w:asciiTheme="minorHAnsi" w:hAnsiTheme="minorHAnsi" w:cstheme="minorHAnsi"/>
          <w:sz w:val="24"/>
          <w:szCs w:val="24"/>
        </w:rPr>
        <w:t xml:space="preserve"> - </w:t>
      </w:r>
      <w:r w:rsidR="00A8301A" w:rsidRPr="003147D5">
        <w:rPr>
          <w:rFonts w:asciiTheme="minorHAnsi" w:hAnsiTheme="minorHAnsi" w:cstheme="minorHAnsi"/>
          <w:sz w:val="24"/>
          <w:szCs w:val="24"/>
        </w:rPr>
        <w:t>Est</w:t>
      </w:r>
      <w:r w:rsidR="003102C5" w:rsidRPr="003147D5">
        <w:rPr>
          <w:rFonts w:asciiTheme="minorHAnsi" w:eastAsia="SimSun" w:hAnsiTheme="minorHAnsi" w:cstheme="minorHAnsi"/>
          <w:bCs/>
          <w:sz w:val="24"/>
          <w:szCs w:val="24"/>
        </w:rPr>
        <w:t>, cu scopul de a sprijini potenţialii solicitanţi de finanţare să acceseze fonduri nerambursabile, prin intermediul Programului Regional Sud-Est 2021-2027.</w:t>
      </w:r>
      <w:bookmarkEnd w:id="47"/>
    </w:p>
    <w:p w14:paraId="6A49CD9F" w14:textId="641C6023" w:rsidR="00F575B2"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Pentru informarea corectă a potențialilor solicitanți, AM PR S</w:t>
      </w:r>
      <w:r w:rsidR="00E76160" w:rsidRPr="003147D5">
        <w:rPr>
          <w:rFonts w:asciiTheme="minorHAnsi" w:hAnsiTheme="minorHAnsi" w:cstheme="minorHAnsi"/>
          <w:sz w:val="24"/>
          <w:szCs w:val="24"/>
        </w:rPr>
        <w:t>ud</w:t>
      </w:r>
      <w:r w:rsidR="00A8301A">
        <w:rPr>
          <w:rFonts w:asciiTheme="minorHAnsi" w:hAnsiTheme="minorHAnsi" w:cstheme="minorHAnsi"/>
          <w:sz w:val="24"/>
          <w:szCs w:val="24"/>
        </w:rPr>
        <w:t xml:space="preserve"> - </w:t>
      </w:r>
      <w:r w:rsidRPr="003147D5">
        <w:rPr>
          <w:rFonts w:asciiTheme="minorHAnsi" w:hAnsiTheme="minorHAnsi" w:cstheme="minorHAnsi"/>
          <w:sz w:val="24"/>
          <w:szCs w:val="24"/>
        </w:rPr>
        <w:t>E</w:t>
      </w:r>
      <w:r w:rsidR="00E76160" w:rsidRPr="003147D5">
        <w:rPr>
          <w:rFonts w:asciiTheme="minorHAnsi" w:hAnsiTheme="minorHAnsi" w:cstheme="minorHAnsi"/>
          <w:sz w:val="24"/>
          <w:szCs w:val="24"/>
        </w:rPr>
        <w:t xml:space="preserve">st </w:t>
      </w:r>
      <w:r w:rsidRPr="003147D5">
        <w:rPr>
          <w:rFonts w:asciiTheme="minorHAnsi" w:hAnsiTheme="minorHAnsi" w:cstheme="minorHAnsi"/>
          <w:sz w:val="24"/>
          <w:szCs w:val="24"/>
        </w:rPr>
        <w:t xml:space="preserve">va publica lunar pe site-ul </w:t>
      </w:r>
      <w:r w:rsidR="00794999" w:rsidRPr="003147D5">
        <w:rPr>
          <w:rFonts w:asciiTheme="minorHAnsi" w:hAnsiTheme="minorHAnsi" w:cstheme="minorHAnsi"/>
          <w:sz w:val="24"/>
          <w:szCs w:val="24"/>
        </w:rPr>
        <w:t>programului</w:t>
      </w:r>
      <w:r w:rsidRPr="003147D5">
        <w:rPr>
          <w:rFonts w:asciiTheme="minorHAnsi" w:hAnsiTheme="minorHAnsi" w:cstheme="minorHAnsi"/>
          <w:sz w:val="24"/>
          <w:szCs w:val="24"/>
        </w:rPr>
        <w:t xml:space="preserve"> situația proiectelor</w:t>
      </w:r>
      <w:r w:rsidR="00794999" w:rsidRPr="003147D5">
        <w:rPr>
          <w:rFonts w:asciiTheme="minorHAnsi" w:hAnsiTheme="minorHAnsi" w:cstheme="minorHAnsi"/>
          <w:sz w:val="24"/>
          <w:szCs w:val="24"/>
        </w:rPr>
        <w:t>,</w:t>
      </w:r>
      <w:r w:rsidRPr="003147D5">
        <w:rPr>
          <w:rFonts w:asciiTheme="minorHAnsi" w:hAnsiTheme="minorHAnsi" w:cstheme="minorHAnsi"/>
          <w:sz w:val="24"/>
          <w:szCs w:val="24"/>
        </w:rPr>
        <w:t xml:space="preserve"> depuse </w:t>
      </w:r>
      <w:r w:rsidR="00EC45B2" w:rsidRPr="003147D5">
        <w:rPr>
          <w:rFonts w:asciiTheme="minorHAnsi" w:hAnsiTheme="minorHAnsi" w:cstheme="minorHAnsi"/>
          <w:sz w:val="24"/>
          <w:szCs w:val="24"/>
        </w:rPr>
        <w:t xml:space="preserve">precum </w:t>
      </w:r>
      <w:r w:rsidRPr="003147D5">
        <w:rPr>
          <w:rFonts w:asciiTheme="minorHAnsi" w:hAnsiTheme="minorHAnsi" w:cstheme="minorHAnsi"/>
          <w:sz w:val="24"/>
          <w:szCs w:val="24"/>
        </w:rPr>
        <w:t>și gradul de acoperire a</w:t>
      </w:r>
      <w:r w:rsidR="00EC45B2" w:rsidRPr="003147D5">
        <w:rPr>
          <w:rFonts w:asciiTheme="minorHAnsi" w:hAnsiTheme="minorHAnsi" w:cstheme="minorHAnsi"/>
          <w:sz w:val="24"/>
          <w:szCs w:val="24"/>
        </w:rPr>
        <w:t>l</w:t>
      </w:r>
      <w:r w:rsidRPr="003147D5">
        <w:rPr>
          <w:rFonts w:asciiTheme="minorHAnsi" w:hAnsiTheme="minorHAnsi" w:cstheme="minorHAnsi"/>
          <w:sz w:val="24"/>
          <w:szCs w:val="24"/>
        </w:rPr>
        <w:t xml:space="preserve"> alocării financiare disponibile</w:t>
      </w:r>
      <w:r w:rsidR="00F575B2" w:rsidRPr="003147D5">
        <w:rPr>
          <w:rFonts w:asciiTheme="minorHAnsi" w:hAnsiTheme="minorHAnsi" w:cstheme="minorHAnsi"/>
          <w:sz w:val="24"/>
          <w:szCs w:val="24"/>
        </w:rPr>
        <w:t xml:space="preserve">. </w:t>
      </w:r>
    </w:p>
    <w:p w14:paraId="32F5452E" w14:textId="77777777" w:rsidR="00A87880" w:rsidRPr="003147D5" w:rsidRDefault="00A87880" w:rsidP="008E68AA">
      <w:pPr>
        <w:pBdr>
          <w:top w:val="nil"/>
          <w:left w:val="nil"/>
          <w:bottom w:val="nil"/>
          <w:right w:val="nil"/>
          <w:between w:val="nil"/>
        </w:pBdr>
        <w:spacing w:before="0" w:after="0"/>
        <w:jc w:val="both"/>
        <w:rPr>
          <w:rFonts w:asciiTheme="minorHAnsi" w:eastAsia="Times New Roman" w:hAnsiTheme="minorHAnsi" w:cstheme="minorHAnsi"/>
          <w:b/>
          <w:sz w:val="24"/>
          <w:szCs w:val="24"/>
        </w:rPr>
      </w:pPr>
      <w:bookmarkStart w:id="52" w:name="_Hlk100144350"/>
    </w:p>
    <w:p w14:paraId="4DE842AD" w14:textId="765B9879" w:rsidR="00E76160" w:rsidRPr="003147D5" w:rsidRDefault="00E76160" w:rsidP="008E68AA">
      <w:pPr>
        <w:pBdr>
          <w:top w:val="nil"/>
          <w:left w:val="nil"/>
          <w:bottom w:val="nil"/>
          <w:right w:val="nil"/>
          <w:between w:val="nil"/>
        </w:pBdr>
        <w:spacing w:before="0" w:after="0"/>
        <w:jc w:val="both"/>
        <w:rPr>
          <w:rFonts w:asciiTheme="minorHAnsi" w:eastAsia="Times New Roman" w:hAnsiTheme="minorHAnsi" w:cstheme="minorHAnsi"/>
          <w:b/>
          <w:sz w:val="24"/>
          <w:szCs w:val="24"/>
        </w:rPr>
      </w:pPr>
      <w:r w:rsidRPr="003147D5">
        <w:rPr>
          <w:rFonts w:asciiTheme="minorHAnsi" w:eastAsia="Times New Roman" w:hAnsiTheme="minorHAnsi" w:cstheme="minorHAnsi"/>
          <w:b/>
          <w:sz w:val="24"/>
          <w:szCs w:val="24"/>
        </w:rPr>
        <w:t>Redepunerea proiectelor</w:t>
      </w:r>
    </w:p>
    <w:p w14:paraId="6252BD77" w14:textId="15F0FAAC" w:rsidR="00E76160" w:rsidRPr="003147D5" w:rsidRDefault="00E76160" w:rsidP="008E68AA">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3147D5">
        <w:rPr>
          <w:rFonts w:asciiTheme="minorHAnsi" w:eastAsia="Times New Roman" w:hAnsiTheme="minorHAnsi" w:cstheme="minorHAnsi"/>
          <w:sz w:val="24"/>
          <w:szCs w:val="24"/>
        </w:rPr>
        <w:t xml:space="preserve">În cadrul acestui apel, proiectele </w:t>
      </w:r>
      <w:r w:rsidRPr="003147D5">
        <w:rPr>
          <w:rFonts w:asciiTheme="minorHAnsi" w:eastAsia="Times New Roman" w:hAnsiTheme="minorHAnsi" w:cstheme="minorHAnsi"/>
          <w:b/>
          <w:sz w:val="24"/>
          <w:szCs w:val="24"/>
        </w:rPr>
        <w:t>respinse sau retrase</w:t>
      </w:r>
      <w:r w:rsidRPr="003147D5">
        <w:rPr>
          <w:rFonts w:asciiTheme="minorHAnsi" w:eastAsia="Times New Roman" w:hAnsiTheme="minorHAnsi" w:cstheme="minorHAnsi"/>
          <w:sz w:val="24"/>
          <w:szCs w:val="24"/>
        </w:rPr>
        <w:t xml:space="preserve"> în cadrul oricărei etape de evaluare</w:t>
      </w:r>
      <w:r w:rsidR="006F624C">
        <w:rPr>
          <w:rFonts w:asciiTheme="minorHAnsi" w:eastAsia="Times New Roman" w:hAnsiTheme="minorHAnsi" w:cstheme="minorHAnsi"/>
          <w:sz w:val="24"/>
          <w:szCs w:val="24"/>
        </w:rPr>
        <w:t xml:space="preserve"> și </w:t>
      </w:r>
      <w:r w:rsidRPr="003147D5">
        <w:rPr>
          <w:rFonts w:asciiTheme="minorHAnsi" w:eastAsia="Times New Roman" w:hAnsiTheme="minorHAnsi" w:cstheme="minorHAnsi"/>
          <w:sz w:val="24"/>
          <w:szCs w:val="24"/>
        </w:rPr>
        <w:t>selecție/contractare pot fi redepuse atâta timp cât se menține apelul de proiecte deschis.</w:t>
      </w:r>
    </w:p>
    <w:p w14:paraId="1B3B572C" w14:textId="63693EF4" w:rsidR="00E76160" w:rsidRPr="003147D5" w:rsidRDefault="00E76160" w:rsidP="008E68AA">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3147D5">
        <w:rPr>
          <w:rFonts w:asciiTheme="minorHAnsi" w:eastAsia="Times New Roman" w:hAnsiTheme="minorHAnsi" w:cstheme="minorHAnsi"/>
          <w:sz w:val="24"/>
          <w:szCs w:val="24"/>
        </w:rPr>
        <w:t>Toate proiectele redepuse sunt considerate, din punct de vedere procedural, cereri de finanțare nou-depuse.</w:t>
      </w:r>
    </w:p>
    <w:p w14:paraId="57A11232" w14:textId="77777777" w:rsidR="00534339" w:rsidRPr="003147D5" w:rsidRDefault="00534339" w:rsidP="008E68AA">
      <w:pPr>
        <w:pBdr>
          <w:top w:val="nil"/>
          <w:left w:val="nil"/>
          <w:bottom w:val="nil"/>
          <w:right w:val="nil"/>
          <w:between w:val="nil"/>
        </w:pBdr>
        <w:spacing w:before="0" w:after="0"/>
        <w:jc w:val="both"/>
        <w:rPr>
          <w:rFonts w:asciiTheme="minorHAnsi" w:eastAsia="Times New Roman" w:hAnsiTheme="minorHAnsi" w:cstheme="minorHAnsi"/>
          <w:sz w:val="24"/>
          <w:szCs w:val="24"/>
        </w:rPr>
      </w:pPr>
    </w:p>
    <w:p w14:paraId="6B930651" w14:textId="0C0F65BC" w:rsidR="00745BC5" w:rsidRPr="003147D5" w:rsidRDefault="00745BC5" w:rsidP="00495897">
      <w:pPr>
        <w:pStyle w:val="Heading2"/>
      </w:pPr>
      <w:bookmarkStart w:id="53" w:name="_Hlk118198093"/>
      <w:bookmarkStart w:id="54" w:name="_Toc129880905"/>
      <w:bookmarkEnd w:id="51"/>
      <w:bookmarkEnd w:id="52"/>
      <w:r w:rsidRPr="003147D5">
        <w:t>Perioada de depunere a proiectelelor</w:t>
      </w:r>
      <w:bookmarkEnd w:id="54"/>
    </w:p>
    <w:p w14:paraId="255102DB" w14:textId="4A0C3998" w:rsidR="000E4B19" w:rsidRPr="008602F9" w:rsidRDefault="00745BC5" w:rsidP="00ED6DA7">
      <w:pPr>
        <w:pStyle w:val="Heading3"/>
        <w:numPr>
          <w:ilvl w:val="2"/>
          <w:numId w:val="37"/>
        </w:numPr>
        <w:ind w:hanging="294"/>
        <w:rPr>
          <w:rFonts w:asciiTheme="minorHAnsi" w:hAnsiTheme="minorHAnsi" w:cstheme="minorHAnsi"/>
        </w:rPr>
      </w:pPr>
      <w:bookmarkStart w:id="55" w:name="_Hlk128039496"/>
      <w:bookmarkStart w:id="56" w:name="_Toc129880906"/>
      <w:bookmarkEnd w:id="53"/>
      <w:r w:rsidRPr="008602F9">
        <w:rPr>
          <w:rFonts w:asciiTheme="minorHAnsi" w:hAnsiTheme="minorHAnsi" w:cstheme="minorHAnsi"/>
        </w:rPr>
        <w:t>Data și ora lansării apelului de proiecte:</w:t>
      </w:r>
      <w:bookmarkEnd w:id="56"/>
      <w:r w:rsidRPr="008602F9">
        <w:rPr>
          <w:rFonts w:asciiTheme="minorHAnsi" w:hAnsiTheme="minorHAnsi" w:cstheme="minorHAnsi"/>
        </w:rPr>
        <w:t xml:space="preserve"> </w:t>
      </w:r>
    </w:p>
    <w:p w14:paraId="0A663ED0" w14:textId="5A8A2A7D" w:rsidR="009063FF" w:rsidRPr="005B43A4" w:rsidRDefault="009063FF" w:rsidP="005B43A4">
      <w:pPr>
        <w:rPr>
          <w:rFonts w:asciiTheme="minorHAnsi" w:hAnsiTheme="minorHAnsi"/>
          <w:sz w:val="24"/>
          <w:szCs w:val="24"/>
        </w:rPr>
      </w:pPr>
      <w:r w:rsidRPr="005B43A4">
        <w:rPr>
          <w:rFonts w:asciiTheme="minorHAnsi" w:hAnsiTheme="minorHAnsi"/>
          <w:sz w:val="24"/>
          <w:szCs w:val="24"/>
        </w:rPr>
        <w:t>Pentru apelul PRSE/2.1/B/1/2023   ......................., ora.........................</w:t>
      </w:r>
    </w:p>
    <w:p w14:paraId="0F845C33" w14:textId="4BBFAE62" w:rsidR="009063FF" w:rsidRPr="005B43A4" w:rsidRDefault="009063FF" w:rsidP="005B43A4">
      <w:pPr>
        <w:rPr>
          <w:rFonts w:asciiTheme="minorHAnsi" w:hAnsiTheme="minorHAnsi"/>
          <w:sz w:val="24"/>
          <w:szCs w:val="24"/>
        </w:rPr>
      </w:pPr>
      <w:r w:rsidRPr="005B43A4">
        <w:rPr>
          <w:rFonts w:asciiTheme="minorHAnsi" w:hAnsiTheme="minorHAnsi"/>
          <w:sz w:val="24"/>
          <w:szCs w:val="24"/>
        </w:rPr>
        <w:t>Pentru apelul PRSE/2.1/B/1/ITI/2023   ......................., ora.........................</w:t>
      </w:r>
    </w:p>
    <w:p w14:paraId="7C720F68" w14:textId="5AE9DDE0" w:rsidR="000E4B19" w:rsidRDefault="00745BC5" w:rsidP="00ED6DA7">
      <w:pPr>
        <w:pStyle w:val="Heading3"/>
        <w:numPr>
          <w:ilvl w:val="2"/>
          <w:numId w:val="37"/>
        </w:numPr>
        <w:ind w:hanging="294"/>
        <w:rPr>
          <w:rFonts w:asciiTheme="minorHAnsi" w:hAnsiTheme="minorHAnsi" w:cstheme="minorHAnsi"/>
        </w:rPr>
      </w:pPr>
      <w:bookmarkStart w:id="57" w:name="_Toc129880907"/>
      <w:r w:rsidRPr="003147D5">
        <w:rPr>
          <w:rFonts w:asciiTheme="minorHAnsi" w:hAnsiTheme="minorHAnsi" w:cstheme="minorHAnsi"/>
        </w:rPr>
        <w:t>Data și ora începerii depunerii de proiecte:</w:t>
      </w:r>
      <w:bookmarkEnd w:id="57"/>
      <w:r w:rsidRPr="003147D5">
        <w:rPr>
          <w:rFonts w:asciiTheme="minorHAnsi" w:hAnsiTheme="minorHAnsi" w:cstheme="minorHAnsi"/>
        </w:rPr>
        <w:t xml:space="preserve"> </w:t>
      </w:r>
    </w:p>
    <w:p w14:paraId="6D844C32" w14:textId="77777777" w:rsidR="009063FF" w:rsidRPr="005B43A4" w:rsidRDefault="009063FF" w:rsidP="005B43A4">
      <w:pPr>
        <w:rPr>
          <w:rFonts w:asciiTheme="minorHAnsi" w:hAnsiTheme="minorHAnsi"/>
          <w:sz w:val="24"/>
          <w:szCs w:val="24"/>
        </w:rPr>
      </w:pPr>
      <w:r w:rsidRPr="005B43A4">
        <w:rPr>
          <w:rFonts w:asciiTheme="minorHAnsi" w:hAnsiTheme="minorHAnsi"/>
          <w:sz w:val="24"/>
          <w:szCs w:val="24"/>
        </w:rPr>
        <w:t>Pentru apelul PRSE/2.1/B/1/2023   ......................., ora.........................</w:t>
      </w:r>
    </w:p>
    <w:p w14:paraId="076C19EC" w14:textId="77777777" w:rsidR="009063FF" w:rsidRPr="005B43A4" w:rsidRDefault="009063FF" w:rsidP="005B43A4">
      <w:pPr>
        <w:rPr>
          <w:rFonts w:asciiTheme="minorHAnsi" w:hAnsiTheme="minorHAnsi"/>
          <w:sz w:val="24"/>
          <w:szCs w:val="24"/>
        </w:rPr>
      </w:pPr>
      <w:r w:rsidRPr="005B43A4">
        <w:rPr>
          <w:rFonts w:asciiTheme="minorHAnsi" w:hAnsiTheme="minorHAnsi"/>
          <w:sz w:val="24"/>
          <w:szCs w:val="24"/>
        </w:rPr>
        <w:t>Pentru apelul PRSE/2.1/B/1/ITI/2023   ......................., ora.........................</w:t>
      </w:r>
    </w:p>
    <w:p w14:paraId="316A92CC" w14:textId="461B32DD" w:rsidR="00123E7E" w:rsidRDefault="00745BC5" w:rsidP="00ED6DA7">
      <w:pPr>
        <w:pStyle w:val="Heading3"/>
        <w:numPr>
          <w:ilvl w:val="2"/>
          <w:numId w:val="37"/>
        </w:numPr>
        <w:ind w:hanging="294"/>
        <w:rPr>
          <w:rFonts w:asciiTheme="minorHAnsi" w:hAnsiTheme="minorHAnsi" w:cstheme="minorHAnsi"/>
        </w:rPr>
      </w:pPr>
      <w:bookmarkStart w:id="58" w:name="_Toc129880908"/>
      <w:r w:rsidRPr="003147D5">
        <w:rPr>
          <w:rFonts w:asciiTheme="minorHAnsi" w:hAnsiTheme="minorHAnsi" w:cstheme="minorHAnsi"/>
        </w:rPr>
        <w:t>Data și ora închiderii apelului de proiecte</w:t>
      </w:r>
      <w:bookmarkEnd w:id="58"/>
    </w:p>
    <w:bookmarkEnd w:id="55"/>
    <w:p w14:paraId="592B1AAC" w14:textId="77777777" w:rsidR="009063FF" w:rsidRPr="005B43A4" w:rsidRDefault="009063FF" w:rsidP="005B43A4">
      <w:pPr>
        <w:rPr>
          <w:rFonts w:asciiTheme="minorHAnsi" w:hAnsiTheme="minorHAnsi"/>
          <w:sz w:val="24"/>
          <w:szCs w:val="24"/>
        </w:rPr>
      </w:pPr>
      <w:r w:rsidRPr="005B43A4">
        <w:rPr>
          <w:rFonts w:asciiTheme="minorHAnsi" w:hAnsiTheme="minorHAnsi"/>
          <w:sz w:val="24"/>
          <w:szCs w:val="24"/>
        </w:rPr>
        <w:t>Pentru apelul PRSE/2.1/B/1/2023   ......................., ora.........................</w:t>
      </w:r>
    </w:p>
    <w:p w14:paraId="65AB0B34" w14:textId="77777777" w:rsidR="009063FF" w:rsidRPr="005B43A4" w:rsidRDefault="009063FF" w:rsidP="005B43A4">
      <w:pPr>
        <w:rPr>
          <w:rFonts w:asciiTheme="minorHAnsi" w:hAnsiTheme="minorHAnsi"/>
          <w:sz w:val="24"/>
          <w:szCs w:val="24"/>
        </w:rPr>
      </w:pPr>
      <w:r w:rsidRPr="005B43A4">
        <w:rPr>
          <w:rFonts w:asciiTheme="minorHAnsi" w:hAnsiTheme="minorHAnsi"/>
          <w:sz w:val="24"/>
          <w:szCs w:val="24"/>
        </w:rPr>
        <w:t>Pentru apelul PRSE/2.1/B/1/ITI/2023   ......................., ora.........................</w:t>
      </w:r>
    </w:p>
    <w:p w14:paraId="48C54AC9" w14:textId="77777777" w:rsidR="00C05CCD" w:rsidRDefault="00C05CCD" w:rsidP="008E68AA">
      <w:pPr>
        <w:spacing w:before="0" w:after="0"/>
        <w:jc w:val="both"/>
        <w:rPr>
          <w:rFonts w:ascii="Calibri" w:hAnsi="Calibri"/>
          <w:sz w:val="24"/>
          <w:szCs w:val="24"/>
        </w:rPr>
      </w:pPr>
      <w:bookmarkStart w:id="59" w:name="_Hlk128475030"/>
      <w:r>
        <w:rPr>
          <w:rFonts w:ascii="Calibri" w:hAnsi="Calibri"/>
          <w:sz w:val="24"/>
          <w:szCs w:val="24"/>
        </w:rPr>
        <w:t xml:space="preserve">sau </w:t>
      </w:r>
    </w:p>
    <w:p w14:paraId="5580ACA5" w14:textId="469E7A44" w:rsidR="00C05CCD" w:rsidRDefault="00C05CCD" w:rsidP="008E68AA">
      <w:pPr>
        <w:spacing w:before="0" w:after="0"/>
        <w:jc w:val="both"/>
        <w:rPr>
          <w:rFonts w:ascii="Calibri" w:hAnsi="Calibri"/>
          <w:sz w:val="24"/>
          <w:szCs w:val="24"/>
        </w:rPr>
      </w:pPr>
      <w:r>
        <w:rPr>
          <w:rFonts w:ascii="Calibri" w:hAnsi="Calibri"/>
          <w:sz w:val="24"/>
          <w:szCs w:val="24"/>
        </w:rPr>
        <w:t>când valoarea nerambursabilă totală solicitată prin cererile de finanțare depuse, atinge pragul de 250% din alocarea apelului de proiecte.</w:t>
      </w:r>
    </w:p>
    <w:bookmarkEnd w:id="59"/>
    <w:p w14:paraId="19946C26" w14:textId="77777777" w:rsidR="00C05CCD" w:rsidRPr="003147D5" w:rsidRDefault="00C05CCD" w:rsidP="008E68AA">
      <w:pPr>
        <w:spacing w:before="0" w:after="0"/>
        <w:jc w:val="both"/>
        <w:rPr>
          <w:rFonts w:asciiTheme="minorHAnsi" w:hAnsiTheme="minorHAnsi" w:cstheme="minorHAnsi"/>
          <w:sz w:val="24"/>
          <w:szCs w:val="24"/>
        </w:rPr>
      </w:pPr>
    </w:p>
    <w:p w14:paraId="4FB2521A" w14:textId="2E51F1F0" w:rsidR="00745BC5" w:rsidRPr="003147D5" w:rsidRDefault="00745BC5" w:rsidP="00495897">
      <w:pPr>
        <w:pStyle w:val="Heading2"/>
      </w:pPr>
      <w:bookmarkStart w:id="60" w:name="_Hlk118198262"/>
      <w:bookmarkStart w:id="61" w:name="_Toc129880909"/>
      <w:r w:rsidRPr="003147D5">
        <w:t>Modalitatea de depunere a proiectelor</w:t>
      </w:r>
      <w:bookmarkEnd w:id="61"/>
    </w:p>
    <w:bookmarkEnd w:id="60"/>
    <w:p w14:paraId="07048E9C" w14:textId="77777777" w:rsidR="002C0695"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cadrul prezentului apel de cereri de proiecte, cererile de finanțare se vor depune prin aplicația electronică </w:t>
      </w:r>
      <w:r w:rsidR="000064E0" w:rsidRPr="003147D5">
        <w:rPr>
          <w:rFonts w:asciiTheme="minorHAnsi" w:hAnsiTheme="minorHAnsi" w:cstheme="minorHAnsi"/>
          <w:sz w:val="24"/>
          <w:szCs w:val="24"/>
        </w:rPr>
        <w:t>MySMIS2021/SMIS2021+</w:t>
      </w:r>
      <w:r w:rsidRPr="003147D5">
        <w:rPr>
          <w:rFonts w:asciiTheme="minorHAnsi" w:hAnsiTheme="minorHAnsi" w:cstheme="minorHAnsi"/>
          <w:sz w:val="24"/>
          <w:szCs w:val="24"/>
        </w:rPr>
        <w:t>, doar în intervalul  menționat la secțiunea 3.2 a prezentului ghid.</w:t>
      </w:r>
      <w:r w:rsidR="009B2A13" w:rsidRPr="003147D5">
        <w:rPr>
          <w:rFonts w:asciiTheme="minorHAnsi" w:hAnsiTheme="minorHAnsi" w:cstheme="minorHAnsi"/>
          <w:sz w:val="24"/>
          <w:szCs w:val="24"/>
        </w:rPr>
        <w:t xml:space="preserve"> </w:t>
      </w:r>
      <w:r w:rsidRPr="003147D5">
        <w:rPr>
          <w:rFonts w:asciiTheme="minorHAnsi" w:hAnsiTheme="minorHAnsi" w:cstheme="minorHAnsi"/>
          <w:sz w:val="24"/>
          <w:szCs w:val="24"/>
        </w:rPr>
        <w:t xml:space="preserve">Data depunerii cererii de finanțare este considerată data transmiterii aplicației prin sistemul electronic </w:t>
      </w:r>
      <w:r w:rsidR="000064E0" w:rsidRPr="003147D5">
        <w:rPr>
          <w:rFonts w:asciiTheme="minorHAnsi" w:hAnsiTheme="minorHAnsi" w:cstheme="minorHAnsi"/>
          <w:sz w:val="24"/>
          <w:szCs w:val="24"/>
        </w:rPr>
        <w:t>MySMIS2021/SMIS2021+</w:t>
      </w:r>
      <w:r w:rsidRPr="003147D5">
        <w:rPr>
          <w:rFonts w:asciiTheme="minorHAnsi" w:hAnsiTheme="minorHAnsi" w:cstheme="minorHAnsi"/>
          <w:sz w:val="24"/>
          <w:szCs w:val="24"/>
        </w:rPr>
        <w:t>.</w:t>
      </w:r>
    </w:p>
    <w:p w14:paraId="54DF9E02" w14:textId="77777777" w:rsidR="009B2A13"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Cererile de finanțare se vor transmite sub semnătura electronică extinsă, certificată în conformitate cu prevederile legale în vigoare, a reprezentantului legal al solicitantului/liderului de parteneriat sau a persoanei împuternicite de către acesta, dacă este cazul. </w:t>
      </w:r>
    </w:p>
    <w:p w14:paraId="21BD9A6E" w14:textId="77777777" w:rsidR="009B2A13" w:rsidRPr="003147D5" w:rsidRDefault="009B2A13" w:rsidP="008E68AA">
      <w:pPr>
        <w:spacing w:before="0" w:after="0"/>
        <w:jc w:val="both"/>
        <w:rPr>
          <w:rFonts w:asciiTheme="minorHAnsi" w:hAnsiTheme="minorHAnsi" w:cstheme="minorHAnsi"/>
          <w:sz w:val="24"/>
          <w:szCs w:val="24"/>
        </w:rPr>
      </w:pPr>
    </w:p>
    <w:p w14:paraId="01DA306D" w14:textId="5B0A2E66" w:rsidR="002C069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cazul proiectelor implementate în parteneriat, și </w:t>
      </w:r>
      <w:r w:rsidR="001C2729" w:rsidRPr="003147D5">
        <w:rPr>
          <w:rFonts w:asciiTheme="minorHAnsi" w:hAnsiTheme="minorHAnsi" w:cstheme="minorHAnsi"/>
          <w:sz w:val="24"/>
          <w:szCs w:val="24"/>
        </w:rPr>
        <w:t>declarațiile</w:t>
      </w:r>
      <w:r w:rsidRPr="003147D5">
        <w:rPr>
          <w:rFonts w:asciiTheme="minorHAnsi" w:hAnsiTheme="minorHAnsi" w:cstheme="minorHAnsi"/>
          <w:sz w:val="24"/>
          <w:szCs w:val="24"/>
        </w:rPr>
        <w:t xml:space="preserve"> </w:t>
      </w:r>
      <w:r w:rsidR="001C2729" w:rsidRPr="003147D5">
        <w:rPr>
          <w:rFonts w:asciiTheme="minorHAnsi" w:hAnsiTheme="minorHAnsi" w:cstheme="minorHAnsi"/>
          <w:sz w:val="24"/>
          <w:szCs w:val="24"/>
        </w:rPr>
        <w:t>reprezentanților</w:t>
      </w:r>
      <w:r w:rsidRPr="003147D5">
        <w:rPr>
          <w:rFonts w:asciiTheme="minorHAnsi" w:hAnsiTheme="minorHAnsi" w:cstheme="minorHAnsi"/>
          <w:sz w:val="24"/>
          <w:szCs w:val="24"/>
        </w:rPr>
        <w:t xml:space="preserve"> legali ai partenerilor vor fi semnate electronic.</w:t>
      </w:r>
    </w:p>
    <w:p w14:paraId="30A2E110" w14:textId="77777777" w:rsidR="005B0FD7" w:rsidRPr="003147D5" w:rsidRDefault="005B0FD7" w:rsidP="008E68AA">
      <w:pPr>
        <w:spacing w:before="0" w:after="0"/>
        <w:jc w:val="both"/>
        <w:rPr>
          <w:rFonts w:asciiTheme="minorHAnsi" w:hAnsiTheme="minorHAnsi" w:cstheme="minorHAnsi"/>
          <w:sz w:val="24"/>
          <w:szCs w:val="24"/>
        </w:rPr>
      </w:pPr>
    </w:p>
    <w:p w14:paraId="2A807D7F" w14:textId="470CD2E4" w:rsidR="0033372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Documentele anexate la cererea de finanțare vor fi încărcate în copie format pdf. sub semnătura electronică extinsă certificată a reprezentantului legal al solicitantului/liderului de parteneriat/persoanei împuternicite, după caz. Documentele anexate vor fi scanate integral, denumite corespunzător, ușor de identificat și lizibile.</w:t>
      </w:r>
    </w:p>
    <w:p w14:paraId="520360A6" w14:textId="77777777" w:rsidR="009063FF" w:rsidRPr="003147D5" w:rsidRDefault="009063FF" w:rsidP="008E68AA">
      <w:pPr>
        <w:spacing w:before="0" w:after="0"/>
        <w:jc w:val="both"/>
        <w:rPr>
          <w:rFonts w:asciiTheme="minorHAnsi" w:hAnsiTheme="minorHAnsi" w:cstheme="minorHAnsi"/>
          <w:sz w:val="24"/>
          <w:szCs w:val="24"/>
        </w:rPr>
      </w:pPr>
    </w:p>
    <w:p w14:paraId="1E5B37F3" w14:textId="77777777" w:rsidR="00103645" w:rsidRPr="003147D5" w:rsidRDefault="00103645" w:rsidP="008E68AA">
      <w:pPr>
        <w:spacing w:before="0" w:after="0"/>
        <w:jc w:val="both"/>
        <w:rPr>
          <w:rFonts w:asciiTheme="minorHAnsi" w:hAnsiTheme="minorHAnsi" w:cstheme="minorHAnsi"/>
          <w:sz w:val="24"/>
          <w:szCs w:val="24"/>
        </w:rPr>
      </w:pPr>
    </w:p>
    <w:p w14:paraId="2C7E2258" w14:textId="77777777" w:rsidR="009B2A13" w:rsidRPr="003147D5" w:rsidRDefault="00333725" w:rsidP="00495897">
      <w:pPr>
        <w:pStyle w:val="Heading2"/>
      </w:pPr>
      <w:bookmarkStart w:id="62" w:name="_Toc129880910"/>
      <w:r w:rsidRPr="003147D5">
        <w:t>Valoarea minimă și maximă eligibilă/nerambursabilă a unui proiect</w:t>
      </w:r>
      <w:bookmarkEnd w:id="62"/>
    </w:p>
    <w:p w14:paraId="7DF8653A" w14:textId="77777777" w:rsidR="00333725" w:rsidRPr="003147D5" w:rsidRDefault="00333725" w:rsidP="009B2A13">
      <w:pPr>
        <w:spacing w:before="0" w:after="0"/>
        <w:ind w:left="1068"/>
        <w:jc w:val="both"/>
        <w:rPr>
          <w:rFonts w:asciiTheme="minorHAnsi" w:hAnsiTheme="minorHAnsi" w:cstheme="minorHAnsi"/>
          <w:iCs/>
          <w:color w:val="FF0000"/>
          <w:sz w:val="24"/>
          <w:szCs w:val="24"/>
        </w:rPr>
      </w:pPr>
      <w:r w:rsidRPr="003147D5">
        <w:rPr>
          <w:rFonts w:asciiTheme="minorHAnsi" w:hAnsiTheme="minorHAnsi" w:cstheme="minorHAnsi"/>
          <w:iCs/>
          <w:color w:val="FF0000"/>
          <w:sz w:val="24"/>
          <w:szCs w:val="24"/>
        </w:rPr>
        <w:tab/>
      </w:r>
    </w:p>
    <w:p w14:paraId="57EC2246" w14:textId="15A353F0" w:rsidR="000E4B19" w:rsidRDefault="008519CD" w:rsidP="00ED6DA7">
      <w:pPr>
        <w:pStyle w:val="Heading3"/>
        <w:numPr>
          <w:ilvl w:val="2"/>
          <w:numId w:val="37"/>
        </w:numPr>
        <w:ind w:hanging="294"/>
        <w:rPr>
          <w:rFonts w:asciiTheme="minorHAnsi" w:hAnsiTheme="minorHAnsi" w:cstheme="minorHAnsi"/>
        </w:rPr>
      </w:pPr>
      <w:bookmarkStart w:id="63" w:name="_Toc129880911"/>
      <w:r w:rsidRPr="003147D5">
        <w:rPr>
          <w:rFonts w:asciiTheme="minorHAnsi" w:hAnsiTheme="minorHAnsi" w:cstheme="minorHAnsi"/>
        </w:rPr>
        <w:t>Valoarea minimă eligibilă/nerambursabilă a unui proiect</w:t>
      </w:r>
      <w:bookmarkEnd w:id="63"/>
      <w:r w:rsidR="00150FA4" w:rsidRPr="003147D5">
        <w:rPr>
          <w:rFonts w:asciiTheme="minorHAnsi" w:hAnsiTheme="minorHAnsi" w:cstheme="minorHAnsi"/>
        </w:rPr>
        <w:t xml:space="preserve"> </w:t>
      </w:r>
    </w:p>
    <w:p w14:paraId="07AB1360" w14:textId="507B2F63" w:rsidR="005B43A4" w:rsidRDefault="005B43A4" w:rsidP="005B43A4">
      <w:pPr>
        <w:spacing w:before="0" w:after="0"/>
        <w:contextualSpacing/>
        <w:jc w:val="both"/>
        <w:rPr>
          <w:rFonts w:ascii="Calibri" w:eastAsia="Times New Roman" w:hAnsi="Calibri"/>
          <w:bCs/>
          <w:sz w:val="24"/>
          <w:szCs w:val="24"/>
        </w:rPr>
      </w:pPr>
      <w:bookmarkStart w:id="64" w:name="_Hlk128642578"/>
      <w:r w:rsidRPr="00323189">
        <w:rPr>
          <w:rFonts w:ascii="Calibri" w:eastAsia="Times New Roman" w:hAnsi="Calibri"/>
          <w:bCs/>
          <w:sz w:val="24"/>
          <w:szCs w:val="24"/>
        </w:rPr>
        <w:t xml:space="preserve">Valoare minimă eligibilă:  150.000 euro </w:t>
      </w:r>
    </w:p>
    <w:bookmarkEnd w:id="64"/>
    <w:p w14:paraId="20D5C0DC" w14:textId="77777777" w:rsidR="008D03E4" w:rsidRPr="00323189" w:rsidRDefault="008D03E4" w:rsidP="005B43A4">
      <w:pPr>
        <w:spacing w:before="0" w:after="0"/>
        <w:contextualSpacing/>
        <w:jc w:val="both"/>
        <w:rPr>
          <w:rFonts w:ascii="Calibri" w:eastAsia="Times New Roman" w:hAnsi="Calibri"/>
          <w:bCs/>
          <w:sz w:val="24"/>
          <w:szCs w:val="24"/>
        </w:rPr>
      </w:pPr>
    </w:p>
    <w:p w14:paraId="104ABA5F" w14:textId="2C077A19" w:rsidR="009B2A13" w:rsidRPr="005B43A4" w:rsidRDefault="008519CD" w:rsidP="00ED6DA7">
      <w:pPr>
        <w:pStyle w:val="Heading3"/>
        <w:numPr>
          <w:ilvl w:val="2"/>
          <w:numId w:val="37"/>
        </w:numPr>
        <w:spacing w:before="0"/>
        <w:ind w:hanging="294"/>
        <w:jc w:val="both"/>
        <w:rPr>
          <w:rFonts w:asciiTheme="minorHAnsi" w:hAnsiTheme="minorHAnsi" w:cstheme="minorHAnsi"/>
        </w:rPr>
      </w:pPr>
      <w:bookmarkStart w:id="65" w:name="_Toc129880912"/>
      <w:r w:rsidRPr="005B43A4">
        <w:rPr>
          <w:rFonts w:asciiTheme="minorHAnsi" w:hAnsiTheme="minorHAnsi" w:cstheme="minorHAnsi"/>
        </w:rPr>
        <w:t>Valoarea maximă eligibilă/nerambursabilă a unui proiect</w:t>
      </w:r>
      <w:bookmarkEnd w:id="65"/>
    </w:p>
    <w:p w14:paraId="4B5ECFB8" w14:textId="77777777" w:rsidR="005B43A4" w:rsidRPr="00323189" w:rsidRDefault="005B43A4" w:rsidP="005B43A4">
      <w:pPr>
        <w:spacing w:before="0" w:after="0"/>
        <w:contextualSpacing/>
        <w:jc w:val="both"/>
        <w:rPr>
          <w:rFonts w:ascii="Calibri" w:eastAsia="Times New Roman" w:hAnsi="Calibri"/>
          <w:bCs/>
          <w:sz w:val="24"/>
          <w:szCs w:val="24"/>
        </w:rPr>
      </w:pPr>
      <w:bookmarkStart w:id="66" w:name="_Hlk128642604"/>
      <w:r w:rsidRPr="00323189">
        <w:rPr>
          <w:rFonts w:ascii="Calibri" w:eastAsia="Times New Roman" w:hAnsi="Calibri"/>
          <w:bCs/>
          <w:sz w:val="24"/>
          <w:szCs w:val="24"/>
        </w:rPr>
        <w:t>Valoare maximă eligibilă:  10.000.000 euro</w:t>
      </w:r>
    </w:p>
    <w:bookmarkEnd w:id="66"/>
    <w:p w14:paraId="0F539C64" w14:textId="77777777" w:rsidR="005B43A4" w:rsidRDefault="005B43A4" w:rsidP="008E68AA">
      <w:pPr>
        <w:spacing w:before="0" w:after="0"/>
        <w:jc w:val="both"/>
        <w:rPr>
          <w:rFonts w:asciiTheme="minorHAnsi" w:hAnsiTheme="minorHAnsi" w:cstheme="minorHAnsi"/>
          <w:sz w:val="24"/>
          <w:szCs w:val="24"/>
        </w:rPr>
      </w:pPr>
    </w:p>
    <w:p w14:paraId="1DDC7999" w14:textId="4A318888" w:rsidR="00F522FA" w:rsidRPr="003147D5" w:rsidRDefault="00F522FA"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Cursul valutar la care se va calcula încadrarea în limitele valorilor minime și maxime eligibile pentru un proiect este cursul de ..... lei/euro, cursul inforEuro </w:t>
      </w:r>
      <w:r w:rsidR="00150FA4" w:rsidRPr="003147D5">
        <w:rPr>
          <w:rFonts w:asciiTheme="minorHAnsi" w:hAnsiTheme="minorHAnsi" w:cstheme="minorHAnsi"/>
          <w:sz w:val="24"/>
          <w:szCs w:val="24"/>
        </w:rPr>
        <w:t xml:space="preserve">din luna </w:t>
      </w:r>
      <w:r w:rsidR="00050417">
        <w:rPr>
          <w:rFonts w:asciiTheme="minorHAnsi" w:hAnsiTheme="minorHAnsi" w:cstheme="minorHAnsi"/>
          <w:sz w:val="24"/>
          <w:szCs w:val="24"/>
        </w:rPr>
        <w:t xml:space="preserve">lansării </w:t>
      </w:r>
      <w:r w:rsidR="00150FA4" w:rsidRPr="003147D5">
        <w:rPr>
          <w:rFonts w:asciiTheme="minorHAnsi" w:hAnsiTheme="minorHAnsi" w:cstheme="minorHAnsi"/>
          <w:sz w:val="24"/>
          <w:szCs w:val="24"/>
        </w:rPr>
        <w:t>ghidului s</w:t>
      </w:r>
      <w:r w:rsidR="00C44403" w:rsidRPr="003147D5">
        <w:rPr>
          <w:rFonts w:asciiTheme="minorHAnsi" w:hAnsiTheme="minorHAnsi" w:cstheme="minorHAnsi"/>
          <w:sz w:val="24"/>
          <w:szCs w:val="24"/>
        </w:rPr>
        <w:t>olicitantului.</w:t>
      </w:r>
      <w:r w:rsidRPr="003147D5">
        <w:rPr>
          <w:rFonts w:asciiTheme="minorHAnsi" w:hAnsiTheme="minorHAnsi" w:cstheme="minorHAnsi"/>
          <w:sz w:val="24"/>
          <w:szCs w:val="24"/>
        </w:rPr>
        <w:t xml:space="preserve"> Cursul respectiv se va utiliza inclusiv in etapa contractuală pentru calculul valorilor anterior menționate utilizat până la semnarea contractului de finanţare.</w:t>
      </w:r>
    </w:p>
    <w:p w14:paraId="2E31A711" w14:textId="77777777" w:rsidR="002C0695"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Criteriul cu privire la valoarea minimă a investiției nu se menține pe perioada de implementare și </w:t>
      </w:r>
      <w:r w:rsidR="00476EEC" w:rsidRPr="003147D5">
        <w:rPr>
          <w:rFonts w:asciiTheme="minorHAnsi" w:hAnsiTheme="minorHAnsi" w:cstheme="minorHAnsi"/>
          <w:sz w:val="24"/>
          <w:szCs w:val="24"/>
        </w:rPr>
        <w:t>sustenabilitate</w:t>
      </w:r>
      <w:r w:rsidRPr="003147D5">
        <w:rPr>
          <w:rFonts w:asciiTheme="minorHAnsi" w:hAnsiTheme="minorHAnsi" w:cstheme="minorHAnsi"/>
          <w:sz w:val="24"/>
          <w:szCs w:val="24"/>
        </w:rPr>
        <w:t xml:space="preserve"> a investiției.</w:t>
      </w:r>
    </w:p>
    <w:p w14:paraId="41E311C4" w14:textId="77777777" w:rsidR="009B2A13" w:rsidRPr="003147D5" w:rsidRDefault="009B2A13" w:rsidP="008E68AA">
      <w:pPr>
        <w:spacing w:before="0" w:after="0"/>
        <w:jc w:val="both"/>
        <w:rPr>
          <w:rFonts w:asciiTheme="minorHAnsi" w:hAnsiTheme="minorHAnsi" w:cstheme="minorHAnsi"/>
          <w:sz w:val="24"/>
          <w:szCs w:val="24"/>
        </w:rPr>
      </w:pPr>
    </w:p>
    <w:p w14:paraId="3F2D56D5" w14:textId="77777777" w:rsidR="002C0695" w:rsidRPr="003147D5" w:rsidRDefault="002C0695" w:rsidP="00495897">
      <w:pPr>
        <w:pStyle w:val="Heading2"/>
      </w:pPr>
      <w:bookmarkStart w:id="67" w:name="_Toc99376159"/>
      <w:bookmarkStart w:id="68" w:name="_Hlk118198359"/>
      <w:bookmarkStart w:id="69" w:name="_Toc129880913"/>
      <w:r w:rsidRPr="003147D5">
        <w:t>Cuantumul cofinanțării acordate</w:t>
      </w:r>
      <w:bookmarkEnd w:id="67"/>
      <w:bookmarkEnd w:id="69"/>
    </w:p>
    <w:bookmarkEnd w:id="68"/>
    <w:p w14:paraId="0B5638A8" w14:textId="77777777" w:rsidR="002C0695"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Rata de cofinanțare din partea Uniunii Europene este maximum 85% din valoarea cheltuielilor eligibile ale proiectului prin Fondul European de Dezvoltare Regională (FEDR), </w:t>
      </w:r>
    </w:p>
    <w:p w14:paraId="6EB6732E" w14:textId="34C8FBB7" w:rsidR="00ED127A" w:rsidRPr="00050417" w:rsidRDefault="002C0695" w:rsidP="00050417">
      <w:pPr>
        <w:pStyle w:val="ListParagraph"/>
        <w:numPr>
          <w:ilvl w:val="0"/>
          <w:numId w:val="12"/>
        </w:numPr>
        <w:spacing w:before="0" w:after="0"/>
        <w:ind w:left="426" w:hanging="426"/>
        <w:jc w:val="both"/>
        <w:rPr>
          <w:rFonts w:asciiTheme="minorHAnsi" w:hAnsiTheme="minorHAnsi" w:cstheme="minorHAnsi"/>
          <w:sz w:val="24"/>
          <w:szCs w:val="24"/>
        </w:rPr>
      </w:pPr>
      <w:r w:rsidRPr="003147D5">
        <w:rPr>
          <w:rFonts w:asciiTheme="minorHAnsi" w:hAnsiTheme="minorHAnsi" w:cstheme="minorHAnsi"/>
          <w:sz w:val="24"/>
          <w:szCs w:val="24"/>
        </w:rPr>
        <w:t xml:space="preserve">maximum 13% din valoarea cheltuielilor eligibile ale proiectului reprezintă rata de </w:t>
      </w:r>
      <w:r w:rsidRPr="00050417">
        <w:rPr>
          <w:rFonts w:asciiTheme="minorHAnsi" w:hAnsiTheme="minorHAnsi" w:cstheme="minorHAnsi"/>
          <w:sz w:val="24"/>
          <w:szCs w:val="24"/>
        </w:rPr>
        <w:t xml:space="preserve">cofinanțare din bugetul de stat (BS) și minim 2% din valoarea cheltuielilor eligibile reprezintă contribuția solicitantului – </w:t>
      </w:r>
      <w:r w:rsidRPr="00050417">
        <w:rPr>
          <w:rFonts w:asciiTheme="minorHAnsi" w:hAnsiTheme="minorHAnsi" w:cstheme="minorHAnsi"/>
          <w:bCs/>
          <w:sz w:val="24"/>
          <w:szCs w:val="24"/>
        </w:rPr>
        <w:t>autorități și instituții publice</w:t>
      </w:r>
      <w:r w:rsidRPr="00050417">
        <w:rPr>
          <w:rFonts w:asciiTheme="minorHAnsi" w:hAnsiTheme="minorHAnsi" w:cstheme="minorHAnsi"/>
          <w:b/>
          <w:sz w:val="24"/>
          <w:szCs w:val="24"/>
        </w:rPr>
        <w:t xml:space="preserve"> </w:t>
      </w:r>
      <w:r w:rsidRPr="00050417">
        <w:rPr>
          <w:rFonts w:asciiTheme="minorHAnsi" w:hAnsiTheme="minorHAnsi" w:cstheme="minorHAnsi"/>
          <w:bCs/>
          <w:sz w:val="24"/>
          <w:szCs w:val="24"/>
        </w:rPr>
        <w:t>locale</w:t>
      </w:r>
      <w:r w:rsidRPr="00050417">
        <w:rPr>
          <w:rFonts w:asciiTheme="minorHAnsi" w:hAnsiTheme="minorHAnsi" w:cstheme="minorHAnsi"/>
          <w:sz w:val="24"/>
          <w:szCs w:val="24"/>
        </w:rPr>
        <w:t>,</w:t>
      </w:r>
      <w:r w:rsidR="000247C0" w:rsidRPr="00050417">
        <w:rPr>
          <w:rFonts w:asciiTheme="minorHAnsi" w:hAnsiTheme="minorHAnsi" w:cstheme="minorHAnsi"/>
          <w:sz w:val="24"/>
          <w:szCs w:val="24"/>
        </w:rPr>
        <w:t xml:space="preserve"> institutii de invatamant de stat</w:t>
      </w:r>
      <w:r w:rsidR="00A8301A" w:rsidRPr="00050417">
        <w:rPr>
          <w:rFonts w:asciiTheme="minorHAnsi" w:hAnsiTheme="minorHAnsi" w:cstheme="minorHAnsi"/>
          <w:sz w:val="24"/>
          <w:szCs w:val="24"/>
        </w:rPr>
        <w:t>;</w:t>
      </w:r>
      <w:r w:rsidR="00ED127A" w:rsidRPr="00050417">
        <w:rPr>
          <w:rFonts w:asciiTheme="minorHAnsi" w:hAnsiTheme="minorHAnsi" w:cstheme="minorHAnsi"/>
          <w:sz w:val="24"/>
          <w:szCs w:val="24"/>
        </w:rPr>
        <w:t xml:space="preserve"> </w:t>
      </w:r>
    </w:p>
    <w:p w14:paraId="686D8FF6" w14:textId="77777777" w:rsidR="002C0695" w:rsidRPr="003147D5" w:rsidRDefault="002C0695">
      <w:pPr>
        <w:pStyle w:val="ListParagraph"/>
        <w:numPr>
          <w:ilvl w:val="0"/>
          <w:numId w:val="12"/>
        </w:numPr>
        <w:spacing w:before="0" w:after="0"/>
        <w:ind w:left="426" w:hanging="426"/>
        <w:jc w:val="both"/>
        <w:rPr>
          <w:rFonts w:asciiTheme="minorHAnsi" w:hAnsiTheme="minorHAnsi" w:cstheme="minorHAnsi"/>
          <w:b/>
          <w:sz w:val="24"/>
          <w:szCs w:val="24"/>
        </w:rPr>
      </w:pPr>
      <w:r w:rsidRPr="003147D5">
        <w:rPr>
          <w:rFonts w:asciiTheme="minorHAnsi" w:hAnsiTheme="minorHAnsi" w:cstheme="minorHAnsi"/>
          <w:sz w:val="24"/>
          <w:szCs w:val="24"/>
        </w:rPr>
        <w:t>minim 15% din valoarea cheltuielilor eligibile ale proiectului reprezintă contribuția solicitantului - autorități publice centrale.</w:t>
      </w:r>
      <w:r w:rsidRPr="003147D5">
        <w:rPr>
          <w:rFonts w:asciiTheme="minorHAnsi" w:hAnsiTheme="minorHAnsi" w:cstheme="minorHAnsi"/>
          <w:b/>
          <w:sz w:val="24"/>
          <w:szCs w:val="24"/>
        </w:rPr>
        <w:t xml:space="preserve"> </w:t>
      </w:r>
    </w:p>
    <w:p w14:paraId="4E38D211" w14:textId="77777777" w:rsidR="002C0695"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Solicitantul va asigura contribuția proprie la valoarea cheltuielilor eligibile, acoperirea cheltuielilor neeligibile ale proiectului, precum şi asigurarea altor sume necesare implementării proiectului. </w:t>
      </w:r>
    </w:p>
    <w:p w14:paraId="74DFC01F" w14:textId="77777777" w:rsidR="00E4704A" w:rsidRPr="003147D5" w:rsidRDefault="00E4704A" w:rsidP="008E68AA">
      <w:pPr>
        <w:spacing w:before="0" w:after="0"/>
        <w:jc w:val="both"/>
        <w:rPr>
          <w:rFonts w:asciiTheme="minorHAnsi" w:hAnsiTheme="minorHAnsi" w:cstheme="minorHAnsi"/>
          <w:sz w:val="24"/>
          <w:szCs w:val="24"/>
        </w:rPr>
      </w:pPr>
    </w:p>
    <w:p w14:paraId="79ECC4CA" w14:textId="77777777" w:rsidR="007873F5" w:rsidRDefault="007873F5" w:rsidP="008E68AA">
      <w:pPr>
        <w:spacing w:before="0" w:after="0"/>
        <w:jc w:val="both"/>
        <w:rPr>
          <w:rFonts w:asciiTheme="minorHAnsi" w:hAnsiTheme="minorHAnsi" w:cstheme="minorHAnsi"/>
          <w:sz w:val="24"/>
          <w:szCs w:val="24"/>
        </w:rPr>
      </w:pPr>
    </w:p>
    <w:p w14:paraId="2709FFF7" w14:textId="77777777" w:rsidR="007873F5" w:rsidRDefault="007873F5" w:rsidP="008E68AA">
      <w:pPr>
        <w:spacing w:before="0" w:after="0"/>
        <w:jc w:val="both"/>
        <w:rPr>
          <w:rFonts w:asciiTheme="minorHAnsi" w:hAnsiTheme="minorHAnsi" w:cstheme="minorHAnsi"/>
          <w:sz w:val="24"/>
          <w:szCs w:val="24"/>
        </w:rPr>
      </w:pPr>
    </w:p>
    <w:p w14:paraId="2B135F42" w14:textId="77777777" w:rsidR="007873F5" w:rsidRDefault="007873F5" w:rsidP="008E68AA">
      <w:pPr>
        <w:spacing w:before="0" w:after="0"/>
        <w:jc w:val="both"/>
        <w:rPr>
          <w:rFonts w:asciiTheme="minorHAnsi" w:hAnsiTheme="minorHAnsi" w:cstheme="minorHAnsi"/>
          <w:sz w:val="24"/>
          <w:szCs w:val="24"/>
        </w:rPr>
      </w:pPr>
    </w:p>
    <w:p w14:paraId="5D22ED63" w14:textId="45AD794D" w:rsidR="00050417"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cazul proiectelor depuse în parteneriat</w:t>
      </w:r>
      <w:r w:rsidR="00050417">
        <w:rPr>
          <w:rFonts w:asciiTheme="minorHAnsi" w:hAnsiTheme="minorHAnsi" w:cstheme="minorHAnsi"/>
          <w:sz w:val="24"/>
          <w:szCs w:val="24"/>
        </w:rPr>
        <w:t>:</w:t>
      </w:r>
    </w:p>
    <w:p w14:paraId="162419E5" w14:textId="77777777" w:rsidR="00050417" w:rsidRDefault="002C0695" w:rsidP="00050417">
      <w:pPr>
        <w:pStyle w:val="ListParagraph"/>
        <w:numPr>
          <w:ilvl w:val="0"/>
          <w:numId w:val="12"/>
        </w:numPr>
        <w:spacing w:before="0" w:after="0"/>
        <w:jc w:val="both"/>
        <w:rPr>
          <w:rFonts w:asciiTheme="minorHAnsi" w:hAnsiTheme="minorHAnsi" w:cstheme="minorHAnsi"/>
          <w:sz w:val="24"/>
          <w:szCs w:val="24"/>
        </w:rPr>
      </w:pPr>
      <w:r w:rsidRPr="00050417">
        <w:rPr>
          <w:rFonts w:asciiTheme="minorHAnsi" w:hAnsiTheme="minorHAnsi" w:cstheme="minorHAnsi"/>
          <w:sz w:val="24"/>
          <w:szCs w:val="24"/>
        </w:rPr>
        <w:t>ratele de cofinanțare mai sus-menționate se aplică fiecărui membru al parteneriatului pentru cheltuielile eligibile aferente acestuia</w:t>
      </w:r>
      <w:r w:rsidR="00050417">
        <w:rPr>
          <w:rFonts w:asciiTheme="minorHAnsi" w:hAnsiTheme="minorHAnsi" w:cstheme="minorHAnsi"/>
          <w:sz w:val="24"/>
          <w:szCs w:val="24"/>
        </w:rPr>
        <w:t>;</w:t>
      </w:r>
    </w:p>
    <w:p w14:paraId="64D0BB7A" w14:textId="7DA09FEC" w:rsidR="00050417" w:rsidRPr="00050417" w:rsidRDefault="00050417" w:rsidP="00050417">
      <w:pPr>
        <w:pStyle w:val="ListParagraph"/>
        <w:numPr>
          <w:ilvl w:val="0"/>
          <w:numId w:val="12"/>
        </w:numPr>
        <w:spacing w:before="0" w:after="0"/>
        <w:jc w:val="both"/>
        <w:rPr>
          <w:rFonts w:asciiTheme="minorHAnsi" w:hAnsiTheme="minorHAnsi" w:cstheme="minorHAnsi"/>
          <w:sz w:val="24"/>
          <w:szCs w:val="24"/>
        </w:rPr>
      </w:pPr>
      <w:r w:rsidRPr="00050417">
        <w:rPr>
          <w:rFonts w:asciiTheme="minorHAnsi" w:hAnsiTheme="minorHAnsi" w:cstheme="minorHAnsi"/>
          <w:sz w:val="24"/>
          <w:szCs w:val="24"/>
        </w:rPr>
        <w:t>modalitatea de participare a partenerilor la asigurarea cheltuielilor eligibile și neeligibile ale proiectului va fi stabilită în Acordul de parteneriat.</w:t>
      </w:r>
    </w:p>
    <w:p w14:paraId="7E7EE2D3" w14:textId="77777777" w:rsidR="00050417" w:rsidRPr="003147D5" w:rsidRDefault="00050417" w:rsidP="008E68AA">
      <w:pPr>
        <w:spacing w:before="0" w:after="0"/>
        <w:jc w:val="both"/>
        <w:rPr>
          <w:rFonts w:asciiTheme="minorHAnsi" w:hAnsiTheme="minorHAnsi" w:cstheme="minorHAnsi"/>
          <w:sz w:val="24"/>
          <w:szCs w:val="24"/>
        </w:rPr>
      </w:pPr>
    </w:p>
    <w:p w14:paraId="4287A295" w14:textId="77777777" w:rsidR="002C0695"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bCs/>
          <w:sz w:val="24"/>
          <w:szCs w:val="24"/>
        </w:rPr>
        <w:t>(dacă e cazul)</w:t>
      </w:r>
      <w:r w:rsidRPr="003147D5">
        <w:rPr>
          <w:rFonts w:asciiTheme="minorHAnsi" w:hAnsiTheme="minorHAnsi" w:cstheme="minorHAnsi"/>
          <w:sz w:val="24"/>
          <w:szCs w:val="24"/>
        </w:rPr>
        <w:t xml:space="preserve"> În cazul unui parteneriat între una sau mai multe autorității publice centrale și una sau mai multe autorități publice locale, cota de contributie proprie la valoarea totală eligibilă la nivelul proiectului va fi stabilită ca urmare a aplicării diferențiate a cotelor de contribuții aferente fiecărei categorii de Solicitanți-membrii din cadrul parteneriatului astfel: </w:t>
      </w:r>
    </w:p>
    <w:p w14:paraId="68750724" w14:textId="77777777" w:rsidR="002C0695" w:rsidRPr="003147D5" w:rsidRDefault="002C0695" w:rsidP="006D3BDA">
      <w:pPr>
        <w:pStyle w:val="ListParagraph"/>
        <w:numPr>
          <w:ilvl w:val="0"/>
          <w:numId w:val="2"/>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15% în cazul autorităților publice centrale</w:t>
      </w:r>
      <w:r w:rsidR="00476EEC" w:rsidRPr="003147D5">
        <w:rPr>
          <w:rFonts w:asciiTheme="minorHAnsi" w:hAnsiTheme="minorHAnsi" w:cstheme="minorHAnsi"/>
          <w:sz w:val="24"/>
          <w:szCs w:val="24"/>
        </w:rPr>
        <w:t>;</w:t>
      </w:r>
      <w:r w:rsidRPr="003147D5">
        <w:rPr>
          <w:rFonts w:asciiTheme="minorHAnsi" w:hAnsiTheme="minorHAnsi" w:cstheme="minorHAnsi"/>
          <w:sz w:val="24"/>
          <w:szCs w:val="24"/>
        </w:rPr>
        <w:t xml:space="preserve"> </w:t>
      </w:r>
    </w:p>
    <w:p w14:paraId="6C9FE830" w14:textId="77777777" w:rsidR="002C0695" w:rsidRPr="003147D5" w:rsidRDefault="002C0695" w:rsidP="006D3BDA">
      <w:pPr>
        <w:pStyle w:val="ListParagraph"/>
        <w:numPr>
          <w:ilvl w:val="0"/>
          <w:numId w:val="2"/>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2% în cazul autorităților și instituțiilor publice locale.</w:t>
      </w:r>
    </w:p>
    <w:p w14:paraId="09ED2B77" w14:textId="77777777" w:rsidR="00050417" w:rsidRDefault="00050417" w:rsidP="008E68AA">
      <w:pPr>
        <w:spacing w:before="0" w:after="0"/>
        <w:jc w:val="both"/>
        <w:rPr>
          <w:rFonts w:asciiTheme="minorHAnsi" w:hAnsiTheme="minorHAnsi" w:cstheme="minorHAnsi"/>
          <w:sz w:val="24"/>
          <w:szCs w:val="24"/>
        </w:rPr>
      </w:pPr>
    </w:p>
    <w:p w14:paraId="5BD0B15D" w14:textId="1D6D6CA1" w:rsidR="00476EEC"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cazul proiectelor generatoare de </w:t>
      </w:r>
      <w:r w:rsidR="00476EEC" w:rsidRPr="003147D5">
        <w:rPr>
          <w:rFonts w:asciiTheme="minorHAnsi" w:hAnsiTheme="minorHAnsi" w:cstheme="minorHAnsi"/>
          <w:sz w:val="24"/>
          <w:szCs w:val="24"/>
        </w:rPr>
        <w:t>profit</w:t>
      </w:r>
      <w:r w:rsidRPr="003147D5">
        <w:rPr>
          <w:rFonts w:asciiTheme="minorHAnsi" w:hAnsiTheme="minorHAnsi" w:cstheme="minorHAnsi"/>
          <w:sz w:val="24"/>
          <w:szCs w:val="24"/>
        </w:rPr>
        <w:t>, solicitantul sau, în cazul parteneriatului, liderul de parteneriat îşi v</w:t>
      </w:r>
      <w:r w:rsidR="00476EEC" w:rsidRPr="003147D5">
        <w:rPr>
          <w:rFonts w:asciiTheme="minorHAnsi" w:hAnsiTheme="minorHAnsi" w:cstheme="minorHAnsi"/>
          <w:sz w:val="24"/>
          <w:szCs w:val="24"/>
        </w:rPr>
        <w:t>or</w:t>
      </w:r>
      <w:r w:rsidRPr="003147D5">
        <w:rPr>
          <w:rFonts w:asciiTheme="minorHAnsi" w:hAnsiTheme="minorHAnsi" w:cstheme="minorHAnsi"/>
          <w:sz w:val="24"/>
          <w:szCs w:val="24"/>
        </w:rPr>
        <w:t xml:space="preserve"> ajusta cota de contribuţie ţinând cont de valoarea </w:t>
      </w:r>
      <w:r w:rsidR="00476EEC" w:rsidRPr="003147D5">
        <w:rPr>
          <w:rFonts w:asciiTheme="minorHAnsi" w:hAnsiTheme="minorHAnsi" w:cstheme="minorHAnsi"/>
          <w:sz w:val="24"/>
          <w:szCs w:val="24"/>
        </w:rPr>
        <w:t>profitului</w:t>
      </w:r>
      <w:r w:rsidRPr="003147D5">
        <w:rPr>
          <w:rFonts w:asciiTheme="minorHAnsi" w:hAnsiTheme="minorHAnsi" w:cstheme="minorHAnsi"/>
          <w:sz w:val="24"/>
          <w:szCs w:val="24"/>
        </w:rPr>
        <w:t xml:space="preserve"> estimat - a se vedea secţiunea 3.8 din prezentul ghid.</w:t>
      </w:r>
    </w:p>
    <w:p w14:paraId="26466969" w14:textId="77777777" w:rsidR="00E4704A" w:rsidRPr="003147D5" w:rsidRDefault="00E4704A" w:rsidP="008E68AA">
      <w:pPr>
        <w:spacing w:before="0" w:after="0"/>
        <w:jc w:val="both"/>
        <w:rPr>
          <w:rFonts w:asciiTheme="minorHAnsi" w:hAnsiTheme="minorHAnsi" w:cstheme="minorHAnsi"/>
          <w:sz w:val="24"/>
          <w:szCs w:val="24"/>
        </w:rPr>
      </w:pPr>
    </w:p>
    <w:p w14:paraId="7646AE3E" w14:textId="77777777" w:rsidR="002F077B" w:rsidRPr="003147D5" w:rsidRDefault="002C0695" w:rsidP="00495897">
      <w:pPr>
        <w:pStyle w:val="Heading2"/>
      </w:pPr>
      <w:bookmarkStart w:id="70" w:name="_Toc99376160"/>
      <w:bookmarkStart w:id="71" w:name="_Toc129880914"/>
      <w:r w:rsidRPr="003147D5">
        <w:t>Alocarea apelului de proiecte</w:t>
      </w:r>
      <w:bookmarkEnd w:id="70"/>
      <w:bookmarkEnd w:id="71"/>
      <w:r w:rsidR="00197E39" w:rsidRPr="003147D5">
        <w:t xml:space="preserve"> </w:t>
      </w:r>
    </w:p>
    <w:p w14:paraId="10977D35" w14:textId="110F35CC" w:rsidR="002C0695" w:rsidRPr="00972567" w:rsidRDefault="002C0695" w:rsidP="00550636">
      <w:pPr>
        <w:jc w:val="both"/>
        <w:rPr>
          <w:rFonts w:asciiTheme="minorHAnsi" w:hAnsiTheme="minorHAnsi" w:cstheme="minorHAnsi"/>
          <w:b/>
          <w:bCs/>
          <w:sz w:val="24"/>
          <w:szCs w:val="24"/>
        </w:rPr>
      </w:pPr>
      <w:r w:rsidRPr="00972567">
        <w:rPr>
          <w:rFonts w:asciiTheme="minorHAnsi" w:hAnsiTheme="minorHAnsi" w:cstheme="minorHAnsi"/>
          <w:sz w:val="24"/>
          <w:szCs w:val="24"/>
        </w:rPr>
        <w:t xml:space="preserve">Alocarea </w:t>
      </w:r>
      <w:r w:rsidR="00156B79" w:rsidRPr="00972567">
        <w:rPr>
          <w:rFonts w:asciiTheme="minorHAnsi" w:hAnsiTheme="minorHAnsi" w:cstheme="minorHAnsi"/>
          <w:sz w:val="24"/>
          <w:szCs w:val="24"/>
        </w:rPr>
        <w:t xml:space="preserve">totală a </w:t>
      </w:r>
      <w:r w:rsidRPr="00972567">
        <w:rPr>
          <w:rFonts w:asciiTheme="minorHAnsi" w:hAnsiTheme="minorHAnsi" w:cstheme="minorHAnsi"/>
          <w:sz w:val="24"/>
          <w:szCs w:val="24"/>
        </w:rPr>
        <w:t>apel</w:t>
      </w:r>
      <w:r w:rsidR="00476EEC" w:rsidRPr="00972567">
        <w:rPr>
          <w:rFonts w:asciiTheme="minorHAnsi" w:hAnsiTheme="minorHAnsi" w:cstheme="minorHAnsi"/>
          <w:sz w:val="24"/>
          <w:szCs w:val="24"/>
        </w:rPr>
        <w:t>ului</w:t>
      </w:r>
      <w:r w:rsidRPr="00972567">
        <w:rPr>
          <w:rFonts w:asciiTheme="minorHAnsi" w:hAnsiTheme="minorHAnsi" w:cstheme="minorHAnsi"/>
          <w:sz w:val="24"/>
          <w:szCs w:val="24"/>
        </w:rPr>
        <w:t xml:space="preserve"> de proiecte</w:t>
      </w:r>
      <w:r w:rsidR="00476EEC" w:rsidRPr="00972567">
        <w:rPr>
          <w:rFonts w:asciiTheme="minorHAnsi" w:hAnsiTheme="minorHAnsi" w:cstheme="minorHAnsi"/>
          <w:b/>
          <w:bCs/>
          <w:sz w:val="24"/>
          <w:szCs w:val="24"/>
        </w:rPr>
        <w:t xml:space="preserve"> PRSE/2.1/B/1/2023 </w:t>
      </w:r>
      <w:r w:rsidRPr="00972567">
        <w:rPr>
          <w:rFonts w:asciiTheme="minorHAnsi" w:hAnsiTheme="minorHAnsi" w:cstheme="minorHAnsi"/>
          <w:b/>
          <w:bCs/>
          <w:sz w:val="24"/>
          <w:szCs w:val="24"/>
        </w:rPr>
        <w:t xml:space="preserve">(FEDR + BS) </w:t>
      </w:r>
      <w:r w:rsidRPr="00972567">
        <w:rPr>
          <w:rFonts w:asciiTheme="minorHAnsi" w:hAnsiTheme="minorHAnsi" w:cstheme="minorHAnsi"/>
          <w:sz w:val="24"/>
          <w:szCs w:val="24"/>
        </w:rPr>
        <w:t xml:space="preserve">este de </w:t>
      </w:r>
      <w:r w:rsidR="002F077B" w:rsidRPr="00972567">
        <w:rPr>
          <w:rFonts w:asciiTheme="minorHAnsi" w:hAnsiTheme="minorHAnsi" w:cstheme="minorHAnsi"/>
          <w:sz w:val="24"/>
          <w:szCs w:val="24"/>
        </w:rPr>
        <w:t>56.541.177</w:t>
      </w:r>
      <w:r w:rsidRPr="00972567">
        <w:rPr>
          <w:rFonts w:asciiTheme="minorHAnsi" w:hAnsiTheme="minorHAnsi" w:cstheme="minorHAnsi"/>
          <w:sz w:val="24"/>
          <w:szCs w:val="24"/>
        </w:rPr>
        <w:t xml:space="preserve"> Euro, din care</w:t>
      </w:r>
      <w:r w:rsidR="002F077B" w:rsidRPr="00972567">
        <w:rPr>
          <w:rFonts w:asciiTheme="minorHAnsi" w:hAnsiTheme="minorHAnsi" w:cstheme="minorHAnsi"/>
          <w:sz w:val="24"/>
          <w:szCs w:val="24"/>
        </w:rPr>
        <w:t xml:space="preserve"> 48.060.000</w:t>
      </w:r>
      <w:r w:rsidR="00D34EAC" w:rsidRPr="00972567">
        <w:rPr>
          <w:rFonts w:asciiTheme="minorHAnsi" w:hAnsiTheme="minorHAnsi" w:cstheme="minorHAnsi"/>
          <w:sz w:val="24"/>
          <w:szCs w:val="24"/>
        </w:rPr>
        <w:t>,45</w:t>
      </w:r>
      <w:r w:rsidRPr="00972567">
        <w:rPr>
          <w:rFonts w:asciiTheme="minorHAnsi" w:hAnsiTheme="minorHAnsi" w:cstheme="minorHAnsi"/>
          <w:sz w:val="24"/>
          <w:szCs w:val="24"/>
        </w:rPr>
        <w:t xml:space="preserve"> euro FEDR  și </w:t>
      </w:r>
      <w:r w:rsidR="002F077B" w:rsidRPr="00972567">
        <w:rPr>
          <w:rFonts w:asciiTheme="minorHAnsi" w:hAnsiTheme="minorHAnsi" w:cstheme="minorHAnsi"/>
          <w:sz w:val="24"/>
          <w:szCs w:val="24"/>
        </w:rPr>
        <w:t>8.481.17</w:t>
      </w:r>
      <w:r w:rsidR="00D34EAC" w:rsidRPr="00972567">
        <w:rPr>
          <w:rFonts w:asciiTheme="minorHAnsi" w:hAnsiTheme="minorHAnsi" w:cstheme="minorHAnsi"/>
          <w:sz w:val="24"/>
          <w:szCs w:val="24"/>
        </w:rPr>
        <w:t>6,55</w:t>
      </w:r>
      <w:r w:rsidR="002F077B" w:rsidRPr="00972567">
        <w:rPr>
          <w:rFonts w:asciiTheme="minorHAnsi" w:hAnsiTheme="minorHAnsi" w:cstheme="minorHAnsi"/>
          <w:sz w:val="24"/>
          <w:szCs w:val="24"/>
        </w:rPr>
        <w:t xml:space="preserve"> </w:t>
      </w:r>
      <w:r w:rsidRPr="00972567">
        <w:rPr>
          <w:rFonts w:asciiTheme="minorHAnsi" w:hAnsiTheme="minorHAnsi" w:cstheme="minorHAnsi"/>
          <w:sz w:val="24"/>
          <w:szCs w:val="24"/>
        </w:rPr>
        <w:t xml:space="preserve"> Euro </w:t>
      </w:r>
      <w:r w:rsidR="0092147F" w:rsidRPr="00972567">
        <w:rPr>
          <w:rFonts w:asciiTheme="minorHAnsi" w:hAnsiTheme="minorHAnsi" w:cstheme="minorHAnsi"/>
          <w:sz w:val="24"/>
          <w:szCs w:val="24"/>
        </w:rPr>
        <w:t xml:space="preserve">contribuție natională (alcătuită din </w:t>
      </w:r>
      <w:r w:rsidRPr="00972567">
        <w:rPr>
          <w:rFonts w:asciiTheme="minorHAnsi" w:hAnsiTheme="minorHAnsi" w:cstheme="minorHAnsi"/>
          <w:sz w:val="24"/>
          <w:szCs w:val="24"/>
        </w:rPr>
        <w:t>cofinanțare</w:t>
      </w:r>
      <w:r w:rsidR="0092147F" w:rsidRPr="00972567">
        <w:rPr>
          <w:rFonts w:asciiTheme="minorHAnsi" w:hAnsiTheme="minorHAnsi" w:cstheme="minorHAnsi"/>
          <w:sz w:val="24"/>
          <w:szCs w:val="24"/>
        </w:rPr>
        <w:t>a</w:t>
      </w:r>
      <w:r w:rsidRPr="00972567">
        <w:rPr>
          <w:rFonts w:asciiTheme="minorHAnsi" w:hAnsiTheme="minorHAnsi" w:cstheme="minorHAnsi"/>
          <w:sz w:val="24"/>
          <w:szCs w:val="24"/>
        </w:rPr>
        <w:t xml:space="preserve"> d</w:t>
      </w:r>
      <w:r w:rsidR="0092147F" w:rsidRPr="00972567">
        <w:rPr>
          <w:rFonts w:asciiTheme="minorHAnsi" w:hAnsiTheme="minorHAnsi" w:cstheme="minorHAnsi"/>
          <w:sz w:val="24"/>
          <w:szCs w:val="24"/>
        </w:rPr>
        <w:t>e la</w:t>
      </w:r>
      <w:r w:rsidRPr="00972567">
        <w:rPr>
          <w:rFonts w:asciiTheme="minorHAnsi" w:hAnsiTheme="minorHAnsi" w:cstheme="minorHAnsi"/>
          <w:sz w:val="24"/>
          <w:szCs w:val="24"/>
        </w:rPr>
        <w:t xml:space="preserve"> bugetul de stat</w:t>
      </w:r>
      <w:r w:rsidR="0092147F" w:rsidRPr="00972567">
        <w:rPr>
          <w:rFonts w:asciiTheme="minorHAnsi" w:hAnsiTheme="minorHAnsi" w:cstheme="minorHAnsi"/>
          <w:sz w:val="24"/>
          <w:szCs w:val="24"/>
        </w:rPr>
        <w:t xml:space="preserve"> și cofinanțarea beneficiarului</w:t>
      </w:r>
      <w:r w:rsidR="0092147F" w:rsidRPr="00972567">
        <w:rPr>
          <w:rStyle w:val="FootnoteReference"/>
          <w:rFonts w:asciiTheme="minorHAnsi" w:hAnsiTheme="minorHAnsi" w:cstheme="minorHAnsi"/>
          <w:sz w:val="24"/>
          <w:szCs w:val="24"/>
        </w:rPr>
        <w:footnoteReference w:id="1"/>
      </w:r>
      <w:r w:rsidR="0092147F" w:rsidRPr="00972567">
        <w:rPr>
          <w:rFonts w:asciiTheme="minorHAnsi" w:hAnsiTheme="minorHAnsi" w:cstheme="minorHAnsi"/>
          <w:sz w:val="24"/>
          <w:szCs w:val="24"/>
        </w:rPr>
        <w:t>)</w:t>
      </w:r>
      <w:r w:rsidR="00156B79" w:rsidRPr="00972567">
        <w:rPr>
          <w:rFonts w:asciiTheme="minorHAnsi" w:hAnsiTheme="minorHAnsi" w:cstheme="minorHAnsi"/>
          <w:sz w:val="24"/>
          <w:szCs w:val="24"/>
        </w:rPr>
        <w:t>, din care:</w:t>
      </w:r>
      <w:r w:rsidRPr="00972567">
        <w:rPr>
          <w:rFonts w:asciiTheme="minorHAnsi" w:hAnsiTheme="minorHAnsi" w:cstheme="minorHAnsi"/>
          <w:b/>
          <w:bCs/>
          <w:sz w:val="24"/>
          <w:szCs w:val="24"/>
        </w:rPr>
        <w:t xml:space="preserve"> </w:t>
      </w:r>
    </w:p>
    <w:p w14:paraId="34D620AC" w14:textId="2713587F" w:rsidR="00DA19D6" w:rsidRPr="00972567" w:rsidRDefault="00156B79" w:rsidP="00550636">
      <w:pPr>
        <w:pStyle w:val="ListParagraph"/>
        <w:numPr>
          <w:ilvl w:val="0"/>
          <w:numId w:val="12"/>
        </w:numPr>
        <w:autoSpaceDE w:val="0"/>
        <w:autoSpaceDN w:val="0"/>
        <w:adjustRightInd w:val="0"/>
        <w:spacing w:after="0"/>
        <w:jc w:val="both"/>
        <w:rPr>
          <w:rFonts w:ascii="Calibri" w:hAnsi="Calibri"/>
          <w:sz w:val="24"/>
          <w:szCs w:val="24"/>
        </w:rPr>
      </w:pPr>
      <w:bookmarkStart w:id="72" w:name="_Hlk129864255"/>
      <w:r w:rsidRPr="00972567">
        <w:rPr>
          <w:rFonts w:ascii="Calibri" w:hAnsi="Calibri"/>
          <w:sz w:val="24"/>
          <w:szCs w:val="24"/>
        </w:rPr>
        <w:t xml:space="preserve">alocarea indicativă </w:t>
      </w:r>
      <w:r w:rsidR="00DA19D6" w:rsidRPr="00972567">
        <w:rPr>
          <w:rFonts w:ascii="Calibri" w:hAnsi="Calibri"/>
          <w:sz w:val="24"/>
          <w:szCs w:val="24"/>
        </w:rPr>
        <w:t xml:space="preserve">pentru </w:t>
      </w:r>
      <w:r w:rsidR="00550636" w:rsidRPr="00972567">
        <w:rPr>
          <w:rFonts w:ascii="Calibri" w:hAnsi="Calibri"/>
          <w:sz w:val="24"/>
          <w:szCs w:val="24"/>
        </w:rPr>
        <w:t xml:space="preserve">fiecare din </w:t>
      </w:r>
      <w:r w:rsidR="00DA19D6" w:rsidRPr="00972567">
        <w:rPr>
          <w:rFonts w:ascii="Calibri" w:hAnsi="Calibri"/>
          <w:sz w:val="24"/>
          <w:szCs w:val="24"/>
        </w:rPr>
        <w:t xml:space="preserve">judetele </w:t>
      </w:r>
      <w:r w:rsidR="00DA19D6" w:rsidRPr="00972567">
        <w:rPr>
          <w:rFonts w:ascii="Calibri" w:hAnsi="Calibri"/>
          <w:sz w:val="24"/>
          <w:szCs w:val="24"/>
          <w:lang w:val="en-GB" w:eastAsia="en-GB"/>
        </w:rPr>
        <w:t>Br</w:t>
      </w:r>
      <w:r w:rsidR="00DA19D6" w:rsidRPr="00972567">
        <w:rPr>
          <w:rFonts w:ascii="Calibri" w:hAnsi="Calibri"/>
          <w:sz w:val="24"/>
          <w:szCs w:val="24"/>
          <w:lang w:eastAsia="en-GB"/>
        </w:rPr>
        <w:t xml:space="preserve">ăila, Buzău, Constanța, Galați si Vrancea este de </w:t>
      </w:r>
      <w:r w:rsidRPr="00972567">
        <w:rPr>
          <w:rFonts w:ascii="Calibri" w:hAnsi="Calibri"/>
          <w:sz w:val="24"/>
          <w:szCs w:val="24"/>
          <w:lang w:eastAsia="en-GB"/>
        </w:rPr>
        <w:t>10.458.830</w:t>
      </w:r>
      <w:r w:rsidR="00D34EAC" w:rsidRPr="00972567">
        <w:rPr>
          <w:rFonts w:ascii="Calibri" w:hAnsi="Calibri"/>
          <w:sz w:val="24"/>
          <w:szCs w:val="24"/>
          <w:lang w:eastAsia="en-GB"/>
        </w:rPr>
        <w:t>,40</w:t>
      </w:r>
      <w:r w:rsidR="00DA19D6" w:rsidRPr="00972567">
        <w:rPr>
          <w:rFonts w:ascii="Calibri" w:hAnsi="Calibri"/>
          <w:sz w:val="24"/>
          <w:szCs w:val="24"/>
          <w:lang w:eastAsia="en-GB"/>
        </w:rPr>
        <w:t xml:space="preserve"> euro </w:t>
      </w:r>
      <w:r w:rsidR="00DA19D6" w:rsidRPr="00972567">
        <w:rPr>
          <w:rFonts w:ascii="Calibri" w:hAnsi="Calibri"/>
          <w:sz w:val="24"/>
          <w:szCs w:val="24"/>
        </w:rPr>
        <w:t>(FEDR+BS)</w:t>
      </w:r>
      <w:r w:rsidR="00DA19D6" w:rsidRPr="00972567">
        <w:rPr>
          <w:rFonts w:ascii="Calibri" w:hAnsi="Calibri"/>
          <w:b/>
          <w:bCs/>
          <w:sz w:val="24"/>
          <w:szCs w:val="24"/>
        </w:rPr>
        <w:t xml:space="preserve">, </w:t>
      </w:r>
      <w:r w:rsidR="00DA19D6" w:rsidRPr="00972567">
        <w:rPr>
          <w:rFonts w:ascii="Calibri" w:hAnsi="Calibri"/>
          <w:sz w:val="24"/>
          <w:szCs w:val="24"/>
        </w:rPr>
        <w:t xml:space="preserve">din care </w:t>
      </w:r>
      <w:r w:rsidRPr="00972567">
        <w:rPr>
          <w:rFonts w:ascii="Calibri" w:hAnsi="Calibri"/>
          <w:sz w:val="24"/>
          <w:szCs w:val="24"/>
        </w:rPr>
        <w:t>8.890.005</w:t>
      </w:r>
      <w:r w:rsidR="00D34EAC" w:rsidRPr="00972567">
        <w:rPr>
          <w:rFonts w:ascii="Calibri" w:hAnsi="Calibri"/>
          <w:sz w:val="24"/>
          <w:szCs w:val="24"/>
        </w:rPr>
        <w:t>,84</w:t>
      </w:r>
      <w:r w:rsidR="00DA19D6" w:rsidRPr="00972567">
        <w:rPr>
          <w:rFonts w:ascii="Calibri" w:hAnsi="Calibri"/>
          <w:sz w:val="24"/>
          <w:szCs w:val="24"/>
        </w:rPr>
        <w:t xml:space="preserve"> euro FEDR si </w:t>
      </w:r>
      <w:r w:rsidRPr="00972567">
        <w:rPr>
          <w:rFonts w:ascii="Calibri" w:hAnsi="Calibri"/>
          <w:sz w:val="24"/>
          <w:szCs w:val="24"/>
        </w:rPr>
        <w:t>1.568.82</w:t>
      </w:r>
      <w:r w:rsidR="00D34EAC" w:rsidRPr="00972567">
        <w:rPr>
          <w:rFonts w:ascii="Calibri" w:hAnsi="Calibri"/>
          <w:sz w:val="24"/>
          <w:szCs w:val="24"/>
        </w:rPr>
        <w:t>4,56</w:t>
      </w:r>
      <w:r w:rsidR="00DA19D6" w:rsidRPr="00972567">
        <w:rPr>
          <w:rFonts w:ascii="Calibri" w:hAnsi="Calibri"/>
          <w:sz w:val="24"/>
          <w:szCs w:val="24"/>
          <w:lang w:val="en-GB" w:eastAsia="en-GB"/>
        </w:rPr>
        <w:t xml:space="preserve">  euro </w:t>
      </w:r>
      <w:r w:rsidR="00DA19D6" w:rsidRPr="00972567">
        <w:rPr>
          <w:rFonts w:ascii="Calibri" w:hAnsi="Calibri"/>
          <w:sz w:val="24"/>
          <w:szCs w:val="24"/>
        </w:rPr>
        <w:t>contribuția națională</w:t>
      </w:r>
      <w:r w:rsidR="00DA19D6" w:rsidRPr="00972567">
        <w:rPr>
          <w:rFonts w:ascii="Calibri" w:hAnsi="Calibri"/>
          <w:sz w:val="24"/>
          <w:szCs w:val="24"/>
          <w:lang w:val="en-GB" w:eastAsia="en-GB"/>
        </w:rPr>
        <w:t xml:space="preserve"> (p</w:t>
      </w:r>
      <w:r w:rsidR="00DA19D6" w:rsidRPr="00972567">
        <w:rPr>
          <w:rFonts w:ascii="Calibri" w:hAnsi="Calibri"/>
          <w:sz w:val="24"/>
          <w:szCs w:val="24"/>
        </w:rPr>
        <w:t>entru judetul Tulcea alocarea este inclusă în bugetul alocat ITI Delta Dunării);</w:t>
      </w:r>
    </w:p>
    <w:p w14:paraId="6709BC41" w14:textId="54A7F380" w:rsidR="00DA19D6" w:rsidRPr="00972567" w:rsidRDefault="00156B79" w:rsidP="00550636">
      <w:pPr>
        <w:pStyle w:val="ListParagraph"/>
        <w:numPr>
          <w:ilvl w:val="0"/>
          <w:numId w:val="12"/>
        </w:numPr>
        <w:autoSpaceDE w:val="0"/>
        <w:autoSpaceDN w:val="0"/>
        <w:adjustRightInd w:val="0"/>
        <w:spacing w:after="0"/>
        <w:jc w:val="both"/>
        <w:rPr>
          <w:rFonts w:ascii="Calibri" w:hAnsi="Calibri"/>
          <w:sz w:val="24"/>
          <w:szCs w:val="24"/>
        </w:rPr>
      </w:pPr>
      <w:r w:rsidRPr="00972567">
        <w:rPr>
          <w:rFonts w:ascii="Calibri" w:hAnsi="Calibri"/>
          <w:sz w:val="24"/>
          <w:szCs w:val="24"/>
        </w:rPr>
        <w:t xml:space="preserve">alocarea indicativă </w:t>
      </w:r>
      <w:r w:rsidR="00972567">
        <w:rPr>
          <w:rFonts w:ascii="Calibri" w:hAnsi="Calibri"/>
          <w:sz w:val="24"/>
          <w:szCs w:val="24"/>
        </w:rPr>
        <w:t>pentru</w:t>
      </w:r>
      <w:r w:rsidR="00DA19D6" w:rsidRPr="00972567">
        <w:rPr>
          <w:rFonts w:ascii="Calibri" w:hAnsi="Calibri"/>
          <w:sz w:val="24"/>
          <w:szCs w:val="24"/>
        </w:rPr>
        <w:t xml:space="preserve"> județul Tulcea </w:t>
      </w:r>
      <w:r w:rsidR="00972567">
        <w:rPr>
          <w:rFonts w:ascii="Calibri" w:hAnsi="Calibri"/>
          <w:sz w:val="24"/>
          <w:szCs w:val="24"/>
        </w:rPr>
        <w:t xml:space="preserve">(pentru localitățile </w:t>
      </w:r>
      <w:r w:rsidR="00DA19D6" w:rsidRPr="00972567">
        <w:rPr>
          <w:rFonts w:ascii="Calibri" w:hAnsi="Calibri"/>
          <w:sz w:val="24"/>
          <w:szCs w:val="24"/>
        </w:rPr>
        <w:t>care nu fac parte din arealul ITI Delta Dunării</w:t>
      </w:r>
      <w:r w:rsidR="00972567">
        <w:rPr>
          <w:rFonts w:ascii="Calibri" w:hAnsi="Calibri"/>
          <w:sz w:val="24"/>
          <w:szCs w:val="24"/>
        </w:rPr>
        <w:t>)</w:t>
      </w:r>
      <w:r w:rsidR="00DA19D6" w:rsidRPr="00972567">
        <w:rPr>
          <w:rFonts w:ascii="Calibri" w:hAnsi="Calibri"/>
          <w:sz w:val="24"/>
          <w:szCs w:val="24"/>
        </w:rPr>
        <w:t xml:space="preserve"> alocarea este de </w:t>
      </w:r>
      <w:r w:rsidRPr="00972567">
        <w:rPr>
          <w:rFonts w:ascii="Calibri" w:hAnsi="Calibri"/>
          <w:sz w:val="24"/>
          <w:szCs w:val="24"/>
          <w:lang w:eastAsia="en-GB"/>
        </w:rPr>
        <w:t>4.247.025</w:t>
      </w:r>
      <w:r w:rsidR="00DA19D6" w:rsidRPr="00972567">
        <w:rPr>
          <w:rFonts w:ascii="Calibri" w:hAnsi="Calibri"/>
          <w:sz w:val="24"/>
          <w:szCs w:val="24"/>
          <w:lang w:eastAsia="en-GB"/>
        </w:rPr>
        <w:t xml:space="preserve"> euro </w:t>
      </w:r>
      <w:r w:rsidR="00DA19D6" w:rsidRPr="00972567">
        <w:rPr>
          <w:rFonts w:ascii="Calibri" w:hAnsi="Calibri"/>
          <w:sz w:val="24"/>
          <w:szCs w:val="24"/>
        </w:rPr>
        <w:t>(FEDR+BS)</w:t>
      </w:r>
      <w:r w:rsidR="00DA19D6" w:rsidRPr="00972567">
        <w:rPr>
          <w:rFonts w:ascii="Calibri" w:hAnsi="Calibri"/>
          <w:b/>
          <w:bCs/>
          <w:sz w:val="24"/>
          <w:szCs w:val="24"/>
        </w:rPr>
        <w:t xml:space="preserve">, </w:t>
      </w:r>
      <w:r w:rsidR="00DA19D6" w:rsidRPr="00972567">
        <w:rPr>
          <w:rFonts w:ascii="Calibri" w:hAnsi="Calibri"/>
          <w:sz w:val="24"/>
          <w:szCs w:val="24"/>
        </w:rPr>
        <w:t xml:space="preserve">din care </w:t>
      </w:r>
      <w:r w:rsidRPr="00972567">
        <w:rPr>
          <w:rFonts w:ascii="Calibri" w:hAnsi="Calibri"/>
          <w:sz w:val="24"/>
          <w:szCs w:val="24"/>
        </w:rPr>
        <w:t>3.609.97</w:t>
      </w:r>
      <w:r w:rsidR="00D34EAC" w:rsidRPr="00972567">
        <w:rPr>
          <w:rFonts w:ascii="Calibri" w:hAnsi="Calibri"/>
          <w:sz w:val="24"/>
          <w:szCs w:val="24"/>
        </w:rPr>
        <w:t>1,25</w:t>
      </w:r>
      <w:r w:rsidR="00DA19D6" w:rsidRPr="00972567">
        <w:rPr>
          <w:rFonts w:ascii="Calibri" w:hAnsi="Calibri"/>
          <w:sz w:val="24"/>
          <w:szCs w:val="24"/>
        </w:rPr>
        <w:t xml:space="preserve"> euro FEDR si </w:t>
      </w:r>
      <w:r w:rsidRPr="00972567">
        <w:rPr>
          <w:rFonts w:ascii="Calibri" w:hAnsi="Calibri"/>
          <w:sz w:val="24"/>
          <w:szCs w:val="24"/>
        </w:rPr>
        <w:t>637.05</w:t>
      </w:r>
      <w:r w:rsidR="00D34EAC" w:rsidRPr="00972567">
        <w:rPr>
          <w:rFonts w:ascii="Calibri" w:hAnsi="Calibri"/>
          <w:sz w:val="24"/>
          <w:szCs w:val="24"/>
        </w:rPr>
        <w:t>3,75</w:t>
      </w:r>
      <w:r w:rsidR="00DA19D6" w:rsidRPr="00972567">
        <w:rPr>
          <w:rFonts w:ascii="Calibri" w:hAnsi="Calibri"/>
          <w:sz w:val="24"/>
          <w:szCs w:val="24"/>
          <w:lang w:val="en-GB" w:eastAsia="en-GB"/>
        </w:rPr>
        <w:t xml:space="preserve">  euro </w:t>
      </w:r>
      <w:r w:rsidR="00DA19D6" w:rsidRPr="00972567">
        <w:rPr>
          <w:rFonts w:ascii="Calibri" w:hAnsi="Calibri"/>
          <w:sz w:val="24"/>
          <w:szCs w:val="24"/>
        </w:rPr>
        <w:t>contribuția națională</w:t>
      </w:r>
      <w:r w:rsidR="00972567">
        <w:rPr>
          <w:rFonts w:ascii="Calibri" w:hAnsi="Calibri"/>
          <w:sz w:val="24"/>
          <w:szCs w:val="24"/>
        </w:rPr>
        <w:t>.</w:t>
      </w:r>
    </w:p>
    <w:p w14:paraId="15B0238E" w14:textId="77777777" w:rsidR="00DA19D6" w:rsidRPr="004D7BF7" w:rsidRDefault="00DA19D6" w:rsidP="00550636">
      <w:pPr>
        <w:autoSpaceDE w:val="0"/>
        <w:autoSpaceDN w:val="0"/>
        <w:adjustRightInd w:val="0"/>
        <w:spacing w:after="0"/>
        <w:jc w:val="both"/>
        <w:rPr>
          <w:rFonts w:ascii="Calibri" w:hAnsi="Calibri"/>
          <w:sz w:val="24"/>
          <w:szCs w:val="24"/>
          <w:lang w:val="en-GB" w:eastAsia="en-GB"/>
        </w:rPr>
      </w:pPr>
      <w:r w:rsidRPr="004D7BF7">
        <w:rPr>
          <w:rFonts w:ascii="Calibri" w:hAnsi="Calibri"/>
          <w:sz w:val="24"/>
          <w:szCs w:val="24"/>
          <w:lang w:val="en-GB" w:eastAsia="en-GB"/>
        </w:rPr>
        <w:t>Cererile de finanțare se evalueaza și contractează cu încadrarea proiectelor în alocarea județului respectiv (în funcție de județul în care este localizată investiția).</w:t>
      </w:r>
    </w:p>
    <w:p w14:paraId="2150B37D" w14:textId="4DD652C7" w:rsidR="00DA19D6" w:rsidRDefault="00DA19D6" w:rsidP="00DA19D6">
      <w:pPr>
        <w:autoSpaceDE w:val="0"/>
        <w:autoSpaceDN w:val="0"/>
        <w:adjustRightInd w:val="0"/>
        <w:spacing w:after="0"/>
        <w:jc w:val="both"/>
        <w:rPr>
          <w:rFonts w:ascii="Calibri" w:hAnsi="Calibri"/>
          <w:sz w:val="24"/>
          <w:szCs w:val="24"/>
          <w:lang w:val="en-GB" w:eastAsia="en-GB"/>
        </w:rPr>
      </w:pPr>
      <w:r w:rsidRPr="00CF4D6E">
        <w:rPr>
          <w:rFonts w:ascii="Calibri" w:hAnsi="Calibri"/>
          <w:sz w:val="24"/>
          <w:szCs w:val="24"/>
          <w:lang w:val="en-GB" w:eastAsia="en-GB"/>
        </w:rPr>
        <w:t xml:space="preserve">Dacă valoarea alocată unui județ nu va fi acoperită de proiecte în perioada mai sus menționată (cu localizarea investiției pe teritoriul județului respectiv), alocarea rămasă disponibilă de la fiecare județ va intra </w:t>
      </w:r>
      <w:r w:rsidR="00972567">
        <w:rPr>
          <w:rFonts w:ascii="Calibri" w:hAnsi="Calibri"/>
          <w:sz w:val="24"/>
          <w:szCs w:val="24"/>
          <w:lang w:val="en-GB" w:eastAsia="en-GB"/>
        </w:rPr>
        <w:t>î</w:t>
      </w:r>
      <w:r w:rsidRPr="00CF4D6E">
        <w:rPr>
          <w:rFonts w:ascii="Calibri" w:hAnsi="Calibri"/>
          <w:sz w:val="24"/>
          <w:szCs w:val="24"/>
          <w:lang w:val="en-GB" w:eastAsia="en-GB"/>
        </w:rPr>
        <w:t>ntr-un c</w:t>
      </w:r>
      <w:r w:rsidR="00972567">
        <w:rPr>
          <w:rFonts w:ascii="Calibri" w:hAnsi="Calibri"/>
          <w:sz w:val="24"/>
          <w:szCs w:val="24"/>
          <w:lang w:val="en-GB" w:eastAsia="en-GB"/>
        </w:rPr>
        <w:t>oș</w:t>
      </w:r>
      <w:r w:rsidRPr="00CF4D6E">
        <w:rPr>
          <w:rFonts w:ascii="Calibri" w:hAnsi="Calibri"/>
          <w:sz w:val="24"/>
          <w:szCs w:val="24"/>
          <w:lang w:val="en-GB" w:eastAsia="en-GB"/>
        </w:rPr>
        <w:t xml:space="preserve"> general la nivelul</w:t>
      </w:r>
      <w:r w:rsidRPr="003D6B1D">
        <w:rPr>
          <w:rFonts w:ascii="Calibri" w:hAnsi="Calibri"/>
          <w:sz w:val="24"/>
          <w:szCs w:val="24"/>
          <w:lang w:val="en-GB" w:eastAsia="en-GB"/>
        </w:rPr>
        <w:t xml:space="preserve"> apelului respectiv, din care se vor finanța proiectele din lista de rezervă a apelului în ordinea descrescătoare a punctajului obținut (indiferent de </w:t>
      </w:r>
      <w:r>
        <w:rPr>
          <w:rFonts w:ascii="Calibri" w:hAnsi="Calibri"/>
          <w:sz w:val="24"/>
          <w:szCs w:val="24"/>
          <w:lang w:val="en-GB" w:eastAsia="en-GB"/>
        </w:rPr>
        <w:t>județul din Regiunea Sud-Est</w:t>
      </w:r>
      <w:r w:rsidR="00972567">
        <w:rPr>
          <w:rFonts w:ascii="Calibri" w:hAnsi="Calibri"/>
          <w:sz w:val="24"/>
          <w:szCs w:val="24"/>
          <w:lang w:val="en-GB" w:eastAsia="en-GB"/>
        </w:rPr>
        <w:t xml:space="preserve"> </w:t>
      </w:r>
      <w:r>
        <w:rPr>
          <w:rFonts w:ascii="Calibri" w:hAnsi="Calibri"/>
          <w:sz w:val="24"/>
          <w:szCs w:val="24"/>
          <w:lang w:val="en-GB" w:eastAsia="en-GB"/>
        </w:rPr>
        <w:t>în care este localizată investiția</w:t>
      </w:r>
      <w:r w:rsidRPr="003D6B1D">
        <w:rPr>
          <w:rFonts w:ascii="Calibri" w:hAnsi="Calibri"/>
          <w:sz w:val="24"/>
          <w:szCs w:val="24"/>
          <w:lang w:val="en-GB" w:eastAsia="en-GB"/>
        </w:rPr>
        <w:t>).</w:t>
      </w:r>
    </w:p>
    <w:bookmarkEnd w:id="72"/>
    <w:p w14:paraId="4EFD24C1" w14:textId="77777777" w:rsidR="00550636" w:rsidRDefault="00550636" w:rsidP="00156B79">
      <w:pPr>
        <w:spacing w:before="0" w:after="0"/>
        <w:jc w:val="both"/>
        <w:rPr>
          <w:rFonts w:asciiTheme="minorHAnsi" w:hAnsiTheme="minorHAnsi" w:cstheme="minorHAnsi"/>
          <w:sz w:val="24"/>
          <w:szCs w:val="24"/>
        </w:rPr>
      </w:pPr>
    </w:p>
    <w:p w14:paraId="36541CF9" w14:textId="760F9612" w:rsidR="0092147F" w:rsidRPr="003147D5" w:rsidRDefault="00476EEC" w:rsidP="00156B79">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 xml:space="preserve">Alocarea apelului de proiecte </w:t>
      </w:r>
      <w:r w:rsidRPr="00A8301A">
        <w:rPr>
          <w:rFonts w:asciiTheme="minorHAnsi" w:hAnsiTheme="minorHAnsi" w:cstheme="minorHAnsi"/>
          <w:b/>
          <w:bCs/>
          <w:sz w:val="24"/>
          <w:szCs w:val="24"/>
        </w:rPr>
        <w:t>PRSE/2.1/B/1/ITI/2023</w:t>
      </w:r>
      <w:r w:rsidRPr="00A8301A">
        <w:rPr>
          <w:rFonts w:asciiTheme="minorHAnsi" w:hAnsiTheme="minorHAnsi" w:cstheme="minorHAnsi"/>
          <w:sz w:val="24"/>
          <w:szCs w:val="24"/>
        </w:rPr>
        <w:t xml:space="preserve">  </w:t>
      </w:r>
      <w:r w:rsidRPr="003147D5">
        <w:rPr>
          <w:rFonts w:asciiTheme="minorHAnsi" w:hAnsiTheme="minorHAnsi" w:cstheme="minorHAnsi"/>
          <w:sz w:val="24"/>
          <w:szCs w:val="24"/>
        </w:rPr>
        <w:t xml:space="preserve">(FEDR + BS) este de 14.105.882 Euro, din care 11.990.000 euro FEDR  și </w:t>
      </w:r>
      <w:r w:rsidR="00674FCA" w:rsidRPr="003147D5">
        <w:rPr>
          <w:rFonts w:asciiTheme="minorHAnsi" w:hAnsiTheme="minorHAnsi" w:cstheme="minorHAnsi"/>
          <w:sz w:val="24"/>
          <w:szCs w:val="24"/>
        </w:rPr>
        <w:t xml:space="preserve">2.115.882 </w:t>
      </w:r>
      <w:r w:rsidRPr="003147D5">
        <w:rPr>
          <w:rFonts w:asciiTheme="minorHAnsi" w:hAnsiTheme="minorHAnsi" w:cstheme="minorHAnsi"/>
          <w:sz w:val="24"/>
          <w:szCs w:val="24"/>
        </w:rPr>
        <w:t xml:space="preserve">Euro </w:t>
      </w:r>
      <w:r w:rsidR="0092147F">
        <w:rPr>
          <w:rFonts w:asciiTheme="minorHAnsi" w:hAnsiTheme="minorHAnsi" w:cstheme="minorHAnsi"/>
          <w:sz w:val="24"/>
          <w:szCs w:val="24"/>
        </w:rPr>
        <w:t xml:space="preserve">contribuție natională (alcătuită din </w:t>
      </w:r>
      <w:r w:rsidR="0092147F" w:rsidRPr="00A8301A">
        <w:rPr>
          <w:rFonts w:asciiTheme="minorHAnsi" w:hAnsiTheme="minorHAnsi" w:cstheme="minorHAnsi"/>
          <w:sz w:val="24"/>
          <w:szCs w:val="24"/>
        </w:rPr>
        <w:t>cofinanțare</w:t>
      </w:r>
      <w:r w:rsidR="0092147F">
        <w:rPr>
          <w:rFonts w:asciiTheme="minorHAnsi" w:hAnsiTheme="minorHAnsi" w:cstheme="minorHAnsi"/>
          <w:sz w:val="24"/>
          <w:szCs w:val="24"/>
        </w:rPr>
        <w:t>a</w:t>
      </w:r>
      <w:r w:rsidR="0092147F" w:rsidRPr="00A8301A">
        <w:rPr>
          <w:rFonts w:asciiTheme="minorHAnsi" w:hAnsiTheme="minorHAnsi" w:cstheme="minorHAnsi"/>
          <w:sz w:val="24"/>
          <w:szCs w:val="24"/>
        </w:rPr>
        <w:t xml:space="preserve"> d</w:t>
      </w:r>
      <w:r w:rsidR="0092147F">
        <w:rPr>
          <w:rFonts w:asciiTheme="minorHAnsi" w:hAnsiTheme="minorHAnsi" w:cstheme="minorHAnsi"/>
          <w:sz w:val="24"/>
          <w:szCs w:val="24"/>
        </w:rPr>
        <w:t>e la</w:t>
      </w:r>
      <w:r w:rsidR="0092147F" w:rsidRPr="00A8301A">
        <w:rPr>
          <w:rFonts w:asciiTheme="minorHAnsi" w:hAnsiTheme="minorHAnsi" w:cstheme="minorHAnsi"/>
          <w:sz w:val="24"/>
          <w:szCs w:val="24"/>
        </w:rPr>
        <w:t xml:space="preserve"> bugetul de stat</w:t>
      </w:r>
      <w:r w:rsidR="0092147F">
        <w:rPr>
          <w:rFonts w:asciiTheme="minorHAnsi" w:hAnsiTheme="minorHAnsi" w:cstheme="minorHAnsi"/>
          <w:sz w:val="24"/>
          <w:szCs w:val="24"/>
        </w:rPr>
        <w:t xml:space="preserve"> și cofinanțarea beneficiarului)</w:t>
      </w:r>
      <w:r w:rsidR="00156B79">
        <w:rPr>
          <w:rFonts w:asciiTheme="minorHAnsi" w:hAnsiTheme="minorHAnsi" w:cstheme="minorHAnsi"/>
          <w:sz w:val="24"/>
          <w:szCs w:val="24"/>
        </w:rPr>
        <w:t xml:space="preserve"> – pentru localitățíle din arealul ITI Delta Dunării)</w:t>
      </w:r>
      <w:r w:rsidR="0092147F">
        <w:rPr>
          <w:rFonts w:asciiTheme="minorHAnsi" w:hAnsiTheme="minorHAnsi" w:cstheme="minorHAnsi"/>
          <w:sz w:val="24"/>
          <w:szCs w:val="24"/>
        </w:rPr>
        <w:t>.</w:t>
      </w:r>
    </w:p>
    <w:p w14:paraId="24AA800E" w14:textId="77777777" w:rsidR="00E4704A" w:rsidRPr="003147D5" w:rsidRDefault="00E4704A" w:rsidP="00156B79">
      <w:pPr>
        <w:spacing w:before="0" w:after="0"/>
        <w:jc w:val="both"/>
        <w:rPr>
          <w:rFonts w:asciiTheme="minorHAnsi" w:hAnsiTheme="minorHAnsi" w:cstheme="minorHAnsi"/>
          <w:sz w:val="24"/>
          <w:szCs w:val="24"/>
        </w:rPr>
      </w:pPr>
    </w:p>
    <w:p w14:paraId="3BFF55B4" w14:textId="77777777" w:rsidR="00E4704A" w:rsidRPr="003147D5" w:rsidRDefault="00333725" w:rsidP="00495897">
      <w:pPr>
        <w:pStyle w:val="Heading2"/>
      </w:pPr>
      <w:bookmarkStart w:id="73" w:name="_Hlk98843259"/>
      <w:bookmarkStart w:id="74" w:name="_Toc129880915"/>
      <w:r w:rsidRPr="003147D5">
        <w:t>Solicitanți eligibili</w:t>
      </w:r>
      <w:bookmarkEnd w:id="74"/>
      <w:r w:rsidRPr="003147D5">
        <w:t xml:space="preserve"> </w:t>
      </w:r>
    </w:p>
    <w:p w14:paraId="69CC7098" w14:textId="7816B0A6" w:rsidR="002C0695" w:rsidRDefault="002C0695" w:rsidP="000F1AF0">
      <w:pPr>
        <w:rPr>
          <w:rFonts w:asciiTheme="minorHAnsi" w:hAnsiTheme="minorHAnsi" w:cstheme="minorHAnsi"/>
          <w:b/>
          <w:bCs/>
          <w:sz w:val="24"/>
          <w:szCs w:val="24"/>
        </w:rPr>
      </w:pPr>
      <w:bookmarkStart w:id="75" w:name="_Hlk99981404"/>
      <w:bookmarkStart w:id="76" w:name="_Hlk92875371"/>
      <w:bookmarkEnd w:id="73"/>
      <w:r w:rsidRPr="003147D5">
        <w:rPr>
          <w:rFonts w:asciiTheme="minorHAnsi" w:hAnsiTheme="minorHAnsi" w:cstheme="minorHAnsi"/>
          <w:b/>
          <w:bCs/>
          <w:sz w:val="24"/>
          <w:szCs w:val="24"/>
        </w:rPr>
        <w:t xml:space="preserve">Beneficiarii proiectelor </w:t>
      </w:r>
    </w:p>
    <w:p w14:paraId="1983B922" w14:textId="7C65357B" w:rsidR="00050417" w:rsidRPr="00050417" w:rsidRDefault="00050417" w:rsidP="00ED6DA7">
      <w:pPr>
        <w:pStyle w:val="ListParagraph"/>
        <w:numPr>
          <w:ilvl w:val="0"/>
          <w:numId w:val="60"/>
        </w:numPr>
        <w:rPr>
          <w:rFonts w:asciiTheme="minorHAnsi" w:hAnsiTheme="minorHAnsi" w:cstheme="minorHAnsi"/>
          <w:b/>
          <w:bCs/>
          <w:iCs/>
          <w:sz w:val="24"/>
          <w:szCs w:val="24"/>
        </w:rPr>
      </w:pPr>
      <w:bookmarkStart w:id="77" w:name="_Hlk128475395"/>
      <w:r w:rsidRPr="00050417">
        <w:rPr>
          <w:rFonts w:asciiTheme="minorHAnsi" w:hAnsiTheme="minorHAnsi" w:cstheme="minorHAnsi"/>
          <w:b/>
          <w:bCs/>
          <w:sz w:val="24"/>
          <w:szCs w:val="24"/>
        </w:rPr>
        <w:t>APELUL PRSE/2.1/B/1/2023</w:t>
      </w:r>
    </w:p>
    <w:bookmarkEnd w:id="75"/>
    <w:bookmarkEnd w:id="77"/>
    <w:p w14:paraId="63087326" w14:textId="2DF7D853" w:rsidR="002C0695" w:rsidRPr="003147D5" w:rsidRDefault="002C0695"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 xml:space="preserve">Beneficiarii proiectelor depuse în cadrul </w:t>
      </w:r>
      <w:r w:rsidR="00050417">
        <w:rPr>
          <w:rFonts w:asciiTheme="minorHAnsi" w:hAnsiTheme="minorHAnsi" w:cstheme="minorHAnsi"/>
          <w:bCs/>
          <w:sz w:val="24"/>
          <w:szCs w:val="24"/>
        </w:rPr>
        <w:t xml:space="preserve">acestui </w:t>
      </w:r>
      <w:r w:rsidRPr="003147D5">
        <w:rPr>
          <w:rFonts w:asciiTheme="minorHAnsi" w:hAnsiTheme="minorHAnsi" w:cstheme="minorHAnsi"/>
          <w:bCs/>
          <w:sz w:val="24"/>
          <w:szCs w:val="24"/>
        </w:rPr>
        <w:t>apel de proiecte pot fi:</w:t>
      </w:r>
    </w:p>
    <w:bookmarkEnd w:id="76"/>
    <w:p w14:paraId="56366347" w14:textId="77777777" w:rsidR="00784D11" w:rsidRPr="003147D5" w:rsidRDefault="00784D11">
      <w:pPr>
        <w:numPr>
          <w:ilvl w:val="0"/>
          <w:numId w:val="16"/>
        </w:numPr>
        <w:autoSpaceDE w:val="0"/>
        <w:autoSpaceDN w:val="0"/>
        <w:adjustRightInd w:val="0"/>
        <w:spacing w:before="0" w:after="0"/>
        <w:ind w:left="426" w:firstLine="0"/>
        <w:jc w:val="both"/>
        <w:rPr>
          <w:rFonts w:asciiTheme="minorHAnsi" w:hAnsiTheme="minorHAnsi" w:cstheme="minorHAnsi"/>
          <w:color w:val="000000"/>
          <w:sz w:val="24"/>
          <w:szCs w:val="24"/>
          <w:lang w:eastAsia="en-GB"/>
        </w:rPr>
      </w:pPr>
      <w:r w:rsidRPr="003147D5">
        <w:rPr>
          <w:rFonts w:asciiTheme="minorHAnsi" w:hAnsiTheme="minorHAnsi" w:cstheme="minorHAnsi"/>
          <w:b/>
          <w:bCs/>
          <w:color w:val="000000"/>
          <w:sz w:val="24"/>
          <w:szCs w:val="24"/>
          <w:lang w:eastAsia="en-GB"/>
        </w:rPr>
        <w:t>Autoritățile publice centrale</w:t>
      </w:r>
      <w:r w:rsidRPr="003147D5">
        <w:rPr>
          <w:rFonts w:asciiTheme="minorHAnsi" w:hAnsiTheme="minorHAnsi" w:cstheme="minorHAnsi"/>
          <w:color w:val="000000"/>
          <w:sz w:val="24"/>
          <w:szCs w:val="24"/>
          <w:lang w:eastAsia="en-GB"/>
        </w:rPr>
        <w:t xml:space="preserve">: ministerele, alte organe de specialitate care se organizează în subordinea sau în coordonarea Guvernului ori a ministerelor, instituțiile publice din subordinea sau coordonarea Guvernului ori a ministerelor, autoritățile administrative autonome; instituția prefectului (OUG nr. 57/2019 privind Codul Administrativ, cu modificările și completările ulterioare); </w:t>
      </w:r>
    </w:p>
    <w:p w14:paraId="7F8B78E6" w14:textId="77777777" w:rsidR="00784D11" w:rsidRPr="003147D5" w:rsidRDefault="00784D11" w:rsidP="008E68AA">
      <w:pPr>
        <w:autoSpaceDE w:val="0"/>
        <w:autoSpaceDN w:val="0"/>
        <w:adjustRightInd w:val="0"/>
        <w:spacing w:before="0" w:after="0"/>
        <w:ind w:left="426"/>
        <w:jc w:val="both"/>
        <w:rPr>
          <w:rFonts w:asciiTheme="minorHAnsi" w:hAnsiTheme="minorHAnsi" w:cstheme="minorHAnsi"/>
          <w:color w:val="000000"/>
          <w:sz w:val="24"/>
          <w:szCs w:val="24"/>
          <w:lang w:eastAsia="en-GB"/>
        </w:rPr>
      </w:pPr>
    </w:p>
    <w:p w14:paraId="24AA1527" w14:textId="77777777" w:rsidR="002C0695" w:rsidRPr="003147D5" w:rsidRDefault="002C0695">
      <w:pPr>
        <w:numPr>
          <w:ilvl w:val="0"/>
          <w:numId w:val="16"/>
        </w:numPr>
        <w:autoSpaceDE w:val="0"/>
        <w:autoSpaceDN w:val="0"/>
        <w:adjustRightInd w:val="0"/>
        <w:spacing w:before="0" w:after="0"/>
        <w:ind w:left="426" w:firstLine="0"/>
        <w:jc w:val="both"/>
        <w:rPr>
          <w:rFonts w:asciiTheme="minorHAnsi" w:hAnsiTheme="minorHAnsi" w:cstheme="minorHAnsi"/>
          <w:color w:val="000000"/>
          <w:sz w:val="24"/>
          <w:szCs w:val="24"/>
          <w:lang w:eastAsia="en-GB"/>
        </w:rPr>
      </w:pPr>
      <w:r w:rsidRPr="003147D5">
        <w:rPr>
          <w:rFonts w:asciiTheme="minorHAnsi" w:hAnsiTheme="minorHAnsi" w:cstheme="minorHAnsi"/>
          <w:b/>
          <w:sz w:val="24"/>
          <w:szCs w:val="24"/>
        </w:rPr>
        <w:t xml:space="preserve">Autoritățile și instituțiile publice </w:t>
      </w:r>
      <w:r w:rsidR="00EA0F4B" w:rsidRPr="003147D5">
        <w:rPr>
          <w:rFonts w:asciiTheme="minorHAnsi" w:hAnsiTheme="minorHAnsi" w:cstheme="minorHAnsi"/>
          <w:b/>
          <w:sz w:val="24"/>
          <w:szCs w:val="24"/>
        </w:rPr>
        <w:t>locale</w:t>
      </w:r>
    </w:p>
    <w:p w14:paraId="2BFA4DEA" w14:textId="77777777" w:rsidR="002C0695" w:rsidRPr="003147D5" w:rsidRDefault="002C0695" w:rsidP="00ED6DA7">
      <w:pPr>
        <w:numPr>
          <w:ilvl w:val="0"/>
          <w:numId w:val="24"/>
        </w:numPr>
        <w:tabs>
          <w:tab w:val="left" w:pos="284"/>
        </w:tabs>
        <w:spacing w:before="0" w:after="0"/>
        <w:ind w:left="426" w:firstLine="0"/>
        <w:jc w:val="both"/>
        <w:rPr>
          <w:rFonts w:asciiTheme="minorHAnsi" w:hAnsiTheme="minorHAnsi" w:cstheme="minorHAnsi"/>
          <w:sz w:val="24"/>
          <w:szCs w:val="24"/>
        </w:rPr>
      </w:pPr>
      <w:bookmarkStart w:id="78" w:name="_Hlk92450059"/>
      <w:r w:rsidRPr="003147D5">
        <w:rPr>
          <w:rFonts w:asciiTheme="minorHAnsi" w:hAnsiTheme="minorHAnsi" w:cstheme="minorHAnsi"/>
          <w:bCs/>
          <w:sz w:val="24"/>
          <w:szCs w:val="24"/>
        </w:rPr>
        <w:t>Unitățile Administrativ Teritoriale (UAT</w:t>
      </w:r>
      <w:r w:rsidRPr="003147D5">
        <w:rPr>
          <w:rFonts w:asciiTheme="minorHAnsi" w:hAnsiTheme="minorHAnsi" w:cstheme="minorHAnsi"/>
          <w:sz w:val="24"/>
          <w:szCs w:val="24"/>
        </w:rPr>
        <w:t xml:space="preserve"> comună, oraș, municipiu, județ), definite conform OUG nr. 57 din 3 iulie 2019 privind Codul administrativ</w:t>
      </w:r>
      <w:r w:rsidRPr="003147D5">
        <w:rPr>
          <w:rStyle w:val="FootnoteReference"/>
          <w:rFonts w:asciiTheme="minorHAnsi" w:hAnsiTheme="minorHAnsi" w:cstheme="minorHAnsi"/>
          <w:sz w:val="24"/>
          <w:szCs w:val="24"/>
        </w:rPr>
        <w:footnoteReference w:id="2"/>
      </w:r>
      <w:r w:rsidRPr="003147D5">
        <w:rPr>
          <w:rFonts w:asciiTheme="minorHAnsi" w:hAnsiTheme="minorHAnsi" w:cstheme="minorHAnsi"/>
          <w:sz w:val="24"/>
          <w:szCs w:val="24"/>
        </w:rPr>
        <w:t xml:space="preserve">, cu modificările și completările ulterioare; </w:t>
      </w:r>
    </w:p>
    <w:p w14:paraId="3C8BCE31" w14:textId="77777777" w:rsidR="00784D11" w:rsidRPr="003147D5" w:rsidRDefault="002C0695" w:rsidP="00ED6DA7">
      <w:pPr>
        <w:numPr>
          <w:ilvl w:val="0"/>
          <w:numId w:val="24"/>
        </w:numPr>
        <w:tabs>
          <w:tab w:val="left" w:pos="284"/>
        </w:tabs>
        <w:spacing w:before="0" w:after="0"/>
        <w:ind w:left="426" w:firstLine="0"/>
        <w:jc w:val="both"/>
        <w:rPr>
          <w:rFonts w:asciiTheme="minorHAnsi" w:hAnsiTheme="minorHAnsi" w:cstheme="minorHAnsi"/>
          <w:sz w:val="24"/>
          <w:szCs w:val="24"/>
        </w:rPr>
      </w:pPr>
      <w:r w:rsidRPr="003147D5">
        <w:rPr>
          <w:rFonts w:asciiTheme="minorHAnsi" w:hAnsiTheme="minorHAnsi" w:cstheme="minorHAnsi"/>
          <w:sz w:val="24"/>
          <w:szCs w:val="24"/>
        </w:rPr>
        <w:t>Instituțiile publice și serviciile publice organizate ca instituții publice de interes local sau județean (finanțate din bugetul local)</w:t>
      </w:r>
      <w:r w:rsidR="00E56A7B" w:rsidRPr="003147D5">
        <w:rPr>
          <w:rFonts w:asciiTheme="minorHAnsi" w:hAnsiTheme="minorHAnsi" w:cstheme="minorHAnsi"/>
          <w:sz w:val="24"/>
          <w:szCs w:val="24"/>
        </w:rPr>
        <w:t>;</w:t>
      </w:r>
      <w:r w:rsidRPr="003147D5">
        <w:rPr>
          <w:rFonts w:asciiTheme="minorHAnsi" w:hAnsiTheme="minorHAnsi" w:cstheme="minorHAnsi"/>
          <w:sz w:val="24"/>
          <w:szCs w:val="24"/>
        </w:rPr>
        <w:t xml:space="preserve"> </w:t>
      </w:r>
    </w:p>
    <w:p w14:paraId="5A7212E1" w14:textId="77777777" w:rsidR="00784D11" w:rsidRPr="003147D5" w:rsidRDefault="00784D11" w:rsidP="008E68AA">
      <w:pPr>
        <w:tabs>
          <w:tab w:val="left" w:pos="284"/>
        </w:tabs>
        <w:spacing w:before="0" w:after="0"/>
        <w:ind w:left="426"/>
        <w:jc w:val="both"/>
        <w:rPr>
          <w:rFonts w:asciiTheme="minorHAnsi" w:hAnsiTheme="minorHAnsi" w:cstheme="minorHAnsi"/>
          <w:sz w:val="24"/>
          <w:szCs w:val="24"/>
        </w:rPr>
      </w:pPr>
    </w:p>
    <w:p w14:paraId="654B1CD9" w14:textId="105BEC13" w:rsidR="00784D11" w:rsidRDefault="000247C0">
      <w:pPr>
        <w:numPr>
          <w:ilvl w:val="0"/>
          <w:numId w:val="16"/>
        </w:numPr>
        <w:tabs>
          <w:tab w:val="left" w:pos="284"/>
        </w:tabs>
        <w:spacing w:before="0" w:after="0"/>
        <w:ind w:left="426" w:firstLine="0"/>
        <w:jc w:val="both"/>
        <w:rPr>
          <w:rFonts w:asciiTheme="minorHAnsi" w:hAnsiTheme="minorHAnsi" w:cstheme="minorHAnsi"/>
          <w:sz w:val="24"/>
          <w:szCs w:val="24"/>
        </w:rPr>
      </w:pPr>
      <w:r w:rsidRPr="003147D5">
        <w:rPr>
          <w:rFonts w:asciiTheme="minorHAnsi" w:hAnsiTheme="minorHAnsi" w:cstheme="minorHAnsi"/>
          <w:b/>
          <w:bCs/>
          <w:sz w:val="24"/>
          <w:szCs w:val="24"/>
        </w:rPr>
        <w:t>Institu</w:t>
      </w:r>
      <w:r w:rsidR="00A8301A">
        <w:rPr>
          <w:rFonts w:asciiTheme="minorHAnsi" w:hAnsiTheme="minorHAnsi" w:cstheme="minorHAnsi"/>
          <w:b/>
          <w:bCs/>
          <w:sz w:val="24"/>
          <w:szCs w:val="24"/>
        </w:rPr>
        <w:t>ț</w:t>
      </w:r>
      <w:r w:rsidRPr="003147D5">
        <w:rPr>
          <w:rFonts w:asciiTheme="minorHAnsi" w:hAnsiTheme="minorHAnsi" w:cstheme="minorHAnsi"/>
          <w:b/>
          <w:bCs/>
          <w:sz w:val="24"/>
          <w:szCs w:val="24"/>
        </w:rPr>
        <w:t xml:space="preserve">ii de </w:t>
      </w:r>
      <w:r w:rsidR="00A8301A">
        <w:rPr>
          <w:rFonts w:asciiTheme="minorHAnsi" w:hAnsiTheme="minorHAnsi" w:cstheme="minorHAnsi"/>
          <w:b/>
          <w:bCs/>
          <w:sz w:val="24"/>
          <w:szCs w:val="24"/>
        </w:rPr>
        <w:t>î</w:t>
      </w:r>
      <w:r w:rsidRPr="003147D5">
        <w:rPr>
          <w:rFonts w:asciiTheme="minorHAnsi" w:hAnsiTheme="minorHAnsi" w:cstheme="minorHAnsi"/>
          <w:b/>
          <w:bCs/>
          <w:sz w:val="24"/>
          <w:szCs w:val="24"/>
        </w:rPr>
        <w:t>nv</w:t>
      </w:r>
      <w:r w:rsidR="00A8301A">
        <w:rPr>
          <w:rFonts w:asciiTheme="minorHAnsi" w:hAnsiTheme="minorHAnsi" w:cstheme="minorHAnsi"/>
          <w:b/>
          <w:bCs/>
          <w:sz w:val="24"/>
          <w:szCs w:val="24"/>
        </w:rPr>
        <w:t>ăță</w:t>
      </w:r>
      <w:r w:rsidRPr="003147D5">
        <w:rPr>
          <w:rFonts w:asciiTheme="minorHAnsi" w:hAnsiTheme="minorHAnsi" w:cstheme="minorHAnsi"/>
          <w:b/>
          <w:bCs/>
          <w:sz w:val="24"/>
          <w:szCs w:val="24"/>
        </w:rPr>
        <w:t>m</w:t>
      </w:r>
      <w:r w:rsidR="00A8301A">
        <w:rPr>
          <w:rFonts w:asciiTheme="minorHAnsi" w:hAnsiTheme="minorHAnsi" w:cstheme="minorHAnsi"/>
          <w:b/>
          <w:bCs/>
          <w:sz w:val="24"/>
          <w:szCs w:val="24"/>
        </w:rPr>
        <w:t>â</w:t>
      </w:r>
      <w:r w:rsidRPr="003147D5">
        <w:rPr>
          <w:rFonts w:asciiTheme="minorHAnsi" w:hAnsiTheme="minorHAnsi" w:cstheme="minorHAnsi"/>
          <w:b/>
          <w:bCs/>
          <w:sz w:val="24"/>
          <w:szCs w:val="24"/>
        </w:rPr>
        <w:t>nt de stat</w:t>
      </w:r>
      <w:r w:rsidRPr="003147D5">
        <w:rPr>
          <w:rFonts w:asciiTheme="minorHAnsi" w:hAnsiTheme="minorHAnsi" w:cstheme="minorHAnsi"/>
          <w:sz w:val="24"/>
          <w:szCs w:val="24"/>
        </w:rPr>
        <w:t xml:space="preserve"> </w:t>
      </w:r>
      <w:r w:rsidR="008D6758" w:rsidRPr="003147D5">
        <w:rPr>
          <w:rFonts w:asciiTheme="minorHAnsi" w:hAnsiTheme="minorHAnsi" w:cstheme="minorHAnsi"/>
          <w:sz w:val="24"/>
          <w:szCs w:val="24"/>
        </w:rPr>
        <w:t>(</w:t>
      </w:r>
      <w:r w:rsidR="00A8301A" w:rsidRPr="00A8301A">
        <w:rPr>
          <w:rFonts w:asciiTheme="minorHAnsi" w:hAnsiTheme="minorHAnsi" w:cstheme="minorHAnsi"/>
          <w:sz w:val="24"/>
          <w:szCs w:val="24"/>
        </w:rPr>
        <w:t>învățământul</w:t>
      </w:r>
      <w:r w:rsidR="008D6758" w:rsidRPr="003147D5">
        <w:rPr>
          <w:rFonts w:asciiTheme="minorHAnsi" w:hAnsiTheme="minorHAnsi" w:cstheme="minorHAnsi"/>
          <w:sz w:val="24"/>
          <w:szCs w:val="24"/>
        </w:rPr>
        <w:t xml:space="preserve"> pre</w:t>
      </w:r>
      <w:r w:rsidR="00A8301A">
        <w:rPr>
          <w:rFonts w:asciiTheme="minorHAnsi" w:hAnsiTheme="minorHAnsi" w:cstheme="minorHAnsi"/>
          <w:sz w:val="24"/>
          <w:szCs w:val="24"/>
        </w:rPr>
        <w:t>ș</w:t>
      </w:r>
      <w:r w:rsidR="008D6758" w:rsidRPr="003147D5">
        <w:rPr>
          <w:rFonts w:asciiTheme="minorHAnsi" w:hAnsiTheme="minorHAnsi" w:cstheme="minorHAnsi"/>
          <w:sz w:val="24"/>
          <w:szCs w:val="24"/>
        </w:rPr>
        <w:t xml:space="preserve">colar, </w:t>
      </w:r>
      <w:r w:rsidRPr="003147D5">
        <w:rPr>
          <w:rFonts w:asciiTheme="minorHAnsi" w:hAnsiTheme="minorHAnsi" w:cstheme="minorHAnsi"/>
          <w:sz w:val="24"/>
          <w:szCs w:val="24"/>
        </w:rPr>
        <w:t>primar</w:t>
      </w:r>
      <w:r w:rsidR="008D6758" w:rsidRPr="003147D5">
        <w:rPr>
          <w:rFonts w:asciiTheme="minorHAnsi" w:hAnsiTheme="minorHAnsi" w:cstheme="minorHAnsi"/>
          <w:sz w:val="24"/>
          <w:szCs w:val="24"/>
        </w:rPr>
        <w:t xml:space="preserve"> </w:t>
      </w:r>
      <w:r w:rsidR="00A8301A">
        <w:rPr>
          <w:rFonts w:asciiTheme="minorHAnsi" w:hAnsiTheme="minorHAnsi" w:cstheme="minorHAnsi"/>
          <w:sz w:val="24"/>
          <w:szCs w:val="24"/>
        </w:rPr>
        <w:t>ș</w:t>
      </w:r>
      <w:r w:rsidR="008D6758" w:rsidRPr="003147D5">
        <w:rPr>
          <w:rFonts w:asciiTheme="minorHAnsi" w:hAnsiTheme="minorHAnsi" w:cstheme="minorHAnsi"/>
          <w:sz w:val="24"/>
          <w:szCs w:val="24"/>
        </w:rPr>
        <w:t xml:space="preserve">i </w:t>
      </w:r>
      <w:r w:rsidRPr="003147D5">
        <w:rPr>
          <w:rFonts w:asciiTheme="minorHAnsi" w:hAnsiTheme="minorHAnsi" w:cstheme="minorHAnsi"/>
          <w:sz w:val="24"/>
          <w:szCs w:val="24"/>
        </w:rPr>
        <w:t xml:space="preserve">secundar, </w:t>
      </w:r>
      <w:r w:rsidR="008D6758" w:rsidRPr="003147D5">
        <w:rPr>
          <w:rFonts w:asciiTheme="minorHAnsi" w:hAnsiTheme="minorHAnsi" w:cstheme="minorHAnsi"/>
          <w:sz w:val="24"/>
          <w:szCs w:val="24"/>
        </w:rPr>
        <w:t xml:space="preserve">profesional </w:t>
      </w:r>
      <w:r w:rsidR="00A8301A">
        <w:rPr>
          <w:rFonts w:asciiTheme="minorHAnsi" w:hAnsiTheme="minorHAnsi" w:cstheme="minorHAnsi"/>
          <w:sz w:val="24"/>
          <w:szCs w:val="24"/>
        </w:rPr>
        <w:t>ș</w:t>
      </w:r>
      <w:r w:rsidR="008D6758" w:rsidRPr="003147D5">
        <w:rPr>
          <w:rFonts w:asciiTheme="minorHAnsi" w:hAnsiTheme="minorHAnsi" w:cstheme="minorHAnsi"/>
          <w:sz w:val="24"/>
          <w:szCs w:val="24"/>
        </w:rPr>
        <w:t>i tehnic</w:t>
      </w:r>
      <w:r w:rsidRPr="003147D5">
        <w:rPr>
          <w:rFonts w:asciiTheme="minorHAnsi" w:hAnsiTheme="minorHAnsi" w:cstheme="minorHAnsi"/>
          <w:sz w:val="24"/>
          <w:szCs w:val="24"/>
        </w:rPr>
        <w:t xml:space="preserve"> </w:t>
      </w:r>
      <w:r w:rsidR="00A8301A">
        <w:rPr>
          <w:rFonts w:asciiTheme="minorHAnsi" w:hAnsiTheme="minorHAnsi" w:cstheme="minorHAnsi"/>
          <w:sz w:val="24"/>
          <w:szCs w:val="24"/>
        </w:rPr>
        <w:t>ș</w:t>
      </w:r>
      <w:r w:rsidRPr="003147D5">
        <w:rPr>
          <w:rFonts w:asciiTheme="minorHAnsi" w:hAnsiTheme="minorHAnsi" w:cstheme="minorHAnsi"/>
          <w:sz w:val="24"/>
          <w:szCs w:val="24"/>
        </w:rPr>
        <w:t xml:space="preserve">i </w:t>
      </w:r>
      <w:r w:rsidR="008D6758" w:rsidRPr="003147D5">
        <w:rPr>
          <w:rFonts w:asciiTheme="minorHAnsi" w:hAnsiTheme="minorHAnsi" w:cstheme="minorHAnsi"/>
          <w:sz w:val="24"/>
          <w:szCs w:val="24"/>
        </w:rPr>
        <w:t>u</w:t>
      </w:r>
      <w:r w:rsidRPr="003147D5">
        <w:rPr>
          <w:rFonts w:asciiTheme="minorHAnsi" w:hAnsiTheme="minorHAnsi" w:cstheme="minorHAnsi"/>
          <w:sz w:val="24"/>
          <w:szCs w:val="24"/>
        </w:rPr>
        <w:t>niversitar</w:t>
      </w:r>
      <w:bookmarkEnd w:id="78"/>
      <w:r w:rsidR="00D43BC6" w:rsidRPr="003147D5">
        <w:rPr>
          <w:rFonts w:asciiTheme="minorHAnsi" w:hAnsiTheme="minorHAnsi" w:cstheme="minorHAnsi"/>
          <w:sz w:val="24"/>
          <w:szCs w:val="24"/>
        </w:rPr>
        <w:t>)</w:t>
      </w:r>
      <w:r w:rsidR="00784D11" w:rsidRPr="003147D5">
        <w:rPr>
          <w:rFonts w:asciiTheme="minorHAnsi" w:hAnsiTheme="minorHAnsi" w:cstheme="minorHAnsi"/>
          <w:sz w:val="24"/>
          <w:szCs w:val="24"/>
        </w:rPr>
        <w:t>;</w:t>
      </w:r>
    </w:p>
    <w:p w14:paraId="317C5A5D" w14:textId="77777777" w:rsidR="00A8301A" w:rsidRPr="003147D5" w:rsidRDefault="00A8301A" w:rsidP="00A8301A">
      <w:pPr>
        <w:tabs>
          <w:tab w:val="left" w:pos="284"/>
        </w:tabs>
        <w:spacing w:before="0" w:after="0"/>
        <w:ind w:left="426"/>
        <w:jc w:val="both"/>
        <w:rPr>
          <w:rFonts w:asciiTheme="minorHAnsi" w:hAnsiTheme="minorHAnsi" w:cstheme="minorHAnsi"/>
          <w:sz w:val="24"/>
          <w:szCs w:val="24"/>
        </w:rPr>
      </w:pPr>
    </w:p>
    <w:p w14:paraId="0D9EAC3E" w14:textId="7195CCC3" w:rsidR="00784D11" w:rsidRDefault="007B6EB0">
      <w:pPr>
        <w:numPr>
          <w:ilvl w:val="0"/>
          <w:numId w:val="16"/>
        </w:numPr>
        <w:tabs>
          <w:tab w:val="left" w:pos="284"/>
        </w:tabs>
        <w:spacing w:before="0" w:after="0"/>
        <w:ind w:left="426" w:firstLine="0"/>
        <w:jc w:val="both"/>
        <w:rPr>
          <w:rFonts w:asciiTheme="minorHAnsi" w:hAnsiTheme="minorHAnsi" w:cstheme="minorHAnsi"/>
          <w:sz w:val="24"/>
          <w:szCs w:val="24"/>
        </w:rPr>
      </w:pPr>
      <w:r w:rsidRPr="003147D5">
        <w:rPr>
          <w:rFonts w:asciiTheme="minorHAnsi" w:hAnsiTheme="minorHAnsi" w:cstheme="minorHAnsi"/>
          <w:b/>
          <w:sz w:val="24"/>
          <w:szCs w:val="24"/>
        </w:rPr>
        <w:t>Consortiile administrative</w:t>
      </w:r>
      <w:r w:rsidRPr="003147D5">
        <w:rPr>
          <w:rFonts w:asciiTheme="minorHAnsi" w:hAnsiTheme="minorHAnsi" w:cstheme="minorHAnsi"/>
          <w:bCs/>
          <w:sz w:val="24"/>
          <w:szCs w:val="24"/>
        </w:rPr>
        <w:t xml:space="preserve"> </w:t>
      </w:r>
      <w:r w:rsidR="00A8301A">
        <w:rPr>
          <w:rFonts w:asciiTheme="minorHAnsi" w:hAnsiTheme="minorHAnsi" w:cstheme="minorHAnsi"/>
          <w:sz w:val="24"/>
          <w:szCs w:val="24"/>
        </w:rPr>
        <w:t>înființate</w:t>
      </w:r>
      <w:r w:rsidRPr="003147D5">
        <w:rPr>
          <w:rFonts w:asciiTheme="minorHAnsi" w:hAnsiTheme="minorHAnsi" w:cstheme="minorHAnsi"/>
          <w:bCs/>
          <w:sz w:val="24"/>
          <w:szCs w:val="24"/>
        </w:rPr>
        <w:t xml:space="preserve"> conform Legii 375/2022 </w:t>
      </w:r>
      <w:r w:rsidRPr="003147D5">
        <w:rPr>
          <w:rFonts w:asciiTheme="minorHAnsi" w:hAnsiTheme="minorHAnsi" w:cstheme="minorHAnsi"/>
          <w:sz w:val="24"/>
          <w:szCs w:val="24"/>
        </w:rPr>
        <w:t xml:space="preserve">pentru modificarea şi completarea </w:t>
      </w:r>
      <w:hyperlink w:history="1">
        <w:r w:rsidRPr="003147D5">
          <w:rPr>
            <w:rStyle w:val="Hyperlink"/>
            <w:rFonts w:asciiTheme="minorHAnsi" w:hAnsiTheme="minorHAnsi" w:cstheme="minorHAnsi"/>
            <w:color w:val="auto"/>
            <w:sz w:val="24"/>
            <w:szCs w:val="24"/>
            <w:u w:val="none"/>
          </w:rPr>
          <w:t>Ordonanţei de urgenţă a Guvernului nr. 57/2019</w:t>
        </w:r>
      </w:hyperlink>
      <w:r w:rsidRPr="003147D5">
        <w:rPr>
          <w:rFonts w:asciiTheme="minorHAnsi" w:hAnsiTheme="minorHAnsi" w:cstheme="minorHAnsi"/>
          <w:sz w:val="24"/>
          <w:szCs w:val="24"/>
        </w:rPr>
        <w:t xml:space="preserve"> privind Codul administrativ;</w:t>
      </w:r>
    </w:p>
    <w:p w14:paraId="393B43CB" w14:textId="77777777" w:rsidR="00A8301A" w:rsidRPr="003147D5" w:rsidRDefault="00A8301A" w:rsidP="00A8301A">
      <w:pPr>
        <w:tabs>
          <w:tab w:val="left" w:pos="284"/>
        </w:tabs>
        <w:spacing w:before="0" w:after="0"/>
        <w:ind w:left="426"/>
        <w:jc w:val="both"/>
        <w:rPr>
          <w:rFonts w:asciiTheme="minorHAnsi" w:hAnsiTheme="minorHAnsi" w:cstheme="minorHAnsi"/>
          <w:sz w:val="24"/>
          <w:szCs w:val="24"/>
        </w:rPr>
      </w:pPr>
    </w:p>
    <w:p w14:paraId="1C3CC694" w14:textId="65D33FBF" w:rsidR="00F21D22" w:rsidRPr="00F21D22" w:rsidRDefault="007B6EB0" w:rsidP="00F21D22">
      <w:pPr>
        <w:numPr>
          <w:ilvl w:val="0"/>
          <w:numId w:val="16"/>
        </w:numPr>
        <w:tabs>
          <w:tab w:val="left" w:pos="284"/>
        </w:tabs>
        <w:spacing w:before="0" w:after="0"/>
        <w:ind w:left="426" w:firstLine="0"/>
        <w:jc w:val="both"/>
        <w:rPr>
          <w:rFonts w:asciiTheme="minorHAnsi" w:hAnsiTheme="minorHAnsi" w:cstheme="minorHAnsi"/>
          <w:sz w:val="24"/>
          <w:szCs w:val="24"/>
        </w:rPr>
      </w:pPr>
      <w:r w:rsidRPr="003147D5">
        <w:rPr>
          <w:rFonts w:asciiTheme="minorHAnsi" w:hAnsiTheme="minorHAnsi" w:cstheme="minorHAnsi"/>
          <w:b/>
          <w:bCs/>
          <w:sz w:val="24"/>
          <w:szCs w:val="24"/>
        </w:rPr>
        <w:t>Asocia</w:t>
      </w:r>
      <w:r w:rsidR="00A8301A">
        <w:rPr>
          <w:rFonts w:asciiTheme="minorHAnsi" w:hAnsiTheme="minorHAnsi" w:cstheme="minorHAnsi"/>
          <w:b/>
          <w:bCs/>
          <w:sz w:val="24"/>
          <w:szCs w:val="24"/>
        </w:rPr>
        <w:t>ț</w:t>
      </w:r>
      <w:r w:rsidRPr="003147D5">
        <w:rPr>
          <w:rFonts w:asciiTheme="minorHAnsi" w:hAnsiTheme="minorHAnsi" w:cstheme="minorHAnsi"/>
          <w:b/>
          <w:bCs/>
          <w:sz w:val="24"/>
          <w:szCs w:val="24"/>
        </w:rPr>
        <w:t>iile de Dezvoltare intercomunitar</w:t>
      </w:r>
      <w:r w:rsidR="00A8301A">
        <w:rPr>
          <w:rFonts w:asciiTheme="minorHAnsi" w:hAnsiTheme="minorHAnsi" w:cstheme="minorHAnsi"/>
          <w:b/>
          <w:bCs/>
          <w:sz w:val="24"/>
          <w:szCs w:val="24"/>
        </w:rPr>
        <w:t xml:space="preserve">ă </w:t>
      </w:r>
      <w:r w:rsidR="00A8301A">
        <w:rPr>
          <w:rFonts w:asciiTheme="minorHAnsi" w:hAnsiTheme="minorHAnsi" w:cstheme="minorHAnsi"/>
          <w:sz w:val="24"/>
          <w:szCs w:val="24"/>
        </w:rPr>
        <w:t>înființate</w:t>
      </w:r>
      <w:r w:rsidRPr="003147D5">
        <w:rPr>
          <w:rFonts w:asciiTheme="minorHAnsi" w:hAnsiTheme="minorHAnsi" w:cstheme="minorHAnsi"/>
          <w:sz w:val="24"/>
          <w:szCs w:val="24"/>
        </w:rPr>
        <w:t xml:space="preserve"> conform prevederilor legale.</w:t>
      </w:r>
    </w:p>
    <w:p w14:paraId="255EEC5A" w14:textId="3FC39728" w:rsidR="00A8301A" w:rsidRPr="00F21D22" w:rsidRDefault="00F21D22" w:rsidP="00A8301A">
      <w:pPr>
        <w:numPr>
          <w:ilvl w:val="0"/>
          <w:numId w:val="16"/>
        </w:numPr>
        <w:spacing w:before="0" w:after="0"/>
        <w:ind w:left="426" w:firstLine="0"/>
        <w:jc w:val="both"/>
        <w:rPr>
          <w:rFonts w:asciiTheme="minorHAnsi" w:hAnsiTheme="minorHAnsi" w:cstheme="minorHAnsi"/>
          <w:sz w:val="24"/>
          <w:szCs w:val="24"/>
        </w:rPr>
      </w:pPr>
      <w:r w:rsidRPr="003147D5">
        <w:rPr>
          <w:rFonts w:asciiTheme="minorHAnsi" w:hAnsiTheme="minorHAnsi" w:cstheme="minorHAnsi"/>
          <w:b/>
          <w:bCs/>
          <w:sz w:val="24"/>
          <w:szCs w:val="24"/>
        </w:rPr>
        <w:t>Parteneriatele</w:t>
      </w:r>
      <w:r w:rsidRPr="003147D5">
        <w:rPr>
          <w:rFonts w:asciiTheme="minorHAnsi" w:hAnsiTheme="minorHAnsi" w:cstheme="minorHAnsi"/>
          <w:sz w:val="24"/>
          <w:szCs w:val="24"/>
        </w:rPr>
        <w:t xml:space="preserve"> între entitățile de mai sus.</w:t>
      </w:r>
    </w:p>
    <w:p w14:paraId="0AFFC50E" w14:textId="7A54A017" w:rsidR="007904B5" w:rsidRDefault="00050417" w:rsidP="00050417">
      <w:pPr>
        <w:jc w:val="both"/>
        <w:rPr>
          <w:rFonts w:asciiTheme="minorHAnsi" w:eastAsia="SimSun" w:hAnsiTheme="minorHAnsi" w:cstheme="minorHAnsi"/>
          <w:bCs/>
          <w:sz w:val="24"/>
          <w:szCs w:val="24"/>
        </w:rPr>
      </w:pPr>
      <w:bookmarkStart w:id="79" w:name="_Hlk128475418"/>
      <w:r w:rsidRPr="00050417">
        <w:rPr>
          <w:rFonts w:asciiTheme="minorHAnsi" w:eastAsia="SimSun" w:hAnsiTheme="minorHAnsi" w:cstheme="minorHAnsi"/>
          <w:bCs/>
          <w:sz w:val="24"/>
          <w:szCs w:val="24"/>
        </w:rPr>
        <w:t>Aplicanţii localizaţi în zona ITI DD</w:t>
      </w:r>
      <w:r w:rsidR="00F21D22">
        <w:rPr>
          <w:rFonts w:asciiTheme="minorHAnsi" w:eastAsia="SimSun" w:hAnsiTheme="minorHAnsi" w:cstheme="minorHAnsi"/>
          <w:bCs/>
          <w:sz w:val="24"/>
          <w:szCs w:val="24"/>
        </w:rPr>
        <w:t>:</w:t>
      </w:r>
    </w:p>
    <w:p w14:paraId="16902ED1" w14:textId="77777777" w:rsidR="007904B5" w:rsidRPr="007904B5" w:rsidRDefault="00050417" w:rsidP="007904B5">
      <w:pPr>
        <w:pStyle w:val="ListParagraph"/>
        <w:numPr>
          <w:ilvl w:val="0"/>
          <w:numId w:val="12"/>
        </w:numPr>
        <w:jc w:val="both"/>
        <w:rPr>
          <w:rFonts w:ascii="Calibri" w:hAnsi="Calibri"/>
          <w:sz w:val="24"/>
          <w:szCs w:val="24"/>
          <w:lang w:val="en-US" w:eastAsia="en-GB"/>
        </w:rPr>
      </w:pPr>
      <w:r w:rsidRPr="007904B5">
        <w:rPr>
          <w:rFonts w:asciiTheme="minorHAnsi" w:eastAsia="SimSun" w:hAnsiTheme="minorHAnsi" w:cstheme="minorHAnsi"/>
          <w:bCs/>
          <w:sz w:val="24"/>
          <w:szCs w:val="24"/>
        </w:rPr>
        <w:t xml:space="preserve">nu sunt eligibili în cadrul apelului regional, în cazul în care proiectele depuse au locul de implementare în teritoriul ITI, aşa cum acesta este menţionat în SIDD </w:t>
      </w:r>
      <w:r w:rsidR="007904B5">
        <w:rPr>
          <w:rFonts w:asciiTheme="minorHAnsi" w:eastAsia="SimSun" w:hAnsiTheme="minorHAnsi" w:cstheme="minorHAnsi"/>
          <w:bCs/>
          <w:sz w:val="24"/>
          <w:szCs w:val="24"/>
        </w:rPr>
        <w:t>–</w:t>
      </w:r>
      <w:r w:rsidRPr="007904B5">
        <w:rPr>
          <w:rFonts w:asciiTheme="minorHAnsi" w:eastAsia="SimSun" w:hAnsiTheme="minorHAnsi" w:cstheme="minorHAnsi"/>
          <w:bCs/>
          <w:sz w:val="24"/>
          <w:szCs w:val="24"/>
        </w:rPr>
        <w:t xml:space="preserve"> DD</w:t>
      </w:r>
      <w:r w:rsidR="007904B5">
        <w:rPr>
          <w:rFonts w:asciiTheme="minorHAnsi" w:eastAsia="SimSun" w:hAnsiTheme="minorHAnsi" w:cstheme="minorHAnsi"/>
          <w:bCs/>
          <w:sz w:val="24"/>
          <w:szCs w:val="24"/>
        </w:rPr>
        <w:t>;</w:t>
      </w:r>
    </w:p>
    <w:p w14:paraId="49ACEE6E" w14:textId="4D9D8BC8" w:rsidR="00050417" w:rsidRPr="007904B5" w:rsidRDefault="00050417" w:rsidP="007904B5">
      <w:pPr>
        <w:pStyle w:val="ListParagraph"/>
        <w:numPr>
          <w:ilvl w:val="0"/>
          <w:numId w:val="12"/>
        </w:numPr>
        <w:jc w:val="both"/>
        <w:rPr>
          <w:rFonts w:ascii="Calibri" w:hAnsi="Calibri"/>
          <w:sz w:val="24"/>
          <w:szCs w:val="24"/>
          <w:lang w:val="en-US" w:eastAsia="en-GB"/>
        </w:rPr>
      </w:pPr>
      <w:r w:rsidRPr="007904B5">
        <w:rPr>
          <w:rFonts w:ascii="Calibri" w:hAnsi="Calibri"/>
          <w:sz w:val="24"/>
          <w:szCs w:val="24"/>
          <w:lang w:val="en-US"/>
        </w:rPr>
        <w:lastRenderedPageBreak/>
        <w:t>pot depune proiecte în cadrul apelu</w:t>
      </w:r>
      <w:r w:rsidR="007904B5">
        <w:rPr>
          <w:rFonts w:ascii="Calibri" w:hAnsi="Calibri"/>
          <w:sz w:val="24"/>
          <w:szCs w:val="24"/>
          <w:lang w:val="en-US"/>
        </w:rPr>
        <w:t>lui</w:t>
      </w:r>
      <w:r w:rsidRPr="007904B5">
        <w:rPr>
          <w:rFonts w:ascii="Calibri" w:hAnsi="Calibri"/>
          <w:sz w:val="24"/>
          <w:szCs w:val="24"/>
          <w:lang w:val="en-US"/>
        </w:rPr>
        <w:t xml:space="preserve"> regional numai în cazul în care locul de implementare al proiectelor nu este pe teritoriul ITI, aşa cum acesta este menţionat în SIDD</w:t>
      </w:r>
      <w:r w:rsidR="007904B5">
        <w:rPr>
          <w:rFonts w:ascii="Calibri" w:hAnsi="Calibri"/>
          <w:sz w:val="24"/>
          <w:szCs w:val="24"/>
          <w:lang w:val="en-US"/>
        </w:rPr>
        <w:t>-</w:t>
      </w:r>
      <w:r w:rsidRPr="007904B5">
        <w:rPr>
          <w:rFonts w:ascii="Calibri" w:hAnsi="Calibri"/>
          <w:sz w:val="24"/>
          <w:szCs w:val="24"/>
          <w:lang w:val="en-US"/>
        </w:rPr>
        <w:t>DD.</w:t>
      </w:r>
    </w:p>
    <w:bookmarkEnd w:id="79"/>
    <w:p w14:paraId="1C56D16C" w14:textId="77777777" w:rsidR="00050417" w:rsidRPr="003147D5" w:rsidRDefault="00050417" w:rsidP="00A8301A">
      <w:pPr>
        <w:tabs>
          <w:tab w:val="left" w:pos="284"/>
        </w:tabs>
        <w:spacing w:before="0" w:after="0"/>
        <w:jc w:val="both"/>
        <w:rPr>
          <w:rFonts w:asciiTheme="minorHAnsi" w:hAnsiTheme="minorHAnsi" w:cstheme="minorHAnsi"/>
          <w:sz w:val="24"/>
          <w:szCs w:val="24"/>
        </w:rPr>
      </w:pPr>
    </w:p>
    <w:p w14:paraId="4102B5E8" w14:textId="636A178F" w:rsidR="00050417" w:rsidRPr="00050417" w:rsidRDefault="00050417" w:rsidP="00ED6DA7">
      <w:pPr>
        <w:pStyle w:val="ListParagraph"/>
        <w:numPr>
          <w:ilvl w:val="0"/>
          <w:numId w:val="60"/>
        </w:numPr>
        <w:rPr>
          <w:rFonts w:asciiTheme="minorHAnsi" w:eastAsia="SimSun" w:hAnsiTheme="minorHAnsi" w:cstheme="minorHAnsi"/>
          <w:b/>
          <w:sz w:val="24"/>
          <w:szCs w:val="24"/>
        </w:rPr>
      </w:pPr>
      <w:bookmarkStart w:id="80" w:name="_Hlk128475460"/>
      <w:r w:rsidRPr="00050417">
        <w:rPr>
          <w:rFonts w:asciiTheme="minorHAnsi" w:hAnsiTheme="minorHAnsi" w:cstheme="minorHAnsi"/>
          <w:b/>
          <w:bCs/>
          <w:sz w:val="24"/>
          <w:szCs w:val="24"/>
        </w:rPr>
        <w:t>APELUL PRSE/2.1/B/1/ITI/2023</w:t>
      </w:r>
      <w:r w:rsidRPr="00050417">
        <w:rPr>
          <w:rFonts w:asciiTheme="minorHAnsi" w:hAnsiTheme="minorHAnsi" w:cstheme="minorHAnsi"/>
          <w:sz w:val="24"/>
          <w:szCs w:val="24"/>
        </w:rPr>
        <w:t xml:space="preserve">  </w:t>
      </w:r>
    </w:p>
    <w:p w14:paraId="7276702B" w14:textId="00AE33F4" w:rsidR="00050417" w:rsidRPr="00050417" w:rsidRDefault="00050417" w:rsidP="00050417">
      <w:pPr>
        <w:spacing w:before="0" w:after="0"/>
        <w:jc w:val="both"/>
        <w:rPr>
          <w:rFonts w:ascii="Calibri" w:hAnsi="Calibri"/>
          <w:sz w:val="24"/>
          <w:szCs w:val="24"/>
        </w:rPr>
      </w:pPr>
      <w:bookmarkStart w:id="81" w:name="_Hlk128475501"/>
      <w:bookmarkEnd w:id="80"/>
      <w:r w:rsidRPr="00050417">
        <w:rPr>
          <w:rFonts w:asciiTheme="minorHAnsi" w:eastAsia="SimSun" w:hAnsiTheme="minorHAnsi" w:cstheme="minorHAnsi"/>
          <w:bCs/>
          <w:sz w:val="24"/>
          <w:szCs w:val="24"/>
        </w:rPr>
        <w:t xml:space="preserve">Având în vedere faptul că în cadrul Programului Regional Sud Est 2021 - 2027 există alocare financiară dedicată zonei de Investiţie Teritorială Integrată Delta Dunării, aplicanţii din această zonă pot depune proiecte ale căror locuri de implementare se găsesc pe teritoriul ITI, aşa cum </w:t>
      </w:r>
      <w:r w:rsidRPr="00050417">
        <w:rPr>
          <w:rFonts w:ascii="Calibri" w:eastAsia="SimSun" w:hAnsi="Calibri"/>
          <w:bCs/>
          <w:sz w:val="24"/>
          <w:szCs w:val="24"/>
        </w:rPr>
        <w:t xml:space="preserve">acesta este precizat în SIDD - DD, numai în cadrul apelurilor dedicate ITI DD.   </w:t>
      </w:r>
    </w:p>
    <w:bookmarkEnd w:id="81"/>
    <w:p w14:paraId="17ECABCD" w14:textId="77777777" w:rsidR="007B6EB0" w:rsidRPr="003147D5" w:rsidRDefault="007B6EB0" w:rsidP="008E68AA">
      <w:pPr>
        <w:spacing w:before="0" w:after="0"/>
        <w:jc w:val="both"/>
        <w:rPr>
          <w:rFonts w:asciiTheme="minorHAnsi" w:hAnsiTheme="minorHAnsi" w:cstheme="minorHAnsi"/>
          <w:sz w:val="24"/>
          <w:szCs w:val="24"/>
        </w:rPr>
      </w:pPr>
    </w:p>
    <w:p w14:paraId="6D879E6D" w14:textId="56411023" w:rsidR="007B6EB0" w:rsidRPr="003147D5" w:rsidRDefault="007B6EB0"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 xml:space="preserve">Beneficiarii proiectelor depuse în cadrul </w:t>
      </w:r>
      <w:r w:rsidR="00050417">
        <w:rPr>
          <w:rFonts w:asciiTheme="minorHAnsi" w:hAnsiTheme="minorHAnsi" w:cstheme="minorHAnsi"/>
          <w:bCs/>
          <w:sz w:val="24"/>
          <w:szCs w:val="24"/>
        </w:rPr>
        <w:t xml:space="preserve">acestui </w:t>
      </w:r>
      <w:r w:rsidRPr="003147D5">
        <w:rPr>
          <w:rFonts w:asciiTheme="minorHAnsi" w:hAnsiTheme="minorHAnsi" w:cstheme="minorHAnsi"/>
          <w:bCs/>
          <w:sz w:val="24"/>
          <w:szCs w:val="24"/>
        </w:rPr>
        <w:t>apel de proiecte pot fi</w:t>
      </w:r>
      <w:r w:rsidR="00050417">
        <w:rPr>
          <w:rFonts w:asciiTheme="minorHAnsi" w:hAnsiTheme="minorHAnsi" w:cstheme="minorHAnsi"/>
          <w:bCs/>
          <w:sz w:val="24"/>
          <w:szCs w:val="24"/>
        </w:rPr>
        <w:t xml:space="preserve"> (cu respectarea </w:t>
      </w:r>
      <w:r w:rsidRPr="003147D5">
        <w:rPr>
          <w:rFonts w:asciiTheme="minorHAnsi" w:hAnsiTheme="minorHAnsi" w:cstheme="minorHAnsi"/>
          <w:bCs/>
          <w:sz w:val="24"/>
          <w:szCs w:val="24"/>
        </w:rPr>
        <w:t>:</w:t>
      </w:r>
    </w:p>
    <w:p w14:paraId="37D7FB89" w14:textId="03DB39F0" w:rsidR="00A8301A" w:rsidRPr="00A8301A" w:rsidRDefault="005F5549" w:rsidP="00ED6DA7">
      <w:pPr>
        <w:pStyle w:val="ListParagraph"/>
        <w:numPr>
          <w:ilvl w:val="0"/>
          <w:numId w:val="59"/>
        </w:numPr>
        <w:autoSpaceDE w:val="0"/>
        <w:autoSpaceDN w:val="0"/>
        <w:adjustRightInd w:val="0"/>
        <w:spacing w:before="0" w:after="0"/>
        <w:jc w:val="both"/>
        <w:rPr>
          <w:rFonts w:asciiTheme="minorHAnsi" w:hAnsiTheme="minorHAnsi" w:cstheme="minorHAnsi"/>
          <w:color w:val="000000"/>
          <w:sz w:val="24"/>
          <w:szCs w:val="24"/>
          <w:lang w:eastAsia="en-GB"/>
        </w:rPr>
      </w:pPr>
      <w:r w:rsidRPr="00A8301A">
        <w:rPr>
          <w:rFonts w:asciiTheme="minorHAnsi" w:hAnsiTheme="minorHAnsi" w:cstheme="minorHAnsi"/>
          <w:b/>
          <w:bCs/>
          <w:color w:val="000000"/>
          <w:sz w:val="24"/>
          <w:szCs w:val="24"/>
          <w:lang w:eastAsia="en-GB"/>
        </w:rPr>
        <w:t>Autoritățile publice centrale</w:t>
      </w:r>
      <w:r w:rsidRPr="00A8301A">
        <w:rPr>
          <w:rFonts w:asciiTheme="minorHAnsi" w:hAnsiTheme="minorHAnsi" w:cstheme="minorHAnsi"/>
          <w:color w:val="000000"/>
          <w:sz w:val="24"/>
          <w:szCs w:val="24"/>
          <w:lang w:eastAsia="en-GB"/>
        </w:rPr>
        <w:t xml:space="preserve">: ministerele, alte organe de specialitate care se </w:t>
      </w:r>
    </w:p>
    <w:p w14:paraId="06D5BC54" w14:textId="29A28E76" w:rsidR="005F5549" w:rsidRDefault="005F5549" w:rsidP="00A8301A">
      <w:pPr>
        <w:autoSpaceDE w:val="0"/>
        <w:autoSpaceDN w:val="0"/>
        <w:adjustRightInd w:val="0"/>
        <w:spacing w:before="0" w:after="0"/>
        <w:ind w:left="36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organizează în subordinea sau în coordonarea Guvernului ori a ministerelor, instituțiile publice din subordinea sau coordonarea Guvernului ori a ministerelor, autoritățile administrative autonome; instituția prefectului (OUG nr. 57/2019 privind Codul Administrativ, cu modificările și completările ulterioare); </w:t>
      </w:r>
    </w:p>
    <w:p w14:paraId="5C400DEC" w14:textId="77777777" w:rsidR="00A8301A" w:rsidRPr="003147D5" w:rsidRDefault="00A8301A" w:rsidP="00A8301A">
      <w:pPr>
        <w:autoSpaceDE w:val="0"/>
        <w:autoSpaceDN w:val="0"/>
        <w:adjustRightInd w:val="0"/>
        <w:spacing w:before="0" w:after="0"/>
        <w:ind w:left="360"/>
        <w:jc w:val="both"/>
        <w:rPr>
          <w:rFonts w:asciiTheme="minorHAnsi" w:hAnsiTheme="minorHAnsi" w:cstheme="minorHAnsi"/>
          <w:color w:val="000000"/>
          <w:sz w:val="24"/>
          <w:szCs w:val="24"/>
          <w:lang w:eastAsia="en-GB"/>
        </w:rPr>
      </w:pPr>
    </w:p>
    <w:p w14:paraId="2230FECF" w14:textId="15B15747" w:rsidR="005F5549" w:rsidRPr="00A8301A" w:rsidRDefault="005F5549" w:rsidP="00ED6DA7">
      <w:pPr>
        <w:pStyle w:val="ListParagraph"/>
        <w:numPr>
          <w:ilvl w:val="0"/>
          <w:numId w:val="59"/>
        </w:numPr>
        <w:autoSpaceDE w:val="0"/>
        <w:autoSpaceDN w:val="0"/>
        <w:adjustRightInd w:val="0"/>
        <w:spacing w:before="0" w:after="0"/>
        <w:jc w:val="both"/>
        <w:rPr>
          <w:rFonts w:asciiTheme="minorHAnsi" w:hAnsiTheme="minorHAnsi" w:cstheme="minorHAnsi"/>
          <w:color w:val="000000"/>
          <w:sz w:val="24"/>
          <w:szCs w:val="24"/>
          <w:lang w:eastAsia="en-GB"/>
        </w:rPr>
      </w:pPr>
      <w:r w:rsidRPr="00A8301A">
        <w:rPr>
          <w:rFonts w:asciiTheme="minorHAnsi" w:hAnsiTheme="minorHAnsi" w:cstheme="minorHAnsi"/>
          <w:b/>
          <w:sz w:val="24"/>
          <w:szCs w:val="24"/>
        </w:rPr>
        <w:t>Autoritățile și instituțiile publice locale</w:t>
      </w:r>
    </w:p>
    <w:p w14:paraId="4CAC13CE" w14:textId="77777777" w:rsidR="005F5549" w:rsidRPr="003147D5" w:rsidRDefault="005F5549" w:rsidP="00ED6DA7">
      <w:pPr>
        <w:numPr>
          <w:ilvl w:val="0"/>
          <w:numId w:val="24"/>
        </w:numPr>
        <w:tabs>
          <w:tab w:val="left" w:pos="284"/>
        </w:tabs>
        <w:spacing w:before="0" w:after="0"/>
        <w:ind w:left="426" w:firstLine="0"/>
        <w:jc w:val="both"/>
        <w:rPr>
          <w:rFonts w:asciiTheme="minorHAnsi" w:hAnsiTheme="minorHAnsi" w:cstheme="minorHAnsi"/>
          <w:sz w:val="24"/>
          <w:szCs w:val="24"/>
        </w:rPr>
      </w:pPr>
      <w:r w:rsidRPr="003147D5">
        <w:rPr>
          <w:rFonts w:asciiTheme="minorHAnsi" w:hAnsiTheme="minorHAnsi" w:cstheme="minorHAnsi"/>
          <w:bCs/>
          <w:sz w:val="24"/>
          <w:szCs w:val="24"/>
        </w:rPr>
        <w:t>Unitățile Administrativ Teritoriale</w:t>
      </w:r>
      <w:r w:rsidR="00BE735A" w:rsidRPr="003147D5">
        <w:rPr>
          <w:rFonts w:asciiTheme="minorHAnsi" w:hAnsiTheme="minorHAnsi" w:cstheme="minorHAnsi"/>
          <w:bCs/>
          <w:sz w:val="24"/>
          <w:szCs w:val="24"/>
        </w:rPr>
        <w:t xml:space="preserve"> din ITI Delta Dunării</w:t>
      </w:r>
      <w:r w:rsidRPr="003147D5">
        <w:rPr>
          <w:rFonts w:asciiTheme="minorHAnsi" w:hAnsiTheme="minorHAnsi" w:cstheme="minorHAnsi"/>
          <w:bCs/>
          <w:sz w:val="24"/>
          <w:szCs w:val="24"/>
        </w:rPr>
        <w:t xml:space="preserve"> (UAT</w:t>
      </w:r>
      <w:r w:rsidRPr="003147D5">
        <w:rPr>
          <w:rFonts w:asciiTheme="minorHAnsi" w:hAnsiTheme="minorHAnsi" w:cstheme="minorHAnsi"/>
          <w:sz w:val="24"/>
          <w:szCs w:val="24"/>
        </w:rPr>
        <w:t xml:space="preserve"> comună, oraș, municipiu, județ), definite conform OUG nr. 57 din 3 iulie 2019 privind Codul administrativ</w:t>
      </w:r>
      <w:r w:rsidRPr="003147D5">
        <w:rPr>
          <w:rStyle w:val="FootnoteReference"/>
          <w:rFonts w:asciiTheme="minorHAnsi" w:hAnsiTheme="minorHAnsi" w:cstheme="minorHAnsi"/>
          <w:sz w:val="24"/>
          <w:szCs w:val="24"/>
        </w:rPr>
        <w:footnoteReference w:id="3"/>
      </w:r>
      <w:r w:rsidRPr="003147D5">
        <w:rPr>
          <w:rFonts w:asciiTheme="minorHAnsi" w:hAnsiTheme="minorHAnsi" w:cstheme="minorHAnsi"/>
          <w:sz w:val="24"/>
          <w:szCs w:val="24"/>
        </w:rPr>
        <w:t xml:space="preserve">, cu modificările și completările ulterioare; </w:t>
      </w:r>
    </w:p>
    <w:p w14:paraId="0080A00E" w14:textId="77777777" w:rsidR="005F5549" w:rsidRPr="003147D5" w:rsidRDefault="005F5549" w:rsidP="00ED6DA7">
      <w:pPr>
        <w:numPr>
          <w:ilvl w:val="0"/>
          <w:numId w:val="24"/>
        </w:numPr>
        <w:tabs>
          <w:tab w:val="left" w:pos="284"/>
        </w:tabs>
        <w:spacing w:before="0" w:after="0"/>
        <w:ind w:left="426" w:firstLine="0"/>
        <w:jc w:val="both"/>
        <w:rPr>
          <w:rFonts w:asciiTheme="minorHAnsi" w:hAnsiTheme="minorHAnsi" w:cstheme="minorHAnsi"/>
          <w:sz w:val="24"/>
          <w:szCs w:val="24"/>
        </w:rPr>
      </w:pPr>
      <w:r w:rsidRPr="003147D5">
        <w:rPr>
          <w:rFonts w:asciiTheme="minorHAnsi" w:hAnsiTheme="minorHAnsi" w:cstheme="minorHAnsi"/>
          <w:sz w:val="24"/>
          <w:szCs w:val="24"/>
        </w:rPr>
        <w:t>Instituțiile publice și serviciile publice organizate ca instituții publice de interes local sau județean (finanțate din bugetul local)</w:t>
      </w:r>
      <w:r w:rsidR="00BE735A" w:rsidRPr="003147D5">
        <w:rPr>
          <w:rFonts w:asciiTheme="minorHAnsi" w:hAnsiTheme="minorHAnsi" w:cstheme="minorHAnsi"/>
          <w:sz w:val="24"/>
          <w:szCs w:val="24"/>
        </w:rPr>
        <w:t xml:space="preserve"> din ITI Delta Dunăarii</w:t>
      </w:r>
      <w:r w:rsidRPr="003147D5">
        <w:rPr>
          <w:rFonts w:asciiTheme="minorHAnsi" w:hAnsiTheme="minorHAnsi" w:cstheme="minorHAnsi"/>
          <w:sz w:val="24"/>
          <w:szCs w:val="24"/>
        </w:rPr>
        <w:t xml:space="preserve">; </w:t>
      </w:r>
    </w:p>
    <w:p w14:paraId="6188E0DF" w14:textId="77777777" w:rsidR="005F5549" w:rsidRPr="003147D5" w:rsidRDefault="005F5549" w:rsidP="008E68AA">
      <w:pPr>
        <w:tabs>
          <w:tab w:val="left" w:pos="284"/>
        </w:tabs>
        <w:spacing w:before="0" w:after="0"/>
        <w:ind w:left="426"/>
        <w:jc w:val="both"/>
        <w:rPr>
          <w:rFonts w:asciiTheme="minorHAnsi" w:hAnsiTheme="minorHAnsi" w:cstheme="minorHAnsi"/>
          <w:sz w:val="24"/>
          <w:szCs w:val="24"/>
        </w:rPr>
      </w:pPr>
    </w:p>
    <w:p w14:paraId="4A090D80" w14:textId="3C25897F" w:rsidR="00A8301A" w:rsidRDefault="00A8301A" w:rsidP="00ED6DA7">
      <w:pPr>
        <w:pStyle w:val="ListParagraph"/>
        <w:numPr>
          <w:ilvl w:val="0"/>
          <w:numId w:val="59"/>
        </w:numPr>
        <w:tabs>
          <w:tab w:val="left" w:pos="284"/>
        </w:tabs>
        <w:spacing w:before="0" w:after="0"/>
        <w:jc w:val="both"/>
        <w:rPr>
          <w:rFonts w:asciiTheme="minorHAnsi" w:hAnsiTheme="minorHAnsi" w:cstheme="minorHAnsi"/>
          <w:sz w:val="24"/>
          <w:szCs w:val="24"/>
        </w:rPr>
      </w:pPr>
      <w:r w:rsidRPr="00A8301A">
        <w:rPr>
          <w:rFonts w:asciiTheme="minorHAnsi" w:hAnsiTheme="minorHAnsi" w:cstheme="minorHAnsi"/>
          <w:b/>
          <w:sz w:val="24"/>
          <w:szCs w:val="24"/>
        </w:rPr>
        <w:t>Consor</w:t>
      </w:r>
      <w:r w:rsidR="00495897">
        <w:rPr>
          <w:rFonts w:asciiTheme="minorHAnsi" w:hAnsiTheme="minorHAnsi" w:cstheme="minorHAnsi"/>
          <w:b/>
          <w:sz w:val="24"/>
          <w:szCs w:val="24"/>
        </w:rPr>
        <w:t>ț</w:t>
      </w:r>
      <w:r w:rsidRPr="00A8301A">
        <w:rPr>
          <w:rFonts w:asciiTheme="minorHAnsi" w:hAnsiTheme="minorHAnsi" w:cstheme="minorHAnsi"/>
          <w:b/>
          <w:sz w:val="24"/>
          <w:szCs w:val="24"/>
        </w:rPr>
        <w:t>iile administrative</w:t>
      </w:r>
      <w:r w:rsidRPr="00A8301A">
        <w:rPr>
          <w:rFonts w:asciiTheme="minorHAnsi" w:hAnsiTheme="minorHAnsi" w:cstheme="minorHAnsi"/>
          <w:bCs/>
          <w:sz w:val="24"/>
          <w:szCs w:val="24"/>
        </w:rPr>
        <w:t xml:space="preserve"> </w:t>
      </w:r>
      <w:r w:rsidRPr="00A8301A">
        <w:rPr>
          <w:rFonts w:asciiTheme="minorHAnsi" w:hAnsiTheme="minorHAnsi" w:cstheme="minorHAnsi"/>
          <w:sz w:val="24"/>
          <w:szCs w:val="24"/>
        </w:rPr>
        <w:t>înființate</w:t>
      </w:r>
      <w:r w:rsidRPr="00A8301A">
        <w:rPr>
          <w:rFonts w:asciiTheme="minorHAnsi" w:hAnsiTheme="minorHAnsi" w:cstheme="minorHAnsi"/>
          <w:bCs/>
          <w:sz w:val="24"/>
          <w:szCs w:val="24"/>
        </w:rPr>
        <w:t xml:space="preserve"> conform Legii 375/2022 </w:t>
      </w:r>
      <w:r w:rsidRPr="00A8301A">
        <w:rPr>
          <w:rFonts w:asciiTheme="minorHAnsi" w:hAnsiTheme="minorHAnsi" w:cstheme="minorHAnsi"/>
          <w:sz w:val="24"/>
          <w:szCs w:val="24"/>
        </w:rPr>
        <w:t xml:space="preserve">pentru modificarea şi </w:t>
      </w:r>
    </w:p>
    <w:p w14:paraId="4B163B71" w14:textId="0436EC04" w:rsidR="00A8301A" w:rsidRPr="00A8301A" w:rsidRDefault="00A8301A" w:rsidP="00A8301A">
      <w:pPr>
        <w:tabs>
          <w:tab w:val="left" w:pos="284"/>
        </w:tabs>
        <w:spacing w:before="0" w:after="0"/>
        <w:ind w:left="360"/>
        <w:jc w:val="both"/>
        <w:rPr>
          <w:rFonts w:asciiTheme="minorHAnsi" w:hAnsiTheme="minorHAnsi" w:cstheme="minorHAnsi"/>
          <w:sz w:val="24"/>
          <w:szCs w:val="24"/>
        </w:rPr>
      </w:pPr>
      <w:r w:rsidRPr="00A8301A">
        <w:rPr>
          <w:rFonts w:asciiTheme="minorHAnsi" w:hAnsiTheme="minorHAnsi" w:cstheme="minorHAnsi"/>
          <w:sz w:val="24"/>
          <w:szCs w:val="24"/>
        </w:rPr>
        <w:t xml:space="preserve">completarea </w:t>
      </w:r>
      <w:hyperlink w:history="1">
        <w:r w:rsidRPr="00A8301A">
          <w:rPr>
            <w:rStyle w:val="Hyperlink"/>
            <w:rFonts w:asciiTheme="minorHAnsi" w:hAnsiTheme="minorHAnsi" w:cstheme="minorHAnsi"/>
            <w:color w:val="auto"/>
            <w:sz w:val="24"/>
            <w:szCs w:val="24"/>
            <w:u w:val="none"/>
          </w:rPr>
          <w:t>Ordonanţei de urgenţă a Guvernului nr. 57/2019</w:t>
        </w:r>
      </w:hyperlink>
      <w:r w:rsidRPr="00A8301A">
        <w:rPr>
          <w:rFonts w:asciiTheme="minorHAnsi" w:hAnsiTheme="minorHAnsi" w:cstheme="minorHAnsi"/>
          <w:sz w:val="24"/>
          <w:szCs w:val="24"/>
        </w:rPr>
        <w:t xml:space="preserve"> privind Codul administrativ;</w:t>
      </w:r>
    </w:p>
    <w:p w14:paraId="0F46A27B" w14:textId="77777777" w:rsidR="00A8301A" w:rsidRPr="003147D5" w:rsidRDefault="00A8301A" w:rsidP="00A8301A">
      <w:pPr>
        <w:tabs>
          <w:tab w:val="left" w:pos="284"/>
        </w:tabs>
        <w:spacing w:before="0" w:after="0"/>
        <w:ind w:left="426"/>
        <w:jc w:val="both"/>
        <w:rPr>
          <w:rFonts w:asciiTheme="minorHAnsi" w:hAnsiTheme="minorHAnsi" w:cstheme="minorHAnsi"/>
          <w:sz w:val="24"/>
          <w:szCs w:val="24"/>
        </w:rPr>
      </w:pPr>
    </w:p>
    <w:p w14:paraId="1D841E76" w14:textId="5574B164" w:rsidR="005F5549" w:rsidRDefault="005F5549" w:rsidP="00ED6DA7">
      <w:pPr>
        <w:numPr>
          <w:ilvl w:val="0"/>
          <w:numId w:val="59"/>
        </w:numPr>
        <w:tabs>
          <w:tab w:val="left" w:pos="284"/>
        </w:tabs>
        <w:spacing w:before="0" w:after="0"/>
        <w:ind w:left="426" w:firstLine="0"/>
        <w:jc w:val="both"/>
        <w:rPr>
          <w:rFonts w:asciiTheme="minorHAnsi" w:hAnsiTheme="minorHAnsi" w:cstheme="minorHAnsi"/>
          <w:sz w:val="24"/>
          <w:szCs w:val="24"/>
        </w:rPr>
      </w:pPr>
      <w:r w:rsidRPr="003147D5">
        <w:rPr>
          <w:rFonts w:asciiTheme="minorHAnsi" w:hAnsiTheme="minorHAnsi" w:cstheme="minorHAnsi"/>
          <w:b/>
          <w:bCs/>
          <w:sz w:val="24"/>
          <w:szCs w:val="24"/>
        </w:rPr>
        <w:t>Asocia</w:t>
      </w:r>
      <w:r w:rsidR="00495897">
        <w:rPr>
          <w:rFonts w:asciiTheme="minorHAnsi" w:hAnsiTheme="minorHAnsi" w:cstheme="minorHAnsi"/>
          <w:b/>
          <w:bCs/>
          <w:sz w:val="24"/>
          <w:szCs w:val="24"/>
        </w:rPr>
        <w:t>ț</w:t>
      </w:r>
      <w:r w:rsidRPr="003147D5">
        <w:rPr>
          <w:rFonts w:asciiTheme="minorHAnsi" w:hAnsiTheme="minorHAnsi" w:cstheme="minorHAnsi"/>
          <w:b/>
          <w:bCs/>
          <w:sz w:val="24"/>
          <w:szCs w:val="24"/>
        </w:rPr>
        <w:t>iile de Dezvoltare intercomunitar</w:t>
      </w:r>
      <w:r w:rsidR="005D782A">
        <w:rPr>
          <w:rFonts w:asciiTheme="minorHAnsi" w:hAnsiTheme="minorHAnsi" w:cstheme="minorHAnsi"/>
          <w:b/>
          <w:bCs/>
          <w:sz w:val="24"/>
          <w:szCs w:val="24"/>
        </w:rPr>
        <w:t>ă</w:t>
      </w:r>
      <w:r w:rsidRPr="003147D5">
        <w:rPr>
          <w:rFonts w:asciiTheme="minorHAnsi" w:hAnsiTheme="minorHAnsi" w:cstheme="minorHAnsi"/>
          <w:sz w:val="24"/>
          <w:szCs w:val="24"/>
        </w:rPr>
        <w:t xml:space="preserve"> </w:t>
      </w:r>
      <w:r w:rsidR="005D782A" w:rsidRPr="00A8301A">
        <w:rPr>
          <w:rFonts w:asciiTheme="minorHAnsi" w:hAnsiTheme="minorHAnsi" w:cstheme="minorHAnsi"/>
          <w:sz w:val="24"/>
          <w:szCs w:val="24"/>
        </w:rPr>
        <w:t>înființate</w:t>
      </w:r>
      <w:r w:rsidRPr="003147D5">
        <w:rPr>
          <w:rFonts w:asciiTheme="minorHAnsi" w:hAnsiTheme="minorHAnsi" w:cstheme="minorHAnsi"/>
          <w:sz w:val="24"/>
          <w:szCs w:val="24"/>
        </w:rPr>
        <w:t xml:space="preserve"> conform prevederilor legale.</w:t>
      </w:r>
    </w:p>
    <w:p w14:paraId="196BC0D1" w14:textId="77777777" w:rsidR="00A8301A" w:rsidRPr="003147D5" w:rsidRDefault="00A8301A" w:rsidP="00A8301A">
      <w:pPr>
        <w:tabs>
          <w:tab w:val="left" w:pos="284"/>
        </w:tabs>
        <w:spacing w:before="0" w:after="0"/>
        <w:ind w:left="426"/>
        <w:jc w:val="both"/>
        <w:rPr>
          <w:rFonts w:asciiTheme="minorHAnsi" w:hAnsiTheme="minorHAnsi" w:cstheme="minorHAnsi"/>
          <w:sz w:val="24"/>
          <w:szCs w:val="24"/>
        </w:rPr>
      </w:pPr>
    </w:p>
    <w:p w14:paraId="709146FE" w14:textId="4DC31D6C" w:rsidR="005F5549" w:rsidRPr="003147D5" w:rsidRDefault="005F5549" w:rsidP="00ED6DA7">
      <w:pPr>
        <w:numPr>
          <w:ilvl w:val="0"/>
          <w:numId w:val="59"/>
        </w:numPr>
        <w:spacing w:before="0" w:after="0"/>
        <w:ind w:left="426" w:firstLine="0"/>
        <w:jc w:val="both"/>
        <w:rPr>
          <w:rFonts w:asciiTheme="minorHAnsi" w:hAnsiTheme="minorHAnsi" w:cstheme="minorHAnsi"/>
          <w:sz w:val="24"/>
          <w:szCs w:val="24"/>
        </w:rPr>
      </w:pPr>
      <w:r w:rsidRPr="003147D5">
        <w:rPr>
          <w:rFonts w:asciiTheme="minorHAnsi" w:hAnsiTheme="minorHAnsi" w:cstheme="minorHAnsi"/>
          <w:b/>
          <w:bCs/>
          <w:sz w:val="24"/>
          <w:szCs w:val="24"/>
        </w:rPr>
        <w:t>Parteneriatele</w:t>
      </w:r>
      <w:r w:rsidRPr="003147D5">
        <w:rPr>
          <w:rFonts w:asciiTheme="minorHAnsi" w:hAnsiTheme="minorHAnsi" w:cstheme="minorHAnsi"/>
          <w:sz w:val="24"/>
          <w:szCs w:val="24"/>
        </w:rPr>
        <w:t xml:space="preserve"> între entitățile de mai sus.</w:t>
      </w:r>
    </w:p>
    <w:p w14:paraId="105D6BF9" w14:textId="77777777" w:rsidR="005F5549" w:rsidRPr="003147D5" w:rsidRDefault="005F5549" w:rsidP="008E68AA">
      <w:pPr>
        <w:spacing w:before="0" w:after="0"/>
        <w:jc w:val="both"/>
        <w:rPr>
          <w:rFonts w:asciiTheme="minorHAnsi" w:eastAsia="SimSun" w:hAnsiTheme="minorHAnsi" w:cstheme="minorHAnsi"/>
          <w:bCs/>
          <w:sz w:val="24"/>
          <w:szCs w:val="24"/>
        </w:rPr>
      </w:pPr>
    </w:p>
    <w:p w14:paraId="6B03DFEF" w14:textId="65D2E626" w:rsidR="007B6EB0" w:rsidRPr="003147D5" w:rsidRDefault="007B6EB0" w:rsidP="008E68AA">
      <w:pPr>
        <w:spacing w:before="0" w:after="0"/>
        <w:jc w:val="both"/>
        <w:rPr>
          <w:rFonts w:asciiTheme="minorHAnsi" w:eastAsia="SimSun" w:hAnsiTheme="minorHAnsi" w:cstheme="minorHAnsi"/>
          <w:bCs/>
          <w:sz w:val="24"/>
          <w:szCs w:val="24"/>
        </w:rPr>
      </w:pPr>
      <w:bookmarkStart w:id="82" w:name="_Hlk128475515"/>
      <w:r w:rsidRPr="003147D5">
        <w:rPr>
          <w:rFonts w:asciiTheme="minorHAnsi" w:eastAsia="SimSun" w:hAnsiTheme="minorHAnsi" w:cstheme="minorHAnsi"/>
          <w:bCs/>
          <w:sz w:val="24"/>
          <w:szCs w:val="24"/>
        </w:rPr>
        <w:t>Are</w:t>
      </w:r>
      <w:r w:rsidR="00475049">
        <w:rPr>
          <w:rFonts w:asciiTheme="minorHAnsi" w:eastAsia="SimSun" w:hAnsiTheme="minorHAnsi" w:cstheme="minorHAnsi"/>
          <w:bCs/>
          <w:sz w:val="24"/>
          <w:szCs w:val="24"/>
        </w:rPr>
        <w:t>alul ITI Delta Dună</w:t>
      </w:r>
      <w:r w:rsidRPr="003147D5">
        <w:rPr>
          <w:rFonts w:asciiTheme="minorHAnsi" w:eastAsia="SimSun" w:hAnsiTheme="minorHAnsi" w:cstheme="minorHAnsi"/>
          <w:bCs/>
          <w:sz w:val="24"/>
          <w:szCs w:val="24"/>
        </w:rPr>
        <w:t>rii este format din 38 de unități administrativ-teritoriale din cadrul Rezervației Biosfera Delta Dunării, Județul Tulcea și nordul Județului Constanța, în zonele identificate ca prioritare în cadrul Strategiei Integrate de Dezvoltare Durabilă a Deltei Dunării, după cum urmează:</w:t>
      </w:r>
    </w:p>
    <w:p w14:paraId="0EB2C1AC" w14:textId="77777777" w:rsidR="007B6EB0" w:rsidRPr="003147D5" w:rsidRDefault="007B6EB0" w:rsidP="00ED6DA7">
      <w:pPr>
        <w:numPr>
          <w:ilvl w:val="0"/>
          <w:numId w:val="23"/>
        </w:numPr>
        <w:spacing w:before="0" w:after="0"/>
        <w:ind w:left="357" w:hanging="357"/>
        <w:jc w:val="both"/>
        <w:rPr>
          <w:rFonts w:asciiTheme="minorHAnsi" w:eastAsia="SimSun" w:hAnsiTheme="minorHAnsi" w:cstheme="minorHAnsi"/>
          <w:bCs/>
          <w:sz w:val="24"/>
          <w:szCs w:val="24"/>
        </w:rPr>
      </w:pPr>
      <w:r w:rsidRPr="003147D5">
        <w:rPr>
          <w:rFonts w:asciiTheme="minorHAnsi" w:eastAsia="SimSun" w:hAnsiTheme="minorHAnsi" w:cstheme="minorHAnsi"/>
          <w:bCs/>
          <w:sz w:val="24"/>
          <w:szCs w:val="24"/>
        </w:rPr>
        <w:lastRenderedPageBreak/>
        <w:t>„centrul Deltei, care cuprinde unităţile administrativ-teritoriale al căror teritoriu se află integral în Rezervaţia Biosferei Delta Dunării, respectiv comunele Ceatalchioi, Pardina, Chilia Veche, C.A. Rosetti, Crişan, Maliuc, Sfântu Gheorghe şi oraşul Sulina. Teritoriul acestor unități administrativ-teritoriale se află integral sau preponderent în Delta Dunării propriu-zisă, între braţele Dunării;</w:t>
      </w:r>
    </w:p>
    <w:p w14:paraId="7ABCA20C" w14:textId="77777777" w:rsidR="007B6EB0" w:rsidRPr="003147D5" w:rsidRDefault="007B6EB0" w:rsidP="00ED6DA7">
      <w:pPr>
        <w:numPr>
          <w:ilvl w:val="0"/>
          <w:numId w:val="23"/>
        </w:numPr>
        <w:spacing w:before="0" w:after="0"/>
        <w:ind w:left="357" w:hanging="357"/>
        <w:jc w:val="both"/>
        <w:rPr>
          <w:rFonts w:asciiTheme="minorHAnsi" w:eastAsia="SimSun" w:hAnsiTheme="minorHAnsi" w:cstheme="minorHAnsi"/>
          <w:bCs/>
          <w:sz w:val="24"/>
          <w:szCs w:val="24"/>
        </w:rPr>
      </w:pPr>
      <w:r w:rsidRPr="003147D5">
        <w:rPr>
          <w:rFonts w:asciiTheme="minorHAnsi" w:eastAsia="SimSun" w:hAnsiTheme="minorHAnsi" w:cstheme="minorHAnsi"/>
          <w:bCs/>
          <w:sz w:val="24"/>
          <w:szCs w:val="24"/>
        </w:rPr>
        <w:t>unităţi administrativ-teritoriale aflate parţial pe teritoriul Rezervaţiei Biosferei Delta Dunării: municipiul Tulcea, oraşul Isaccea, orașul Babadag şi comunele Murighiol, Mahmudia, Beștepe, Nufăru, Somova, Niculițel, Luncavița, Grindu, Valea Nucarilor, Sarichioi, Jurilovca, Ceamurlia de Jos, Mihai Bravu, Baia (județul Tulcea) și Mihai Viteazu, Istria, Săcele și Corbu (județul Constanța);</w:t>
      </w:r>
    </w:p>
    <w:p w14:paraId="31A199E6" w14:textId="77777777" w:rsidR="007B6EB0" w:rsidRPr="003147D5" w:rsidRDefault="007B6EB0" w:rsidP="00ED6DA7">
      <w:pPr>
        <w:numPr>
          <w:ilvl w:val="0"/>
          <w:numId w:val="23"/>
        </w:numPr>
        <w:spacing w:before="0" w:after="0"/>
        <w:ind w:left="357" w:hanging="357"/>
        <w:jc w:val="both"/>
        <w:rPr>
          <w:rFonts w:asciiTheme="minorHAnsi" w:eastAsia="SimSun" w:hAnsiTheme="minorHAnsi" w:cstheme="minorHAnsi"/>
          <w:bCs/>
          <w:sz w:val="24"/>
          <w:szCs w:val="24"/>
        </w:rPr>
      </w:pPr>
      <w:r w:rsidRPr="003147D5">
        <w:rPr>
          <w:rFonts w:asciiTheme="minorHAnsi" w:eastAsia="SimSun" w:hAnsiTheme="minorHAnsi" w:cstheme="minorHAnsi"/>
          <w:bCs/>
          <w:sz w:val="24"/>
          <w:szCs w:val="24"/>
        </w:rPr>
        <w:t>unităţi administrativ-teritoriale aflate în vecinătatea teritoriului Rezervaţiei Biosferei Delta Dunării, incluse pentru a asigura coeziunea teritorială și coerenţa unor intervenţii strategice: orașul Măcin și comunele I.C. Brătianu, Smârdan, Jijila, Văcăreni, Greci, Frecăței, Mihail Kogălniceanu, Slava Cercheză.”-extras din Strategia Integrată de Dezvoltare Durabilă a Deltei Dunării, cap. I. Contextul elaborării Strategiei, subcapitolul I.1 Contextul.</w:t>
      </w:r>
    </w:p>
    <w:bookmarkEnd w:id="82"/>
    <w:p w14:paraId="5051DDED" w14:textId="77777777" w:rsidR="007B6EB0" w:rsidRPr="003147D5" w:rsidRDefault="007B6EB0" w:rsidP="008E68AA">
      <w:pPr>
        <w:spacing w:before="0" w:after="0"/>
        <w:jc w:val="both"/>
        <w:rPr>
          <w:rFonts w:asciiTheme="minorHAnsi" w:hAnsiTheme="minorHAnsi" w:cstheme="minorHAnsi"/>
          <w:sz w:val="24"/>
          <w:szCs w:val="24"/>
        </w:rPr>
      </w:pPr>
    </w:p>
    <w:p w14:paraId="6FBBAD61" w14:textId="77777777" w:rsidR="002C0695" w:rsidRPr="003147D5" w:rsidRDefault="00630599" w:rsidP="008E68AA">
      <w:pPr>
        <w:spacing w:before="0" w:after="0"/>
        <w:jc w:val="both"/>
        <w:rPr>
          <w:rFonts w:asciiTheme="minorHAnsi" w:hAnsiTheme="minorHAnsi" w:cstheme="minorHAnsi"/>
          <w:sz w:val="24"/>
          <w:szCs w:val="24"/>
          <w:u w:val="single"/>
        </w:rPr>
      </w:pPr>
      <w:r w:rsidRPr="003147D5">
        <w:rPr>
          <w:rFonts w:asciiTheme="minorHAnsi" w:hAnsiTheme="minorHAnsi" w:cstheme="minorHAnsi"/>
          <w:sz w:val="24"/>
          <w:szCs w:val="24"/>
          <w:u w:val="single"/>
        </w:rPr>
        <w:t xml:space="preserve">Solicitanţii </w:t>
      </w:r>
      <w:r w:rsidR="002C0695" w:rsidRPr="003147D5">
        <w:rPr>
          <w:rFonts w:asciiTheme="minorHAnsi" w:hAnsiTheme="minorHAnsi" w:cstheme="minorHAnsi"/>
          <w:sz w:val="24"/>
          <w:szCs w:val="24"/>
          <w:u w:val="single"/>
        </w:rPr>
        <w:t>eligibili se încadrează într-una din următoarele situații:</w:t>
      </w:r>
    </w:p>
    <w:p w14:paraId="0DF74BBE" w14:textId="40343A0C" w:rsidR="002C0695" w:rsidRPr="003147D5" w:rsidRDefault="002C0695" w:rsidP="008E68AA">
      <w:pPr>
        <w:pStyle w:val="ListParagraph"/>
        <w:numPr>
          <w:ilvl w:val="0"/>
          <w:numId w:val="1"/>
        </w:numPr>
        <w:tabs>
          <w:tab w:val="left" w:pos="284"/>
        </w:tabs>
        <w:spacing w:before="0" w:after="0"/>
        <w:ind w:left="0"/>
        <w:jc w:val="both"/>
        <w:rPr>
          <w:rFonts w:asciiTheme="minorHAnsi" w:hAnsiTheme="minorHAnsi" w:cstheme="minorHAnsi"/>
          <w:sz w:val="24"/>
          <w:szCs w:val="24"/>
        </w:rPr>
      </w:pPr>
      <w:r w:rsidRPr="003147D5">
        <w:rPr>
          <w:rFonts w:asciiTheme="minorHAnsi" w:hAnsiTheme="minorHAnsi" w:cstheme="minorHAnsi"/>
          <w:bCs/>
          <w:sz w:val="24"/>
          <w:szCs w:val="24"/>
        </w:rPr>
        <w:t>dețin</w:t>
      </w:r>
      <w:r w:rsidRPr="003147D5">
        <w:rPr>
          <w:rFonts w:asciiTheme="minorHAnsi" w:hAnsiTheme="minorHAnsi" w:cstheme="minorHAnsi"/>
          <w:sz w:val="24"/>
          <w:szCs w:val="24"/>
        </w:rPr>
        <w:t xml:space="preserve"> </w:t>
      </w:r>
      <w:r w:rsidR="007904B5">
        <w:rPr>
          <w:rFonts w:asciiTheme="minorHAnsi" w:hAnsiTheme="minorHAnsi" w:cstheme="minorHAnsi"/>
          <w:sz w:val="24"/>
          <w:szCs w:val="24"/>
        </w:rPr>
        <w:t>(în baza unui drept prevăzut de ghid)</w:t>
      </w:r>
      <w:r w:rsidRPr="003147D5">
        <w:rPr>
          <w:rFonts w:asciiTheme="minorHAnsi" w:hAnsiTheme="minorHAnsi" w:cstheme="minorHAnsi"/>
          <w:sz w:val="24"/>
          <w:szCs w:val="24"/>
        </w:rPr>
        <w:t xml:space="preserve"> </w:t>
      </w:r>
      <w:r w:rsidRPr="003147D5">
        <w:rPr>
          <w:rFonts w:asciiTheme="minorHAnsi" w:hAnsiTheme="minorHAnsi" w:cstheme="minorHAnsi"/>
          <w:bCs/>
          <w:sz w:val="24"/>
          <w:szCs w:val="24"/>
        </w:rPr>
        <w:t>și ocupă</w:t>
      </w:r>
      <w:r w:rsidR="00784D11" w:rsidRPr="003147D5">
        <w:rPr>
          <w:rFonts w:asciiTheme="minorHAnsi" w:hAnsiTheme="minorHAnsi" w:cstheme="minorHAnsi"/>
          <w:bCs/>
          <w:sz w:val="24"/>
          <w:szCs w:val="24"/>
        </w:rPr>
        <w:t>/vor ocupa</w:t>
      </w:r>
      <w:r w:rsidRPr="003147D5">
        <w:rPr>
          <w:rFonts w:asciiTheme="minorHAnsi" w:hAnsiTheme="minorHAnsi" w:cstheme="minorHAnsi"/>
          <w:sz w:val="24"/>
          <w:szCs w:val="24"/>
        </w:rPr>
        <w:t xml:space="preserve"> (își desfășoară</w:t>
      </w:r>
      <w:r w:rsidR="00784D11" w:rsidRPr="003147D5">
        <w:rPr>
          <w:rFonts w:asciiTheme="minorHAnsi" w:hAnsiTheme="minorHAnsi" w:cstheme="minorHAnsi"/>
          <w:sz w:val="24"/>
          <w:szCs w:val="24"/>
        </w:rPr>
        <w:t>/își vor desf</w:t>
      </w:r>
      <w:r w:rsidR="00495897">
        <w:rPr>
          <w:rFonts w:asciiTheme="minorHAnsi" w:hAnsiTheme="minorHAnsi" w:cstheme="minorHAnsi"/>
          <w:sz w:val="24"/>
          <w:szCs w:val="24"/>
        </w:rPr>
        <w:t>ăș</w:t>
      </w:r>
      <w:r w:rsidR="00784D11" w:rsidRPr="003147D5">
        <w:rPr>
          <w:rFonts w:asciiTheme="minorHAnsi" w:hAnsiTheme="minorHAnsi" w:cstheme="minorHAnsi"/>
          <w:sz w:val="24"/>
          <w:szCs w:val="24"/>
        </w:rPr>
        <w:t>ura</w:t>
      </w:r>
      <w:r w:rsidRPr="003147D5">
        <w:rPr>
          <w:rFonts w:asciiTheme="minorHAnsi" w:hAnsiTheme="minorHAnsi" w:cstheme="minorHAnsi"/>
          <w:sz w:val="24"/>
          <w:szCs w:val="24"/>
        </w:rPr>
        <w:t xml:space="preserve"> activitatea) o clădire (inclusiv în cadrul parteneriatelor)  </w:t>
      </w:r>
    </w:p>
    <w:p w14:paraId="632161E8" w14:textId="77777777" w:rsidR="002C0695" w:rsidRPr="003147D5" w:rsidRDefault="002C0695" w:rsidP="008E68AA">
      <w:pPr>
        <w:tabs>
          <w:tab w:val="left" w:pos="284"/>
        </w:tabs>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sau </w:t>
      </w:r>
    </w:p>
    <w:p w14:paraId="12B5EFBB" w14:textId="7D7FCA46" w:rsidR="002C0695" w:rsidRPr="003147D5" w:rsidRDefault="002C0695" w:rsidP="008E68AA">
      <w:pPr>
        <w:pStyle w:val="ListParagraph"/>
        <w:numPr>
          <w:ilvl w:val="0"/>
          <w:numId w:val="1"/>
        </w:numPr>
        <w:tabs>
          <w:tab w:val="left" w:pos="284"/>
        </w:tabs>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dețin</w:t>
      </w:r>
      <w:r w:rsidR="007904B5">
        <w:rPr>
          <w:rFonts w:asciiTheme="minorHAnsi" w:hAnsiTheme="minorHAnsi" w:cstheme="minorHAnsi"/>
          <w:sz w:val="24"/>
          <w:szCs w:val="24"/>
        </w:rPr>
        <w:t xml:space="preserve"> (în baza unui drept prevăzut de ghid)</w:t>
      </w:r>
      <w:r w:rsidRPr="003147D5">
        <w:rPr>
          <w:rFonts w:asciiTheme="minorHAnsi" w:hAnsiTheme="minorHAnsi" w:cstheme="minorHAnsi"/>
          <w:sz w:val="24"/>
          <w:szCs w:val="24"/>
        </w:rPr>
        <w:t xml:space="preserve"> o clădire care este</w:t>
      </w:r>
      <w:r w:rsidR="007B6EB0" w:rsidRPr="003147D5">
        <w:rPr>
          <w:rFonts w:asciiTheme="minorHAnsi" w:hAnsiTheme="minorHAnsi" w:cstheme="minorHAnsi"/>
          <w:sz w:val="24"/>
          <w:szCs w:val="24"/>
        </w:rPr>
        <w:t>/va fi</w:t>
      </w:r>
      <w:r w:rsidRPr="003147D5">
        <w:rPr>
          <w:rFonts w:asciiTheme="minorHAnsi" w:hAnsiTheme="minorHAnsi" w:cstheme="minorHAnsi"/>
          <w:sz w:val="24"/>
          <w:szCs w:val="24"/>
        </w:rPr>
        <w:t xml:space="preserve"> ocupată (în care își desfășoară</w:t>
      </w:r>
      <w:r w:rsidR="00784D11" w:rsidRPr="003147D5">
        <w:rPr>
          <w:rFonts w:asciiTheme="minorHAnsi" w:hAnsiTheme="minorHAnsi" w:cstheme="minorHAnsi"/>
          <w:sz w:val="24"/>
          <w:szCs w:val="24"/>
        </w:rPr>
        <w:t>/își vor desfasura</w:t>
      </w:r>
      <w:r w:rsidRPr="003147D5">
        <w:rPr>
          <w:rFonts w:asciiTheme="minorHAnsi" w:hAnsiTheme="minorHAnsi" w:cstheme="minorHAnsi"/>
          <w:sz w:val="24"/>
          <w:szCs w:val="24"/>
        </w:rPr>
        <w:t xml:space="preserve"> activitatea) de aceștia și/sau de alte entități </w:t>
      </w:r>
      <w:r w:rsidR="00A80BD8">
        <w:rPr>
          <w:rFonts w:asciiTheme="minorHAnsi" w:hAnsiTheme="minorHAnsi" w:cstheme="minorHAnsi"/>
          <w:sz w:val="24"/>
          <w:szCs w:val="24"/>
        </w:rPr>
        <w:t xml:space="preserve">eligibile </w:t>
      </w:r>
      <w:r w:rsidR="00A80BD8" w:rsidRPr="003147D5">
        <w:rPr>
          <w:rFonts w:asciiTheme="minorHAnsi" w:hAnsiTheme="minorHAnsi" w:cstheme="minorHAnsi"/>
          <w:sz w:val="24"/>
          <w:szCs w:val="24"/>
        </w:rPr>
        <w:t>în</w:t>
      </w:r>
      <w:r w:rsidR="00A80BD8">
        <w:rPr>
          <w:rFonts w:asciiTheme="minorHAnsi" w:hAnsiTheme="minorHAnsi" w:cstheme="minorHAnsi"/>
          <w:sz w:val="24"/>
          <w:szCs w:val="24"/>
        </w:rPr>
        <w:t xml:space="preserve"> cadrul apelului</w:t>
      </w:r>
      <w:r w:rsidR="00BF18A2" w:rsidRPr="003147D5">
        <w:rPr>
          <w:rFonts w:asciiTheme="minorHAnsi" w:hAnsiTheme="minorHAnsi" w:cstheme="minorHAnsi"/>
          <w:sz w:val="24"/>
          <w:szCs w:val="24"/>
        </w:rPr>
        <w:t>.</w:t>
      </w:r>
    </w:p>
    <w:p w14:paraId="68BA825E" w14:textId="77777777" w:rsidR="00E4704A" w:rsidRPr="003147D5" w:rsidRDefault="00E4704A" w:rsidP="008E68AA">
      <w:pPr>
        <w:pStyle w:val="ListParagraph"/>
        <w:spacing w:before="0" w:after="0"/>
        <w:ind w:left="0"/>
        <w:jc w:val="both"/>
        <w:rPr>
          <w:rFonts w:asciiTheme="minorHAnsi" w:hAnsiTheme="minorHAnsi" w:cstheme="minorHAnsi"/>
          <w:b/>
          <w:bCs/>
          <w:sz w:val="24"/>
          <w:szCs w:val="24"/>
        </w:rPr>
      </w:pPr>
    </w:p>
    <w:p w14:paraId="56283B25" w14:textId="16368102" w:rsidR="002C0695" w:rsidRPr="003147D5" w:rsidRDefault="0073099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b/>
          <w:bCs/>
          <w:sz w:val="24"/>
          <w:szCs w:val="24"/>
        </w:rPr>
        <w:t>În</w:t>
      </w:r>
      <w:r w:rsidR="002C0695" w:rsidRPr="003147D5">
        <w:rPr>
          <w:rFonts w:asciiTheme="minorHAnsi" w:hAnsiTheme="minorHAnsi" w:cstheme="minorHAnsi"/>
          <w:b/>
          <w:bCs/>
          <w:sz w:val="24"/>
          <w:szCs w:val="24"/>
        </w:rPr>
        <w:t xml:space="preserve"> cazul parteneriatelor</w:t>
      </w:r>
      <w:r w:rsidR="002C0695" w:rsidRPr="003147D5">
        <w:rPr>
          <w:rFonts w:asciiTheme="minorHAnsi" w:hAnsiTheme="minorHAnsi" w:cstheme="minorHAnsi"/>
          <w:sz w:val="24"/>
          <w:szCs w:val="24"/>
        </w:rPr>
        <w:t xml:space="preserve">, cel puțin unul dintre parteneri deține (în </w:t>
      </w:r>
      <w:r w:rsidR="007904B5">
        <w:rPr>
          <w:rFonts w:asciiTheme="minorHAnsi" w:hAnsiTheme="minorHAnsi" w:cstheme="minorHAnsi"/>
          <w:sz w:val="24"/>
          <w:szCs w:val="24"/>
        </w:rPr>
        <w:t>baza unui drept prevăzut de ghid</w:t>
      </w:r>
      <w:r w:rsidR="002C0695" w:rsidRPr="003147D5">
        <w:rPr>
          <w:rFonts w:asciiTheme="minorHAnsi" w:hAnsiTheme="minorHAnsi" w:cstheme="minorHAnsi"/>
          <w:sz w:val="24"/>
          <w:szCs w:val="24"/>
        </w:rPr>
        <w:t xml:space="preserve">) o clădire </w:t>
      </w:r>
      <w:r w:rsidR="002C0695" w:rsidRPr="003147D5">
        <w:rPr>
          <w:rFonts w:asciiTheme="minorHAnsi" w:hAnsiTheme="minorHAnsi" w:cstheme="minorHAnsi"/>
          <w:bCs/>
          <w:sz w:val="24"/>
          <w:szCs w:val="24"/>
        </w:rPr>
        <w:t>care este ocupată</w:t>
      </w:r>
      <w:r w:rsidR="00784D11" w:rsidRPr="003147D5">
        <w:rPr>
          <w:rFonts w:asciiTheme="minorHAnsi" w:hAnsiTheme="minorHAnsi" w:cstheme="minorHAnsi"/>
          <w:bCs/>
          <w:sz w:val="24"/>
          <w:szCs w:val="24"/>
        </w:rPr>
        <w:t>/va fi ocupată</w:t>
      </w:r>
      <w:r w:rsidR="002C0695" w:rsidRPr="003147D5">
        <w:rPr>
          <w:rFonts w:asciiTheme="minorHAnsi" w:hAnsiTheme="minorHAnsi" w:cstheme="minorHAnsi"/>
          <w:sz w:val="24"/>
          <w:szCs w:val="24"/>
        </w:rPr>
        <w:t xml:space="preserve"> (în care își desfășoară activitatea</w:t>
      </w:r>
      <w:r w:rsidR="00784D11" w:rsidRPr="003147D5">
        <w:rPr>
          <w:rFonts w:asciiTheme="minorHAnsi" w:hAnsiTheme="minorHAnsi" w:cstheme="minorHAnsi"/>
          <w:sz w:val="24"/>
          <w:szCs w:val="24"/>
        </w:rPr>
        <w:t>/își va desfasura activitatea</w:t>
      </w:r>
      <w:r w:rsidR="002C0695" w:rsidRPr="003147D5">
        <w:rPr>
          <w:rFonts w:asciiTheme="minorHAnsi" w:hAnsiTheme="minorHAnsi" w:cstheme="minorHAnsi"/>
          <w:sz w:val="24"/>
          <w:szCs w:val="24"/>
        </w:rPr>
        <w:t xml:space="preserve">) de cel puțin unul dintre membrii parteneriatului și/sau de alte entități </w:t>
      </w:r>
      <w:r w:rsidR="00A80BD8">
        <w:rPr>
          <w:rFonts w:asciiTheme="minorHAnsi" w:hAnsiTheme="minorHAnsi" w:cstheme="minorHAnsi"/>
          <w:sz w:val="24"/>
          <w:szCs w:val="24"/>
        </w:rPr>
        <w:t xml:space="preserve">eligibile </w:t>
      </w:r>
      <w:r w:rsidR="00A80BD8" w:rsidRPr="003147D5">
        <w:rPr>
          <w:rFonts w:asciiTheme="minorHAnsi" w:hAnsiTheme="minorHAnsi" w:cstheme="minorHAnsi"/>
          <w:sz w:val="24"/>
          <w:szCs w:val="24"/>
        </w:rPr>
        <w:t>în</w:t>
      </w:r>
      <w:r w:rsidR="00A80BD8">
        <w:rPr>
          <w:rFonts w:asciiTheme="minorHAnsi" w:hAnsiTheme="minorHAnsi" w:cstheme="minorHAnsi"/>
          <w:sz w:val="24"/>
          <w:szCs w:val="24"/>
        </w:rPr>
        <w:t xml:space="preserve"> cadrul apelului</w:t>
      </w:r>
      <w:r w:rsidR="00336EB7" w:rsidRPr="003147D5">
        <w:rPr>
          <w:rFonts w:asciiTheme="minorHAnsi" w:hAnsiTheme="minorHAnsi" w:cstheme="minorHAnsi"/>
          <w:sz w:val="24"/>
          <w:szCs w:val="24"/>
        </w:rPr>
        <w:t>.</w:t>
      </w:r>
    </w:p>
    <w:p w14:paraId="6071E2F7" w14:textId="77777777" w:rsidR="00A3374F" w:rsidRPr="003147D5" w:rsidRDefault="00A3374F"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Investi</w:t>
      </w:r>
      <w:r w:rsidR="00221BFC" w:rsidRPr="003147D5">
        <w:rPr>
          <w:rFonts w:asciiTheme="minorHAnsi" w:hAnsiTheme="minorHAnsi" w:cstheme="minorHAnsi"/>
          <w:sz w:val="24"/>
          <w:szCs w:val="24"/>
        </w:rPr>
        <w:t>ț</w:t>
      </w:r>
      <w:r w:rsidRPr="003147D5">
        <w:rPr>
          <w:rFonts w:asciiTheme="minorHAnsi" w:hAnsiTheme="minorHAnsi" w:cstheme="minorHAnsi"/>
          <w:sz w:val="24"/>
          <w:szCs w:val="24"/>
        </w:rPr>
        <w:t xml:space="preserve">iile </w:t>
      </w:r>
      <w:r w:rsidR="00221BFC" w:rsidRPr="003147D5">
        <w:rPr>
          <w:rFonts w:asciiTheme="minorHAnsi" w:hAnsiTheme="minorHAnsi" w:cstheme="minorHAnsi"/>
          <w:sz w:val="24"/>
          <w:szCs w:val="24"/>
        </w:rPr>
        <w:t>î</w:t>
      </w:r>
      <w:r w:rsidRPr="003147D5">
        <w:rPr>
          <w:rFonts w:asciiTheme="minorHAnsi" w:hAnsiTheme="minorHAnsi" w:cstheme="minorHAnsi"/>
          <w:sz w:val="24"/>
          <w:szCs w:val="24"/>
        </w:rPr>
        <w:t>n cl</w:t>
      </w:r>
      <w:r w:rsidR="00221BFC" w:rsidRPr="003147D5">
        <w:rPr>
          <w:rFonts w:asciiTheme="minorHAnsi" w:hAnsiTheme="minorHAnsi" w:cstheme="minorHAnsi"/>
          <w:sz w:val="24"/>
          <w:szCs w:val="24"/>
        </w:rPr>
        <w:t>ă</w:t>
      </w:r>
      <w:r w:rsidRPr="003147D5">
        <w:rPr>
          <w:rFonts w:asciiTheme="minorHAnsi" w:hAnsiTheme="minorHAnsi" w:cstheme="minorHAnsi"/>
          <w:sz w:val="24"/>
          <w:szCs w:val="24"/>
        </w:rPr>
        <w:t xml:space="preserve">dirile publice se vor implementa </w:t>
      </w:r>
      <w:r w:rsidR="00221BFC" w:rsidRPr="003147D5">
        <w:rPr>
          <w:rFonts w:asciiTheme="minorHAnsi" w:hAnsiTheme="minorHAnsi" w:cstheme="minorHAnsi"/>
          <w:sz w:val="24"/>
          <w:szCs w:val="24"/>
        </w:rPr>
        <w:t xml:space="preserve">atât în </w:t>
      </w:r>
      <w:r w:rsidRPr="003147D5">
        <w:rPr>
          <w:rFonts w:asciiTheme="minorHAnsi" w:hAnsiTheme="minorHAnsi" w:cstheme="minorHAnsi"/>
          <w:sz w:val="24"/>
          <w:szCs w:val="24"/>
        </w:rPr>
        <w:t xml:space="preserve">mediul urban, </w:t>
      </w:r>
      <w:r w:rsidR="00221BFC" w:rsidRPr="003147D5">
        <w:rPr>
          <w:rFonts w:asciiTheme="minorHAnsi" w:hAnsiTheme="minorHAnsi" w:cstheme="minorHAnsi"/>
          <w:sz w:val="24"/>
          <w:szCs w:val="24"/>
        </w:rPr>
        <w:t>cât și î</w:t>
      </w:r>
      <w:r w:rsidRPr="003147D5">
        <w:rPr>
          <w:rFonts w:asciiTheme="minorHAnsi" w:hAnsiTheme="minorHAnsi" w:cstheme="minorHAnsi"/>
          <w:sz w:val="24"/>
          <w:szCs w:val="24"/>
        </w:rPr>
        <w:t xml:space="preserve">n mediul rural. </w:t>
      </w:r>
    </w:p>
    <w:p w14:paraId="0C1D067C" w14:textId="77777777" w:rsidR="00E4704A" w:rsidRPr="003147D5" w:rsidRDefault="00E4704A" w:rsidP="008E68AA">
      <w:pPr>
        <w:spacing w:before="0" w:after="0"/>
        <w:jc w:val="both"/>
        <w:rPr>
          <w:rFonts w:asciiTheme="minorHAnsi" w:hAnsiTheme="minorHAnsi" w:cstheme="minorHAnsi"/>
          <w:b/>
          <w:sz w:val="24"/>
          <w:szCs w:val="24"/>
        </w:rPr>
      </w:pPr>
    </w:p>
    <w:p w14:paraId="508E73F9" w14:textId="77777777" w:rsidR="00E56A7B" w:rsidRPr="003147D5" w:rsidRDefault="00E56A7B" w:rsidP="008E68AA">
      <w:pPr>
        <w:spacing w:before="0" w:after="0"/>
        <w:jc w:val="both"/>
        <w:rPr>
          <w:rFonts w:asciiTheme="minorHAnsi" w:eastAsia="SimSun" w:hAnsiTheme="minorHAnsi" w:cstheme="minorHAnsi"/>
          <w:sz w:val="24"/>
          <w:szCs w:val="24"/>
        </w:rPr>
      </w:pPr>
      <w:r w:rsidRPr="003147D5">
        <w:rPr>
          <w:rFonts w:asciiTheme="minorHAnsi" w:hAnsiTheme="minorHAnsi" w:cstheme="minorHAnsi"/>
          <w:b/>
          <w:sz w:val="24"/>
          <w:szCs w:val="24"/>
        </w:rPr>
        <w:t>Not</w:t>
      </w:r>
      <w:r w:rsidR="002A4626" w:rsidRPr="003147D5">
        <w:rPr>
          <w:rFonts w:asciiTheme="minorHAnsi" w:hAnsiTheme="minorHAnsi" w:cstheme="minorHAnsi"/>
          <w:b/>
          <w:sz w:val="24"/>
          <w:szCs w:val="24"/>
        </w:rPr>
        <w:t>ă!</w:t>
      </w:r>
      <w:r w:rsidR="00BF18A2" w:rsidRPr="003147D5">
        <w:rPr>
          <w:rFonts w:asciiTheme="minorHAnsi" w:eastAsia="SimSun" w:hAnsiTheme="minorHAnsi" w:cstheme="minorHAnsi"/>
          <w:bCs/>
          <w:sz w:val="24"/>
          <w:szCs w:val="24"/>
        </w:rPr>
        <w:t xml:space="preserve"> </w:t>
      </w:r>
      <w:r w:rsidRPr="003147D5">
        <w:rPr>
          <w:rFonts w:asciiTheme="minorHAnsi" w:eastAsia="SimSun" w:hAnsiTheme="minorHAnsi" w:cstheme="minorHAnsi"/>
          <w:sz w:val="24"/>
          <w:szCs w:val="24"/>
        </w:rPr>
        <w:t>În cazul proiectelor care vizează unitățile de învățământ preuniversitar de stat, încadrate în categoria “Autorități și instituții publice locale”, relația de subordonare față de unitățile administrativ teritoriale se verifică sub aspectul asigurării finanțării complementare (conform prevederilor din Legea educației naționale nr.1/2011, cu modificările și completările ulterioare) din bugetele locale ale unităților administrativ teritoriale de care aparțin</w:t>
      </w:r>
      <w:r w:rsidR="00784D11" w:rsidRPr="003147D5">
        <w:rPr>
          <w:rFonts w:asciiTheme="minorHAnsi" w:eastAsia="SimSun" w:hAnsiTheme="minorHAnsi" w:cstheme="minorHAnsi"/>
          <w:sz w:val="24"/>
          <w:szCs w:val="24"/>
        </w:rPr>
        <w:t>.</w:t>
      </w:r>
    </w:p>
    <w:p w14:paraId="040408C1" w14:textId="77777777" w:rsidR="00E56A7B" w:rsidRPr="003147D5" w:rsidRDefault="00E56A7B" w:rsidP="008E68AA">
      <w:pPr>
        <w:spacing w:before="0" w:after="0"/>
        <w:jc w:val="both"/>
        <w:rPr>
          <w:rFonts w:asciiTheme="minorHAnsi" w:hAnsiTheme="minorHAnsi" w:cstheme="minorHAnsi"/>
          <w:color w:val="FF0000"/>
          <w:sz w:val="24"/>
          <w:szCs w:val="24"/>
        </w:rPr>
      </w:pPr>
      <w:r w:rsidRPr="003147D5">
        <w:rPr>
          <w:rFonts w:asciiTheme="minorHAnsi" w:eastAsia="SimSun" w:hAnsiTheme="minorHAnsi" w:cstheme="minorHAnsi"/>
          <w:sz w:val="24"/>
          <w:szCs w:val="24"/>
        </w:rPr>
        <w:t>În cazul proiectelor care vizează unități sanitare publice, încadrate în categoria “Autorități și instituții publice locale”, relația de subordonare față de unitățile administrativ teritoriale se verifică sub aspectul asigurării finanțării respectivelor unități sanitare și din bugetele locale ale unităților administrativ teritoriale de care aparțin (a se vedea Legea nr. 95/2006, republicată, privind reforma în domeniul sănătăţii, cu modificările și completările ulterioare).</w:t>
      </w:r>
    </w:p>
    <w:p w14:paraId="5F68D06C" w14:textId="77777777" w:rsidR="005C7B10" w:rsidRDefault="005C7B10" w:rsidP="008E68AA">
      <w:pPr>
        <w:spacing w:before="0" w:after="0"/>
        <w:jc w:val="both"/>
        <w:rPr>
          <w:rFonts w:asciiTheme="minorHAnsi" w:hAnsiTheme="minorHAnsi" w:cstheme="minorHAnsi"/>
          <w:b/>
          <w:sz w:val="24"/>
          <w:szCs w:val="24"/>
        </w:rPr>
      </w:pPr>
      <w:bookmarkStart w:id="83" w:name="_Hlk118198617"/>
    </w:p>
    <w:p w14:paraId="3DDD9553" w14:textId="57A7E77F" w:rsidR="002C0695" w:rsidRPr="003147D5" w:rsidRDefault="002C0695" w:rsidP="008E68AA">
      <w:pPr>
        <w:spacing w:before="0" w:after="0"/>
        <w:jc w:val="both"/>
        <w:rPr>
          <w:rFonts w:asciiTheme="minorHAnsi" w:hAnsiTheme="minorHAnsi" w:cstheme="minorHAnsi"/>
          <w:b/>
          <w:sz w:val="24"/>
          <w:szCs w:val="24"/>
        </w:rPr>
      </w:pPr>
      <w:r w:rsidRPr="003147D5">
        <w:rPr>
          <w:rFonts w:asciiTheme="minorHAnsi" w:hAnsiTheme="minorHAnsi" w:cstheme="minorHAnsi"/>
          <w:b/>
          <w:sz w:val="24"/>
          <w:szCs w:val="24"/>
        </w:rPr>
        <w:lastRenderedPageBreak/>
        <w:t>Specificul proiectelor</w:t>
      </w:r>
    </w:p>
    <w:bookmarkEnd w:id="83"/>
    <w:p w14:paraId="78B6618C" w14:textId="77777777" w:rsidR="00221BFC" w:rsidRPr="003147D5" w:rsidRDefault="00336EB7"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Măsurile de eficiență energetică vizează clădirile publice (inclusiv cele de patrimoniu) utilizate</w:t>
      </w:r>
      <w:r w:rsidR="006A32C0" w:rsidRPr="003147D5">
        <w:rPr>
          <w:rFonts w:asciiTheme="minorHAnsi" w:hAnsiTheme="minorHAnsi" w:cstheme="minorHAnsi"/>
          <w:sz w:val="24"/>
          <w:szCs w:val="24"/>
        </w:rPr>
        <w:t>/care vor fi utilizate</w:t>
      </w:r>
      <w:r w:rsidRPr="003147D5">
        <w:rPr>
          <w:rFonts w:asciiTheme="minorHAnsi" w:hAnsiTheme="minorHAnsi" w:cstheme="minorHAnsi"/>
          <w:sz w:val="24"/>
          <w:szCs w:val="24"/>
        </w:rPr>
        <w:t xml:space="preserve"> full-time </w:t>
      </w:r>
      <w:r w:rsidR="00221BFC" w:rsidRPr="003147D5">
        <w:rPr>
          <w:rFonts w:asciiTheme="minorHAnsi" w:hAnsiTheme="minorHAnsi" w:cstheme="minorHAnsi"/>
          <w:sz w:val="24"/>
          <w:szCs w:val="24"/>
        </w:rPr>
        <w:t xml:space="preserve">cu </w:t>
      </w:r>
      <w:r w:rsidRPr="003147D5">
        <w:rPr>
          <w:rFonts w:asciiTheme="minorHAnsi" w:hAnsiTheme="minorHAnsi" w:cstheme="minorHAnsi"/>
          <w:sz w:val="24"/>
          <w:szCs w:val="24"/>
        </w:rPr>
        <w:t>scop public și au ca scop, reabilitarea energetică. Vor fi eligibile toate tipurile de cl</w:t>
      </w:r>
      <w:r w:rsidR="00FB0A9A" w:rsidRPr="003147D5">
        <w:rPr>
          <w:rFonts w:asciiTheme="minorHAnsi" w:hAnsiTheme="minorHAnsi" w:cstheme="minorHAnsi"/>
          <w:sz w:val="24"/>
          <w:szCs w:val="24"/>
        </w:rPr>
        <w:t>ă</w:t>
      </w:r>
      <w:r w:rsidRPr="003147D5">
        <w:rPr>
          <w:rFonts w:asciiTheme="minorHAnsi" w:hAnsiTheme="minorHAnsi" w:cstheme="minorHAnsi"/>
          <w:sz w:val="24"/>
          <w:szCs w:val="24"/>
        </w:rPr>
        <w:t>diri publice administrate de autorit</w:t>
      </w:r>
      <w:r w:rsidR="00FB0A9A" w:rsidRPr="003147D5">
        <w:rPr>
          <w:rFonts w:asciiTheme="minorHAnsi" w:hAnsiTheme="minorHAnsi" w:cstheme="minorHAnsi"/>
          <w:sz w:val="24"/>
          <w:szCs w:val="24"/>
        </w:rPr>
        <w:t>ăţ</w:t>
      </w:r>
      <w:r w:rsidRPr="003147D5">
        <w:rPr>
          <w:rFonts w:asciiTheme="minorHAnsi" w:hAnsiTheme="minorHAnsi" w:cstheme="minorHAnsi"/>
          <w:sz w:val="24"/>
          <w:szCs w:val="24"/>
        </w:rPr>
        <w:t>ile publice, criteriile de prioritizare vizănd: func</w:t>
      </w:r>
      <w:r w:rsidR="00BF18A2" w:rsidRPr="003147D5">
        <w:rPr>
          <w:rFonts w:asciiTheme="minorHAnsi" w:hAnsiTheme="minorHAnsi" w:cstheme="minorHAnsi"/>
          <w:sz w:val="24"/>
          <w:szCs w:val="24"/>
        </w:rPr>
        <w:t>ţ</w:t>
      </w:r>
      <w:r w:rsidRPr="003147D5">
        <w:rPr>
          <w:rFonts w:asciiTheme="minorHAnsi" w:hAnsiTheme="minorHAnsi" w:cstheme="minorHAnsi"/>
          <w:sz w:val="24"/>
          <w:szCs w:val="24"/>
        </w:rPr>
        <w:t>ia social</w:t>
      </w:r>
      <w:r w:rsidR="00BF18A2" w:rsidRPr="003147D5">
        <w:rPr>
          <w:rFonts w:asciiTheme="minorHAnsi" w:hAnsiTheme="minorHAnsi" w:cstheme="minorHAnsi"/>
          <w:sz w:val="24"/>
          <w:szCs w:val="24"/>
        </w:rPr>
        <w:t>ă</w:t>
      </w:r>
      <w:r w:rsidRPr="003147D5">
        <w:rPr>
          <w:rFonts w:asciiTheme="minorHAnsi" w:hAnsiTheme="minorHAnsi" w:cstheme="minorHAnsi"/>
          <w:sz w:val="24"/>
          <w:szCs w:val="24"/>
        </w:rPr>
        <w:t xml:space="preserve"> (educa</w:t>
      </w:r>
      <w:r w:rsidR="00FB0A9A" w:rsidRPr="003147D5">
        <w:rPr>
          <w:rFonts w:asciiTheme="minorHAnsi" w:hAnsiTheme="minorHAnsi" w:cstheme="minorHAnsi"/>
          <w:sz w:val="24"/>
          <w:szCs w:val="24"/>
        </w:rPr>
        <w:t>ţ</w:t>
      </w:r>
      <w:r w:rsidRPr="003147D5">
        <w:rPr>
          <w:rFonts w:asciiTheme="minorHAnsi" w:hAnsiTheme="minorHAnsi" w:cstheme="minorHAnsi"/>
          <w:sz w:val="24"/>
          <w:szCs w:val="24"/>
        </w:rPr>
        <w:t xml:space="preserve">ie, </w:t>
      </w:r>
      <w:r w:rsidR="00FB0A9A" w:rsidRPr="003147D5">
        <w:rPr>
          <w:rFonts w:asciiTheme="minorHAnsi" w:hAnsiTheme="minorHAnsi" w:cstheme="minorHAnsi"/>
          <w:sz w:val="24"/>
          <w:szCs w:val="24"/>
        </w:rPr>
        <w:t>sănătate</w:t>
      </w:r>
      <w:r w:rsidRPr="003147D5">
        <w:rPr>
          <w:rFonts w:asciiTheme="minorHAnsi" w:hAnsiTheme="minorHAnsi" w:cstheme="minorHAnsi"/>
          <w:sz w:val="24"/>
          <w:szCs w:val="24"/>
        </w:rPr>
        <w:t>, activit</w:t>
      </w:r>
      <w:r w:rsidR="00FB0A9A" w:rsidRPr="003147D5">
        <w:rPr>
          <w:rFonts w:asciiTheme="minorHAnsi" w:hAnsiTheme="minorHAnsi" w:cstheme="minorHAnsi"/>
          <w:sz w:val="24"/>
          <w:szCs w:val="24"/>
        </w:rPr>
        <w:t>ăţ</w:t>
      </w:r>
      <w:r w:rsidRPr="003147D5">
        <w:rPr>
          <w:rFonts w:asciiTheme="minorHAnsi" w:hAnsiTheme="minorHAnsi" w:cstheme="minorHAnsi"/>
          <w:sz w:val="24"/>
          <w:szCs w:val="24"/>
        </w:rPr>
        <w:t>i sociale etc), suprafa</w:t>
      </w:r>
      <w:r w:rsidR="00FB0A9A" w:rsidRPr="003147D5">
        <w:rPr>
          <w:rFonts w:asciiTheme="minorHAnsi" w:hAnsiTheme="minorHAnsi" w:cstheme="minorHAnsi"/>
          <w:sz w:val="24"/>
          <w:szCs w:val="24"/>
        </w:rPr>
        <w:t>ţa</w:t>
      </w:r>
      <w:r w:rsidRPr="003147D5">
        <w:rPr>
          <w:rFonts w:asciiTheme="minorHAnsi" w:hAnsiTheme="minorHAnsi" w:cstheme="minorHAnsi"/>
          <w:sz w:val="24"/>
          <w:szCs w:val="24"/>
        </w:rPr>
        <w:t xml:space="preserve"> util</w:t>
      </w:r>
      <w:r w:rsidR="00FB0A9A" w:rsidRPr="003147D5">
        <w:rPr>
          <w:rFonts w:asciiTheme="minorHAnsi" w:hAnsiTheme="minorHAnsi" w:cstheme="minorHAnsi"/>
          <w:sz w:val="24"/>
          <w:szCs w:val="24"/>
        </w:rPr>
        <w:t>ă</w:t>
      </w:r>
      <w:r w:rsidRPr="003147D5">
        <w:rPr>
          <w:rFonts w:asciiTheme="minorHAnsi" w:hAnsiTheme="minorHAnsi" w:cstheme="minorHAnsi"/>
          <w:sz w:val="24"/>
          <w:szCs w:val="24"/>
        </w:rPr>
        <w:t xml:space="preserve"> a cl</w:t>
      </w:r>
      <w:r w:rsidR="00FB0A9A" w:rsidRPr="003147D5">
        <w:rPr>
          <w:rFonts w:asciiTheme="minorHAnsi" w:hAnsiTheme="minorHAnsi" w:cstheme="minorHAnsi"/>
          <w:sz w:val="24"/>
          <w:szCs w:val="24"/>
        </w:rPr>
        <w:t>ă</w:t>
      </w:r>
      <w:r w:rsidRPr="003147D5">
        <w:rPr>
          <w:rFonts w:asciiTheme="minorHAnsi" w:hAnsiTheme="minorHAnsi" w:cstheme="minorHAnsi"/>
          <w:sz w:val="24"/>
          <w:szCs w:val="24"/>
        </w:rPr>
        <w:t>dirii, intensitatea util</w:t>
      </w:r>
      <w:r w:rsidR="00FB0A9A" w:rsidRPr="003147D5">
        <w:rPr>
          <w:rFonts w:asciiTheme="minorHAnsi" w:hAnsiTheme="minorHAnsi" w:cstheme="minorHAnsi"/>
          <w:sz w:val="24"/>
          <w:szCs w:val="24"/>
        </w:rPr>
        <w:t>ă</w:t>
      </w:r>
      <w:r w:rsidRPr="003147D5">
        <w:rPr>
          <w:rFonts w:asciiTheme="minorHAnsi" w:hAnsiTheme="minorHAnsi" w:cstheme="minorHAnsi"/>
          <w:sz w:val="24"/>
          <w:szCs w:val="24"/>
        </w:rPr>
        <w:t xml:space="preserve"> a cl</w:t>
      </w:r>
      <w:r w:rsidR="00FB0A9A" w:rsidRPr="003147D5">
        <w:rPr>
          <w:rFonts w:asciiTheme="minorHAnsi" w:hAnsiTheme="minorHAnsi" w:cstheme="minorHAnsi"/>
          <w:sz w:val="24"/>
          <w:szCs w:val="24"/>
        </w:rPr>
        <w:t>ă</w:t>
      </w:r>
      <w:r w:rsidRPr="003147D5">
        <w:rPr>
          <w:rFonts w:asciiTheme="minorHAnsi" w:hAnsiTheme="minorHAnsi" w:cstheme="minorHAnsi"/>
          <w:sz w:val="24"/>
          <w:szCs w:val="24"/>
        </w:rPr>
        <w:t>dirii, intensitatea utiliz</w:t>
      </w:r>
      <w:r w:rsidR="00FB0A9A" w:rsidRPr="003147D5">
        <w:rPr>
          <w:rFonts w:asciiTheme="minorHAnsi" w:hAnsiTheme="minorHAnsi" w:cstheme="minorHAnsi"/>
          <w:sz w:val="24"/>
          <w:szCs w:val="24"/>
        </w:rPr>
        <w:t>ă</w:t>
      </w:r>
      <w:r w:rsidRPr="003147D5">
        <w:rPr>
          <w:rFonts w:asciiTheme="minorHAnsi" w:hAnsiTheme="minorHAnsi" w:cstheme="minorHAnsi"/>
          <w:sz w:val="24"/>
          <w:szCs w:val="24"/>
        </w:rPr>
        <w:t>rii, targetul stabilit de reducere a emisiilor anuale echivalent, economie energetica de cel puțin 40%</w:t>
      </w:r>
      <w:r w:rsidR="00354D0E" w:rsidRPr="003147D5">
        <w:rPr>
          <w:rFonts w:asciiTheme="minorHAnsi" w:hAnsiTheme="minorHAnsi" w:cstheme="minorHAnsi"/>
          <w:sz w:val="24"/>
          <w:szCs w:val="24"/>
        </w:rPr>
        <w:t xml:space="preserve">. </w:t>
      </w:r>
      <w:r w:rsidR="00A3374F" w:rsidRPr="003147D5">
        <w:rPr>
          <w:rFonts w:asciiTheme="minorHAnsi" w:hAnsiTheme="minorHAnsi" w:cstheme="minorHAnsi"/>
          <w:sz w:val="24"/>
          <w:szCs w:val="24"/>
        </w:rPr>
        <w:t xml:space="preserve"> </w:t>
      </w:r>
    </w:p>
    <w:p w14:paraId="07C9343E" w14:textId="77777777" w:rsidR="00E4704A" w:rsidRPr="003147D5" w:rsidRDefault="00E4704A" w:rsidP="008E68AA">
      <w:pPr>
        <w:spacing w:before="0" w:after="0"/>
        <w:jc w:val="both"/>
        <w:rPr>
          <w:rFonts w:asciiTheme="minorHAnsi" w:hAnsiTheme="minorHAnsi" w:cstheme="minorHAnsi"/>
          <w:sz w:val="24"/>
          <w:szCs w:val="24"/>
        </w:rPr>
      </w:pPr>
    </w:p>
    <w:p w14:paraId="4CE5F614" w14:textId="2D0F7D26" w:rsidR="00C5250B" w:rsidRPr="003147D5" w:rsidRDefault="00305B07" w:rsidP="008E68AA">
      <w:pPr>
        <w:spacing w:before="0" w:after="0"/>
        <w:jc w:val="both"/>
        <w:rPr>
          <w:rFonts w:asciiTheme="minorHAnsi" w:hAnsiTheme="minorHAnsi" w:cstheme="minorHAnsi"/>
          <w:color w:val="FF0000"/>
          <w:sz w:val="24"/>
          <w:szCs w:val="24"/>
        </w:rPr>
      </w:pPr>
      <w:r w:rsidRPr="003147D5">
        <w:rPr>
          <w:rFonts w:asciiTheme="minorHAnsi" w:hAnsiTheme="minorHAnsi" w:cstheme="minorHAnsi"/>
          <w:sz w:val="24"/>
          <w:szCs w:val="24"/>
        </w:rPr>
        <w:t>Reducerea consumului final de energie va influența indirect calitatea aerului, m</w:t>
      </w:r>
      <w:r w:rsidR="000064E0" w:rsidRPr="003147D5">
        <w:rPr>
          <w:rFonts w:asciiTheme="minorHAnsi" w:hAnsiTheme="minorHAnsi" w:cstheme="minorHAnsi"/>
          <w:sz w:val="24"/>
          <w:szCs w:val="24"/>
        </w:rPr>
        <w:t>ă</w:t>
      </w:r>
      <w:r w:rsidRPr="003147D5">
        <w:rPr>
          <w:rFonts w:asciiTheme="minorHAnsi" w:hAnsiTheme="minorHAnsi" w:cstheme="minorHAnsi"/>
          <w:sz w:val="24"/>
          <w:szCs w:val="24"/>
        </w:rPr>
        <w:t>surile de eficiență energetic</w:t>
      </w:r>
      <w:r w:rsidR="00201095">
        <w:rPr>
          <w:rFonts w:asciiTheme="minorHAnsi" w:hAnsiTheme="minorHAnsi" w:cstheme="minorHAnsi"/>
          <w:sz w:val="24"/>
          <w:szCs w:val="24"/>
        </w:rPr>
        <w:t>ă</w:t>
      </w:r>
      <w:r w:rsidRPr="003147D5">
        <w:rPr>
          <w:rFonts w:asciiTheme="minorHAnsi" w:hAnsiTheme="minorHAnsi" w:cstheme="minorHAnsi"/>
          <w:sz w:val="24"/>
          <w:szCs w:val="24"/>
        </w:rPr>
        <w:t xml:space="preserve"> alături de cele dedicate biodiversității și mobilității verzi contribuind la reducerea poluării in mediul urban, contribuind la atingerea ob. 7 ENERGIE CURATĂ al SNDD 2030 </w:t>
      </w:r>
      <w:r w:rsidR="000064E0" w:rsidRPr="003147D5">
        <w:rPr>
          <w:rFonts w:asciiTheme="minorHAnsi" w:hAnsiTheme="minorHAnsi" w:cstheme="minorHAnsi"/>
          <w:sz w:val="24"/>
          <w:szCs w:val="24"/>
        </w:rPr>
        <w:t>î</w:t>
      </w:r>
      <w:r w:rsidRPr="003147D5">
        <w:rPr>
          <w:rFonts w:asciiTheme="minorHAnsi" w:hAnsiTheme="minorHAnsi" w:cstheme="minorHAnsi"/>
          <w:sz w:val="24"/>
          <w:szCs w:val="24"/>
        </w:rPr>
        <w:t xml:space="preserve">n ceea ce privește reducerea cu 19% a consumului intern de energie primară și </w:t>
      </w:r>
      <w:r w:rsidR="00FB0A9A" w:rsidRPr="003147D5">
        <w:rPr>
          <w:rFonts w:asciiTheme="minorHAnsi" w:hAnsiTheme="minorHAnsi" w:cstheme="minorHAnsi"/>
          <w:sz w:val="24"/>
          <w:szCs w:val="24"/>
        </w:rPr>
        <w:t>c</w:t>
      </w:r>
      <w:r w:rsidRPr="003147D5">
        <w:rPr>
          <w:rFonts w:asciiTheme="minorHAnsi" w:hAnsiTheme="minorHAnsi" w:cstheme="minorHAnsi"/>
          <w:sz w:val="24"/>
          <w:szCs w:val="24"/>
        </w:rPr>
        <w:t>reşterea ponderii surselor de energie regenerabilă.</w:t>
      </w:r>
      <w:r w:rsidR="00A3374F" w:rsidRPr="003147D5">
        <w:rPr>
          <w:rFonts w:asciiTheme="minorHAnsi" w:hAnsiTheme="minorHAnsi" w:cstheme="minorHAnsi"/>
          <w:sz w:val="24"/>
          <w:szCs w:val="24"/>
        </w:rPr>
        <w:t xml:space="preserve"> </w:t>
      </w:r>
    </w:p>
    <w:p w14:paraId="2D1E4904" w14:textId="77777777" w:rsidR="00E4704A" w:rsidRPr="003147D5" w:rsidRDefault="00E4704A" w:rsidP="008E68AA">
      <w:pPr>
        <w:spacing w:before="0" w:after="0"/>
        <w:jc w:val="both"/>
        <w:rPr>
          <w:rFonts w:asciiTheme="minorHAnsi" w:hAnsiTheme="minorHAnsi" w:cstheme="minorHAnsi"/>
          <w:sz w:val="24"/>
          <w:szCs w:val="24"/>
        </w:rPr>
      </w:pPr>
    </w:p>
    <w:p w14:paraId="7DE3D991" w14:textId="77777777" w:rsidR="005765A1" w:rsidRPr="003147D5" w:rsidRDefault="00305B07" w:rsidP="008E68AA">
      <w:pPr>
        <w:spacing w:before="0" w:after="0"/>
        <w:jc w:val="both"/>
        <w:rPr>
          <w:rFonts w:asciiTheme="minorHAnsi" w:hAnsiTheme="minorHAnsi" w:cstheme="minorHAnsi"/>
          <w:color w:val="FF0000"/>
          <w:sz w:val="24"/>
          <w:szCs w:val="24"/>
        </w:rPr>
      </w:pPr>
      <w:r w:rsidRPr="003147D5">
        <w:rPr>
          <w:rFonts w:asciiTheme="minorHAnsi" w:hAnsiTheme="minorHAnsi" w:cstheme="minorHAnsi"/>
          <w:sz w:val="24"/>
          <w:szCs w:val="24"/>
        </w:rPr>
        <w:t>Măsurile propuse pentru creșterea eficienței energetice a clădirilor vor avea în vedere pachetele de renovare aferente SNRTL și vor fi condiționate și fundamentate pe baza recomandărilor auditului energetic și certificatelor de performanță energetică emise conform metodologiei de calcul a performanței energetice a clădirilor. Beneficiarii vor fi încurajați să aibă în vedere la implementarea proiectului sustenabilitatea mediului.</w:t>
      </w:r>
      <w:r w:rsidR="00A3374F" w:rsidRPr="003147D5">
        <w:rPr>
          <w:rFonts w:asciiTheme="minorHAnsi" w:hAnsiTheme="minorHAnsi" w:cstheme="minorHAnsi"/>
          <w:color w:val="FF0000"/>
          <w:sz w:val="24"/>
          <w:szCs w:val="24"/>
        </w:rPr>
        <w:t xml:space="preserve"> </w:t>
      </w:r>
    </w:p>
    <w:p w14:paraId="4AE9D926" w14:textId="77777777" w:rsidR="007904B5" w:rsidRDefault="007904B5" w:rsidP="008E68AA">
      <w:pPr>
        <w:spacing w:before="0" w:after="0"/>
        <w:jc w:val="both"/>
        <w:rPr>
          <w:rFonts w:asciiTheme="minorHAnsi" w:hAnsiTheme="minorHAnsi" w:cstheme="minorHAnsi"/>
          <w:sz w:val="24"/>
          <w:szCs w:val="24"/>
        </w:rPr>
      </w:pPr>
    </w:p>
    <w:p w14:paraId="291E9BF1" w14:textId="43FFE465" w:rsidR="002C0695"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Prin prezentele apeluri de proiecte este sprijinită realizarea de investiții pentru creşterea eficienţei energetice a clădirilor publice</w:t>
      </w:r>
      <w:r w:rsidR="00E4704A" w:rsidRPr="003147D5">
        <w:rPr>
          <w:rFonts w:asciiTheme="minorHAnsi" w:hAnsiTheme="minorHAnsi" w:cstheme="minorHAnsi"/>
          <w:sz w:val="24"/>
          <w:szCs w:val="24"/>
        </w:rPr>
        <w:t xml:space="preserve"> </w:t>
      </w:r>
      <w:r w:rsidRPr="003147D5">
        <w:rPr>
          <w:rFonts w:asciiTheme="minorHAnsi" w:hAnsiTheme="minorHAnsi" w:cstheme="minorHAnsi"/>
          <w:b/>
          <w:bCs/>
          <w:sz w:val="24"/>
          <w:szCs w:val="24"/>
        </w:rPr>
        <w:t>din mediul urban și rural</w:t>
      </w:r>
      <w:r w:rsidRPr="003147D5">
        <w:rPr>
          <w:rFonts w:asciiTheme="minorHAnsi" w:hAnsiTheme="minorHAnsi" w:cstheme="minorHAnsi"/>
          <w:sz w:val="24"/>
          <w:szCs w:val="24"/>
        </w:rPr>
        <w:t xml:space="preserve">, </w:t>
      </w:r>
      <w:r w:rsidRPr="003147D5">
        <w:rPr>
          <w:rFonts w:asciiTheme="minorHAnsi" w:hAnsiTheme="minorHAnsi" w:cstheme="minorHAnsi"/>
          <w:bCs/>
          <w:sz w:val="24"/>
          <w:szCs w:val="24"/>
        </w:rPr>
        <w:t>deținute</w:t>
      </w:r>
      <w:r w:rsidRPr="003147D5">
        <w:rPr>
          <w:rFonts w:asciiTheme="minorHAnsi" w:hAnsiTheme="minorHAnsi" w:cstheme="minorHAnsi"/>
          <w:sz w:val="24"/>
          <w:szCs w:val="24"/>
        </w:rPr>
        <w:t xml:space="preserve"> (aflate în proprietate </w:t>
      </w:r>
      <w:r w:rsidR="005765A1" w:rsidRPr="003147D5">
        <w:rPr>
          <w:rFonts w:asciiTheme="minorHAnsi" w:hAnsiTheme="minorHAnsi" w:cstheme="minorHAnsi"/>
          <w:sz w:val="24"/>
          <w:szCs w:val="24"/>
        </w:rPr>
        <w:t>p</w:t>
      </w:r>
      <w:r w:rsidRPr="003147D5">
        <w:rPr>
          <w:rFonts w:asciiTheme="minorHAnsi" w:hAnsiTheme="minorHAnsi" w:cstheme="minorHAnsi"/>
          <w:sz w:val="24"/>
          <w:szCs w:val="24"/>
        </w:rPr>
        <w:t>ublică</w:t>
      </w:r>
      <w:r w:rsidR="005765A1" w:rsidRPr="003147D5">
        <w:rPr>
          <w:rFonts w:asciiTheme="minorHAnsi" w:hAnsiTheme="minorHAnsi" w:cstheme="minorHAnsi"/>
          <w:sz w:val="24"/>
          <w:szCs w:val="24"/>
        </w:rPr>
        <w:t>/privată</w:t>
      </w:r>
      <w:r w:rsidRPr="003147D5">
        <w:rPr>
          <w:rFonts w:asciiTheme="minorHAnsi" w:hAnsiTheme="minorHAnsi" w:cstheme="minorHAnsi"/>
          <w:sz w:val="24"/>
          <w:szCs w:val="24"/>
        </w:rPr>
        <w:t xml:space="preserve"> sau în administrare) de entitățile eligibile menționate la secțiunea 3.7</w:t>
      </w:r>
      <w:r w:rsidR="00A91B55" w:rsidRPr="003147D5">
        <w:rPr>
          <w:rFonts w:asciiTheme="minorHAnsi" w:hAnsiTheme="minorHAnsi" w:cstheme="minorHAnsi"/>
          <w:sz w:val="24"/>
          <w:szCs w:val="24"/>
        </w:rPr>
        <w:t xml:space="preserve"> </w:t>
      </w:r>
      <w:r w:rsidRPr="003147D5">
        <w:rPr>
          <w:rFonts w:asciiTheme="minorHAnsi" w:hAnsiTheme="minorHAnsi" w:cstheme="minorHAnsi"/>
          <w:bCs/>
          <w:sz w:val="24"/>
          <w:szCs w:val="24"/>
        </w:rPr>
        <w:t>și ocupate</w:t>
      </w:r>
      <w:r w:rsidR="005765A1" w:rsidRPr="003147D5">
        <w:rPr>
          <w:rFonts w:asciiTheme="minorHAnsi" w:hAnsiTheme="minorHAnsi" w:cstheme="minorHAnsi"/>
          <w:bCs/>
          <w:sz w:val="24"/>
          <w:szCs w:val="24"/>
        </w:rPr>
        <w:t>/care vor fi ocupate</w:t>
      </w:r>
      <w:r w:rsidRPr="003147D5">
        <w:rPr>
          <w:rFonts w:asciiTheme="minorHAnsi" w:hAnsiTheme="minorHAnsi" w:cstheme="minorHAnsi"/>
          <w:bCs/>
          <w:sz w:val="24"/>
          <w:szCs w:val="24"/>
        </w:rPr>
        <w:t xml:space="preserve"> (în care își desfășoară</w:t>
      </w:r>
      <w:r w:rsidR="005765A1" w:rsidRPr="003147D5">
        <w:rPr>
          <w:rFonts w:asciiTheme="minorHAnsi" w:hAnsiTheme="minorHAnsi" w:cstheme="minorHAnsi"/>
          <w:bCs/>
          <w:sz w:val="24"/>
          <w:szCs w:val="24"/>
        </w:rPr>
        <w:t>/își vor desfășura</w:t>
      </w:r>
      <w:r w:rsidRPr="003147D5">
        <w:rPr>
          <w:rFonts w:asciiTheme="minorHAnsi" w:hAnsiTheme="minorHAnsi" w:cstheme="minorHAnsi"/>
          <w:bCs/>
          <w:sz w:val="24"/>
          <w:szCs w:val="24"/>
        </w:rPr>
        <w:t xml:space="preserve"> activitatea) </w:t>
      </w:r>
      <w:r w:rsidRPr="003147D5">
        <w:rPr>
          <w:rFonts w:asciiTheme="minorHAnsi" w:hAnsiTheme="minorHAnsi" w:cstheme="minorHAnsi"/>
          <w:sz w:val="24"/>
          <w:szCs w:val="24"/>
        </w:rPr>
        <w:t xml:space="preserve">de aceleași entități eligibile care le dețin și/sau de alte entități publice decât cele care le dețin, dar care se încadrează în categoria autorităților publice centrale, autorităților și instituțiilor publice locale (descrise la secțiunea  3.7) și care sunt clădiri de uz ori de interes şi utilitate publică, civile (cu excepția celor industriale). </w:t>
      </w:r>
    </w:p>
    <w:p w14:paraId="16514797" w14:textId="77777777" w:rsidR="00E4704A" w:rsidRPr="003147D5" w:rsidRDefault="00E4704A" w:rsidP="008E68AA">
      <w:pPr>
        <w:spacing w:before="0" w:after="0"/>
        <w:jc w:val="both"/>
        <w:rPr>
          <w:rFonts w:asciiTheme="minorHAnsi" w:hAnsiTheme="minorHAnsi" w:cstheme="minorHAnsi"/>
          <w:color w:val="FF0000"/>
          <w:sz w:val="24"/>
          <w:szCs w:val="24"/>
        </w:rPr>
      </w:pPr>
    </w:p>
    <w:p w14:paraId="473439EE" w14:textId="77777777" w:rsidR="002C0695"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O cerere de finanțare va include o singură clădire publică existentă în cadrul căreia solicitantul/ții și/sau ocupantul/ții, după caz, își desfășoară activitatea. </w:t>
      </w:r>
    </w:p>
    <w:p w14:paraId="399F43A4" w14:textId="3F361966" w:rsidR="00332081"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cazul în care există clădiri tip corpuri/secții/pavilioane etc., construcții individuale, amplasate în aceeași localitate și în același perimetru/parcelă/adresă (care au număr cadastral comun sau numere cadastrale alăturate), în cadrul cărora solicitantul/ții și/sau ocupantul/ții, după caz, își desfășoară activitatea, o cerere de finanțare poate cuprinde una, mai multe sau toate aceste clădiri (care vor reprezenta componente ale proiectului), în condițiile prevăzute la secțiunile 3.7, 4.1</w:t>
      </w:r>
      <w:r w:rsidR="007904B5">
        <w:rPr>
          <w:rFonts w:asciiTheme="minorHAnsi" w:hAnsiTheme="minorHAnsi" w:cstheme="minorHAnsi"/>
          <w:sz w:val="24"/>
          <w:szCs w:val="24"/>
        </w:rPr>
        <w:t xml:space="preserve"> și 4.2</w:t>
      </w:r>
      <w:r w:rsidRPr="003147D5">
        <w:rPr>
          <w:rFonts w:asciiTheme="minorHAnsi" w:hAnsiTheme="minorHAnsi" w:cstheme="minorHAnsi"/>
          <w:sz w:val="24"/>
          <w:szCs w:val="24"/>
        </w:rPr>
        <w:t xml:space="preserve"> din prezentul Ghid.</w:t>
      </w:r>
    </w:p>
    <w:p w14:paraId="2DF2BECD" w14:textId="77777777" w:rsidR="00712658" w:rsidRPr="003147D5" w:rsidRDefault="00712658" w:rsidP="008E68AA">
      <w:pPr>
        <w:spacing w:before="0" w:after="0"/>
        <w:jc w:val="both"/>
        <w:rPr>
          <w:rFonts w:asciiTheme="minorHAnsi" w:hAnsiTheme="minorHAnsi" w:cstheme="minorHAnsi"/>
          <w:sz w:val="24"/>
          <w:szCs w:val="24"/>
        </w:rPr>
      </w:pPr>
    </w:p>
    <w:p w14:paraId="548E783E" w14:textId="77777777" w:rsidR="002C0695" w:rsidRPr="003147D5" w:rsidRDefault="00B32F90" w:rsidP="00495897">
      <w:pPr>
        <w:pStyle w:val="Heading2"/>
      </w:pPr>
      <w:bookmarkStart w:id="84" w:name="_Toc99376162"/>
      <w:bookmarkStart w:id="85" w:name="_Toc129880916"/>
      <w:r w:rsidRPr="003147D5">
        <w:t>A</w:t>
      </w:r>
      <w:r w:rsidR="002C0695" w:rsidRPr="003147D5">
        <w:t xml:space="preserve">plicarea </w:t>
      </w:r>
      <w:bookmarkStart w:id="86" w:name="_Hlk97300419"/>
      <w:r w:rsidR="002C0695" w:rsidRPr="003147D5">
        <w:t>regulilor privind ajutorul de stat</w:t>
      </w:r>
      <w:bookmarkEnd w:id="85"/>
      <w:r w:rsidR="002C0695" w:rsidRPr="003147D5">
        <w:t xml:space="preserve"> </w:t>
      </w:r>
      <w:bookmarkStart w:id="87" w:name="_Hlk97300385"/>
      <w:bookmarkEnd w:id="84"/>
      <w:bookmarkEnd w:id="86"/>
    </w:p>
    <w:bookmarkEnd w:id="87"/>
    <w:p w14:paraId="78A7BE15" w14:textId="77777777" w:rsidR="00536D5D" w:rsidRPr="007904B5" w:rsidRDefault="00536D5D"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Prin prezentul ghid nu sunt finanțate proiectele care intră sub incidența ajutorului de stat sau în cadrul </w:t>
      </w:r>
      <w:r w:rsidRPr="007904B5">
        <w:rPr>
          <w:rFonts w:asciiTheme="minorHAnsi" w:hAnsiTheme="minorHAnsi" w:cstheme="minorHAnsi"/>
          <w:color w:val="000000"/>
          <w:sz w:val="24"/>
          <w:szCs w:val="24"/>
          <w:lang w:eastAsia="en-GB"/>
        </w:rPr>
        <w:t xml:space="preserve">cărora sunt identificate elemente de natura ajutorului de stat. </w:t>
      </w:r>
    </w:p>
    <w:p w14:paraId="56342A7B" w14:textId="77777777" w:rsidR="00536D5D" w:rsidRPr="003147D5" w:rsidRDefault="00536D5D"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lastRenderedPageBreak/>
        <w:t xml:space="preserve">Proiectele finanțate vor respecta </w:t>
      </w:r>
      <w:r w:rsidRPr="003147D5">
        <w:rPr>
          <w:rFonts w:asciiTheme="minorHAnsi" w:hAnsiTheme="minorHAnsi" w:cstheme="minorHAnsi"/>
          <w:i/>
          <w:iCs/>
          <w:color w:val="000000"/>
          <w:sz w:val="24"/>
          <w:szCs w:val="24"/>
          <w:lang w:eastAsia="en-GB"/>
        </w:rPr>
        <w:t>principiul nonprofitului</w:t>
      </w:r>
      <w:r w:rsidRPr="003147D5">
        <w:rPr>
          <w:rFonts w:asciiTheme="minorHAnsi" w:hAnsiTheme="minorHAnsi" w:cstheme="minorHAnsi"/>
          <w:color w:val="000000"/>
          <w:sz w:val="24"/>
          <w:szCs w:val="24"/>
          <w:lang w:eastAsia="en-GB"/>
        </w:rPr>
        <w:t xml:space="preserve">, așa cum acesta este descris în art. 192 din Regulamentul CE 1046/2018. În cazul proiectelor generatoare de profit, solicitantul va întocmi bugetul ținând cont de acest profit. </w:t>
      </w:r>
    </w:p>
    <w:p w14:paraId="2A4E9E75" w14:textId="5B8D1069" w:rsidR="00536D5D" w:rsidRDefault="00536D5D" w:rsidP="008E68AA">
      <w:pPr>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Modul de calcul se regăsește în macheta de analiza previzune financiară (</w:t>
      </w:r>
      <w:r w:rsidR="007904B5">
        <w:rPr>
          <w:rFonts w:asciiTheme="minorHAnsi" w:hAnsiTheme="minorHAnsi" w:cstheme="minorHAnsi"/>
          <w:color w:val="000000"/>
          <w:sz w:val="24"/>
          <w:szCs w:val="24"/>
          <w:lang w:eastAsia="en-GB"/>
        </w:rPr>
        <w:t>F</w:t>
      </w:r>
      <w:r w:rsidRPr="003147D5">
        <w:rPr>
          <w:rFonts w:asciiTheme="minorHAnsi" w:hAnsiTheme="minorHAnsi" w:cstheme="minorHAnsi"/>
          <w:color w:val="000000"/>
          <w:sz w:val="24"/>
          <w:szCs w:val="24"/>
          <w:lang w:eastAsia="en-GB"/>
        </w:rPr>
        <w:t>unding gap - model anexat ghidului), iar contribuția solicitantului la valoarea cheltuielilor fiind ajustată corespunzător.</w:t>
      </w:r>
    </w:p>
    <w:p w14:paraId="3F9F1622" w14:textId="77777777" w:rsidR="005C7B10" w:rsidRPr="003147D5" w:rsidRDefault="005C7B10" w:rsidP="008E68AA">
      <w:pPr>
        <w:spacing w:before="0" w:after="0"/>
        <w:jc w:val="both"/>
        <w:rPr>
          <w:rFonts w:asciiTheme="minorHAnsi" w:hAnsiTheme="minorHAnsi" w:cstheme="minorHAnsi"/>
          <w:color w:val="000000"/>
          <w:sz w:val="24"/>
          <w:szCs w:val="24"/>
          <w:lang w:eastAsia="en-GB"/>
        </w:rPr>
      </w:pPr>
    </w:p>
    <w:p w14:paraId="2521A5F4" w14:textId="77777777" w:rsidR="00333725" w:rsidRPr="003147D5" w:rsidRDefault="002C0695" w:rsidP="00495897">
      <w:pPr>
        <w:pStyle w:val="Heading2"/>
      </w:pPr>
      <w:bookmarkStart w:id="88" w:name="_Toc99376163"/>
      <w:bookmarkStart w:id="89" w:name="_Toc129880917"/>
      <w:r w:rsidRPr="003147D5">
        <w:t>Teme orizontale</w:t>
      </w:r>
      <w:bookmarkEnd w:id="88"/>
      <w:bookmarkEnd w:id="89"/>
      <w:r w:rsidR="00DE4F07" w:rsidRPr="003147D5">
        <w:t xml:space="preserve"> </w:t>
      </w:r>
    </w:p>
    <w:p w14:paraId="0CEAE3CB" w14:textId="77777777" w:rsidR="005214DD" w:rsidRDefault="005214DD" w:rsidP="008E68AA">
      <w:pPr>
        <w:pStyle w:val="Default"/>
        <w:jc w:val="both"/>
        <w:rPr>
          <w:rFonts w:asciiTheme="minorHAnsi" w:hAnsiTheme="minorHAnsi" w:cstheme="minorHAnsi"/>
        </w:rPr>
      </w:pPr>
    </w:p>
    <w:p w14:paraId="16E84501" w14:textId="05439655" w:rsidR="00536D5D" w:rsidRPr="003147D5" w:rsidRDefault="00536D5D" w:rsidP="008E68AA">
      <w:pPr>
        <w:pStyle w:val="Default"/>
        <w:jc w:val="both"/>
        <w:rPr>
          <w:rFonts w:asciiTheme="minorHAnsi" w:hAnsiTheme="minorHAnsi" w:cstheme="minorHAnsi"/>
        </w:rPr>
      </w:pPr>
      <w:bookmarkStart w:id="90" w:name="_Hlk128644451"/>
      <w:r w:rsidRPr="003147D5">
        <w:rPr>
          <w:rFonts w:asciiTheme="minorHAnsi" w:hAnsiTheme="minorHAnsi" w:cstheme="minorHAnsi"/>
        </w:rPr>
        <w:t xml:space="preserve">O atenție deosebită este acordată respectării principiilor orizontale menționate la nivelul Acordului de Parteneriat și Programului Regional Sud-Est. </w:t>
      </w:r>
    </w:p>
    <w:p w14:paraId="4B0F1840" w14:textId="77777777" w:rsidR="00536D5D" w:rsidRPr="003147D5" w:rsidRDefault="00536D5D" w:rsidP="008E68AA">
      <w:pPr>
        <w:pStyle w:val="Default"/>
        <w:jc w:val="both"/>
        <w:rPr>
          <w:rFonts w:asciiTheme="minorHAnsi" w:hAnsiTheme="minorHAnsi" w:cstheme="minorHAnsi"/>
        </w:rPr>
      </w:pPr>
      <w:r w:rsidRPr="002B4C56">
        <w:rPr>
          <w:rFonts w:asciiTheme="minorHAnsi" w:hAnsiTheme="minorHAnsi" w:cstheme="minorHAnsi"/>
        </w:rPr>
        <w:t>În implementarea programului, precum si in etapele de elaborare si implementare a proiectelor, se va asigura respectarea drepturilor fundamentale și conformitatea cu Carta Drepturilor Fundamentale a UE, a Convenției Națiunilor Unite privind Drepturile Persoanelor cu dizabilități</w:t>
      </w:r>
      <w:r w:rsidR="00382A35" w:rsidRPr="002B4C56">
        <w:rPr>
          <w:rFonts w:asciiTheme="minorHAnsi" w:hAnsiTheme="minorHAnsi" w:cstheme="minorHAnsi"/>
        </w:rPr>
        <w:t xml:space="preserve"> (Anexa </w:t>
      </w:r>
      <w:r w:rsidR="00713BFE" w:rsidRPr="002B4C56">
        <w:rPr>
          <w:rFonts w:asciiTheme="minorHAnsi" w:hAnsiTheme="minorHAnsi" w:cstheme="minorHAnsi"/>
        </w:rPr>
        <w:t>11</w:t>
      </w:r>
      <w:r w:rsidR="00382A35" w:rsidRPr="002B4C56">
        <w:rPr>
          <w:rFonts w:asciiTheme="minorHAnsi" w:hAnsiTheme="minorHAnsi" w:cstheme="minorHAnsi"/>
        </w:rPr>
        <w:t>)</w:t>
      </w:r>
      <w:r w:rsidRPr="002B4C56">
        <w:rPr>
          <w:rFonts w:asciiTheme="minorHAnsi" w:hAnsiTheme="minorHAnsi" w:cstheme="minorHAnsi"/>
        </w:rPr>
        <w:t xml:space="preserve"> și a actelor normative relevante europene și naționale, nefiind eligibile pentru finanțare proiectele care contravin</w:t>
      </w:r>
      <w:r w:rsidRPr="003147D5">
        <w:rPr>
          <w:rFonts w:asciiTheme="minorHAnsi" w:hAnsiTheme="minorHAnsi" w:cstheme="minorHAnsi"/>
        </w:rPr>
        <w:t xml:space="preserve"> principiilor orizontale din art. 9 al RDC.</w:t>
      </w:r>
    </w:p>
    <w:p w14:paraId="1D22202D" w14:textId="77777777" w:rsidR="00536D5D" w:rsidRPr="003147D5" w:rsidRDefault="00536D5D" w:rsidP="008E68AA">
      <w:pPr>
        <w:pStyle w:val="Default"/>
        <w:jc w:val="both"/>
        <w:rPr>
          <w:rFonts w:asciiTheme="minorHAnsi" w:hAnsiTheme="minorHAnsi" w:cstheme="minorHAnsi"/>
        </w:rPr>
      </w:pPr>
      <w:r w:rsidRPr="003147D5">
        <w:rPr>
          <w:rFonts w:asciiTheme="minorHAnsi" w:hAnsiTheme="minorHAnsi" w:cstheme="minorHAnsi"/>
        </w:rPr>
        <w:t xml:space="preserve">Egalitatea de gen, incluziunea și nediscriminarea pe bază de rasă, origine etnică, religie sau convingeri, dizabilitate, vârstă sau orientare sexuală, sunt urmărite în toate etapele de elaborare, evaluare, implementare a proiectelor și vor reprezenta condiții obligatorii de îndeplinit pentru accesarea fondurilor europene. </w:t>
      </w:r>
    </w:p>
    <w:p w14:paraId="4139186B" w14:textId="77777777" w:rsidR="00536D5D" w:rsidRPr="003147D5" w:rsidRDefault="00536D5D" w:rsidP="008E68AA">
      <w:pPr>
        <w:pStyle w:val="Default"/>
        <w:jc w:val="both"/>
        <w:rPr>
          <w:rFonts w:asciiTheme="minorHAnsi" w:hAnsiTheme="minorHAnsi" w:cstheme="minorHAnsi"/>
        </w:rPr>
      </w:pPr>
    </w:p>
    <w:p w14:paraId="466A91F2" w14:textId="77777777" w:rsidR="00536D5D" w:rsidRPr="003147D5" w:rsidRDefault="00536D5D" w:rsidP="008E68AA">
      <w:pPr>
        <w:pStyle w:val="Default"/>
        <w:jc w:val="both"/>
        <w:rPr>
          <w:rFonts w:asciiTheme="minorHAnsi" w:hAnsiTheme="minorHAnsi" w:cstheme="minorHAnsi"/>
        </w:rPr>
      </w:pPr>
      <w:r w:rsidRPr="003147D5">
        <w:rPr>
          <w:rFonts w:asciiTheme="minorHAnsi" w:hAnsiTheme="minorHAnsi" w:cstheme="minorHAnsi"/>
        </w:rPr>
        <w:t xml:space="preserve">Proiectele finanțate vor avea în vedere necesitatea eliminării inegalităților și promovarea egalității de șanse între femei și bărbați, precum și combaterea discriminării pe bază de sex, rasă sau origine etnică, dizabilitate, vârstă sau orientare sexuală și aplicarea principiilor orizontale privind egalitatea de șanse, incluziunea și nediscriminarea prin respectarea prevederilor naționale legislative în vigoare, condiție de eligibilitate pentru accesarea fondurilor. Nu sunt susținute acțiuni care contribuie, sub orice formă, la segregare sau excluziune. Intervențiile sprijinite prin fonduri vor ține cont de principiile și domeniile prioritare promovate prin Strategia națională privind drepturile persoanelor cu dizabilități 2021-2027, urmărindu-se ca rezultatele proiectelor finanțate prin această intervenție să permită accesul persoanelor cu dizabilități în condiții de egalitate și nediscriminare. </w:t>
      </w:r>
    </w:p>
    <w:p w14:paraId="016DB8ED" w14:textId="77777777" w:rsidR="00536D5D" w:rsidRPr="003147D5" w:rsidRDefault="00536D5D" w:rsidP="008E68AA">
      <w:pPr>
        <w:pStyle w:val="Default"/>
        <w:jc w:val="both"/>
        <w:rPr>
          <w:rFonts w:asciiTheme="minorHAnsi" w:hAnsiTheme="minorHAnsi" w:cstheme="minorHAnsi"/>
        </w:rPr>
      </w:pPr>
    </w:p>
    <w:p w14:paraId="695BFE90" w14:textId="77777777" w:rsidR="00536D5D" w:rsidRPr="003147D5" w:rsidRDefault="001C3437" w:rsidP="008E68AA">
      <w:pPr>
        <w:pStyle w:val="Default"/>
        <w:jc w:val="both"/>
        <w:rPr>
          <w:rFonts w:asciiTheme="minorHAnsi" w:hAnsiTheme="minorHAnsi" w:cstheme="minorHAnsi"/>
        </w:rPr>
      </w:pPr>
      <w:r w:rsidRPr="003147D5">
        <w:rPr>
          <w:rFonts w:asciiTheme="minorHAnsi" w:hAnsiTheme="minorHAnsi" w:cstheme="minorHAnsi"/>
        </w:rPr>
        <w:t>Acțiunile finanțate vor ține cont de principiile dezvoltării durabile, al obiectivelor de conservare, protecție și îmbunătățire a calității mediului, în conformitate cu articolul 11 și cu articolul 191 alineatul (1) din TFUE.</w:t>
      </w:r>
    </w:p>
    <w:p w14:paraId="0941C970" w14:textId="77777777" w:rsidR="00536D5D" w:rsidRPr="003147D5" w:rsidRDefault="00536D5D" w:rsidP="008E68AA">
      <w:pPr>
        <w:pStyle w:val="Default"/>
        <w:jc w:val="both"/>
        <w:rPr>
          <w:rFonts w:asciiTheme="minorHAnsi" w:hAnsiTheme="minorHAnsi" w:cstheme="minorHAnsi"/>
        </w:rPr>
      </w:pPr>
    </w:p>
    <w:p w14:paraId="3BD97493" w14:textId="2FE79E96" w:rsidR="00536D5D" w:rsidRPr="003147D5" w:rsidRDefault="00536D5D" w:rsidP="008E68AA">
      <w:pPr>
        <w:pStyle w:val="Default"/>
        <w:jc w:val="both"/>
        <w:rPr>
          <w:rFonts w:asciiTheme="minorHAnsi" w:hAnsiTheme="minorHAnsi" w:cstheme="minorHAnsi"/>
        </w:rPr>
      </w:pPr>
      <w:r w:rsidRPr="003147D5">
        <w:rPr>
          <w:rFonts w:asciiTheme="minorHAnsi" w:hAnsiTheme="minorHAnsi" w:cstheme="minorHAnsi"/>
        </w:rPr>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exploatare și întreținere a investițiilor, asigurându-se astfel durabilitatea infrastructurii și standardul serviciilor cu abordarea adecvată a riscurilor climatice. Pe durata </w:t>
      </w:r>
      <w:r w:rsidRPr="003147D5">
        <w:rPr>
          <w:rFonts w:asciiTheme="minorHAnsi" w:hAnsiTheme="minorHAnsi" w:cstheme="minorHAnsi"/>
        </w:rPr>
        <w:lastRenderedPageBreak/>
        <w:t>exploatării, infrastructura creată va fi eficient monitorizat</w:t>
      </w:r>
      <w:r w:rsidR="002B4C56">
        <w:rPr>
          <w:rFonts w:asciiTheme="minorHAnsi" w:hAnsiTheme="minorHAnsi" w:cstheme="minorHAnsi"/>
        </w:rPr>
        <w:t>ă ş</w:t>
      </w:r>
      <w:r w:rsidRPr="003147D5">
        <w:rPr>
          <w:rFonts w:asciiTheme="minorHAnsi" w:hAnsiTheme="minorHAnsi" w:cstheme="minorHAnsi"/>
        </w:rPr>
        <w:t>i din perspe</w:t>
      </w:r>
      <w:r w:rsidR="002B4C56">
        <w:rPr>
          <w:rFonts w:asciiTheme="minorHAnsi" w:hAnsiTheme="minorHAnsi" w:cstheme="minorHAnsi"/>
        </w:rPr>
        <w:t>ctiva evenimentelor climatice. Î</w:t>
      </w:r>
      <w:r w:rsidRPr="003147D5">
        <w:rPr>
          <w:rFonts w:asciiTheme="minorHAnsi" w:hAnsiTheme="minorHAnsi" w:cstheme="minorHAnsi"/>
        </w:rPr>
        <w:t xml:space="preserve">n acest sens, proiectul integrează măsuri de atenuare și de adaptare la schimbările climatice respectând Orientările Comisiei Europene privind imunizarea la schimbările climatice. </w:t>
      </w:r>
    </w:p>
    <w:p w14:paraId="205A0FA9" w14:textId="77777777" w:rsidR="00536D5D" w:rsidRPr="003147D5" w:rsidRDefault="00536D5D" w:rsidP="008E68AA">
      <w:pPr>
        <w:pStyle w:val="Default"/>
        <w:jc w:val="both"/>
        <w:rPr>
          <w:rFonts w:asciiTheme="minorHAnsi" w:hAnsiTheme="minorHAnsi" w:cstheme="minorHAnsi"/>
        </w:rPr>
      </w:pPr>
    </w:p>
    <w:p w14:paraId="3A177B38" w14:textId="77777777" w:rsidR="00382A35" w:rsidRPr="003147D5" w:rsidRDefault="00382A35" w:rsidP="008E68AA">
      <w:pPr>
        <w:pStyle w:val="Default"/>
        <w:jc w:val="both"/>
        <w:rPr>
          <w:rFonts w:asciiTheme="minorHAnsi" w:hAnsiTheme="minorHAnsi" w:cstheme="minorHAnsi"/>
          <w:color w:val="auto"/>
        </w:rPr>
      </w:pPr>
      <w:r w:rsidRPr="003147D5">
        <w:rPr>
          <w:rFonts w:asciiTheme="minorHAnsi" w:hAnsiTheme="minorHAnsi" w:cstheme="minorHAnsi"/>
          <w:color w:val="auto"/>
        </w:rPr>
        <w:t xml:space="preserve">Investițiile în infrastructură care au o durată de viață preconizată de cel puțin cinci ani trebuie să demonstreze imunizarea față de schimbările climatice în conformitate cu cerințele din </w:t>
      </w:r>
      <w:r w:rsidRPr="003147D5">
        <w:rPr>
          <w:rFonts w:asciiTheme="minorHAnsi" w:hAnsiTheme="minorHAnsi" w:cstheme="minorHAnsi"/>
          <w:i/>
          <w:iCs/>
          <w:color w:val="auto"/>
        </w:rPr>
        <w:t xml:space="preserve">Comunicarea Comisiei Europene privind Orientările tehnice referitoare la imunizarea infrastructurii la schimbările climatice în perioada 2021-2027 publicate la 16 septembrie 2021 (2021/C 373/01). </w:t>
      </w:r>
      <w:r w:rsidRPr="003147D5">
        <w:rPr>
          <w:rFonts w:asciiTheme="minorHAnsi" w:hAnsiTheme="minorHAnsi" w:cstheme="minorHAnsi"/>
          <w:color w:val="auto"/>
        </w:rPr>
        <w:t xml:space="preserve">Imunizarea la schimbările climatice este un proces care integrează măsurile de </w:t>
      </w:r>
      <w:r w:rsidRPr="003147D5">
        <w:rPr>
          <w:rFonts w:asciiTheme="minorHAnsi" w:hAnsiTheme="minorHAnsi" w:cstheme="minorHAnsi"/>
          <w:i/>
          <w:iCs/>
          <w:color w:val="auto"/>
        </w:rPr>
        <w:t xml:space="preserve">atenuare </w:t>
      </w:r>
      <w:r w:rsidRPr="003147D5">
        <w:rPr>
          <w:rFonts w:asciiTheme="minorHAnsi" w:hAnsiTheme="minorHAnsi" w:cstheme="minorHAnsi"/>
          <w:color w:val="auto"/>
        </w:rPr>
        <w:t xml:space="preserve">a schimbărilor climatice și măsurile de </w:t>
      </w:r>
      <w:r w:rsidRPr="003147D5">
        <w:rPr>
          <w:rFonts w:asciiTheme="minorHAnsi" w:hAnsiTheme="minorHAnsi" w:cstheme="minorHAnsi"/>
          <w:i/>
          <w:iCs/>
          <w:color w:val="auto"/>
        </w:rPr>
        <w:t xml:space="preserve">adaptare </w:t>
      </w:r>
      <w:r w:rsidRPr="003147D5">
        <w:rPr>
          <w:rFonts w:asciiTheme="minorHAnsi" w:hAnsiTheme="minorHAnsi" w:cstheme="minorHAnsi"/>
          <w:color w:val="auto"/>
        </w:rPr>
        <w:t xml:space="preserve">la schimbările climatice în dezvoltarea proiectelor de infrastructură. </w:t>
      </w:r>
    </w:p>
    <w:p w14:paraId="509151FF" w14:textId="77777777" w:rsidR="00382A35" w:rsidRPr="003147D5" w:rsidRDefault="00382A35" w:rsidP="008E68AA">
      <w:pPr>
        <w:pStyle w:val="Default"/>
        <w:jc w:val="both"/>
        <w:rPr>
          <w:rFonts w:asciiTheme="minorHAnsi" w:hAnsiTheme="minorHAnsi" w:cstheme="minorHAnsi"/>
          <w:color w:val="auto"/>
        </w:rPr>
      </w:pPr>
      <w:r w:rsidRPr="003147D5">
        <w:rPr>
          <w:rFonts w:asciiTheme="minorHAnsi" w:hAnsiTheme="minorHAnsi" w:cstheme="minorHAnsi"/>
          <w:color w:val="auto"/>
        </w:rPr>
        <w:t xml:space="preserve">Aceasta presupune: </w:t>
      </w:r>
    </w:p>
    <w:p w14:paraId="7203789A" w14:textId="3FFA159C" w:rsidR="00382A35" w:rsidRPr="003147D5" w:rsidRDefault="002B4C56" w:rsidP="008E68AA">
      <w:pPr>
        <w:pStyle w:val="Default"/>
        <w:jc w:val="both"/>
        <w:rPr>
          <w:rFonts w:asciiTheme="minorHAnsi" w:hAnsiTheme="minorHAnsi" w:cstheme="minorHAnsi"/>
          <w:color w:val="auto"/>
        </w:rPr>
      </w:pPr>
      <w:r>
        <w:rPr>
          <w:rFonts w:asciiTheme="minorHAnsi" w:hAnsiTheme="minorHAnsi" w:cstheme="minorHAnsi"/>
          <w:i/>
          <w:iCs/>
          <w:color w:val="auto"/>
        </w:rPr>
        <w:t>a. Î</w:t>
      </w:r>
      <w:r w:rsidR="00382A35" w:rsidRPr="003147D5">
        <w:rPr>
          <w:rFonts w:asciiTheme="minorHAnsi" w:hAnsiTheme="minorHAnsi" w:cstheme="minorHAnsi"/>
          <w:i/>
          <w:iCs/>
          <w:color w:val="auto"/>
        </w:rPr>
        <w:t xml:space="preserve">n etapa analizei de opțiuni </w:t>
      </w:r>
      <w:r>
        <w:rPr>
          <w:rFonts w:asciiTheme="minorHAnsi" w:hAnsiTheme="minorHAnsi" w:cstheme="minorHAnsi"/>
          <w:color w:val="auto"/>
        </w:rPr>
        <w:t>- integrarea în analiza ş</w:t>
      </w:r>
      <w:r w:rsidR="00382A35" w:rsidRPr="003147D5">
        <w:rPr>
          <w:rFonts w:asciiTheme="minorHAnsi" w:hAnsiTheme="minorHAnsi" w:cstheme="minorHAnsi"/>
          <w:color w:val="auto"/>
        </w:rPr>
        <w:t>i decizia asupra opțiunii preferate (pe lângă considerentele tehni</w:t>
      </w:r>
      <w:r>
        <w:rPr>
          <w:rFonts w:asciiTheme="minorHAnsi" w:hAnsiTheme="minorHAnsi" w:cstheme="minorHAnsi"/>
          <w:color w:val="auto"/>
        </w:rPr>
        <w:t>ce, economice, de mediu, etc.) şi</w:t>
      </w:r>
      <w:r w:rsidR="00382A35" w:rsidRPr="003147D5">
        <w:rPr>
          <w:rFonts w:asciiTheme="minorHAnsi" w:hAnsiTheme="minorHAnsi" w:cstheme="minorHAnsi"/>
          <w:color w:val="auto"/>
        </w:rPr>
        <w:t xml:space="preserve"> considerentele legate de impactul opțiunilor din punc</w:t>
      </w:r>
      <w:r>
        <w:rPr>
          <w:rFonts w:asciiTheme="minorHAnsi" w:hAnsiTheme="minorHAnsi" w:cstheme="minorHAnsi"/>
          <w:color w:val="auto"/>
        </w:rPr>
        <w:t>tul de vedere al (i) atenuării ş</w:t>
      </w:r>
      <w:r w:rsidR="00382A35" w:rsidRPr="003147D5">
        <w:rPr>
          <w:rFonts w:asciiTheme="minorHAnsi" w:hAnsiTheme="minorHAnsi" w:cstheme="minorHAnsi"/>
          <w:color w:val="auto"/>
        </w:rPr>
        <w:t>i (ii) vulnerabilității fa</w:t>
      </w:r>
      <w:r>
        <w:rPr>
          <w:rFonts w:asciiTheme="minorHAnsi" w:hAnsiTheme="minorHAnsi" w:cstheme="minorHAnsi"/>
          <w:color w:val="auto"/>
        </w:rPr>
        <w:t xml:space="preserve">ţă </w:t>
      </w:r>
      <w:r w:rsidR="00382A35" w:rsidRPr="003147D5">
        <w:rPr>
          <w:rFonts w:asciiTheme="minorHAnsi" w:hAnsiTheme="minorHAnsi" w:cstheme="minorHAnsi"/>
          <w:color w:val="auto"/>
        </w:rPr>
        <w:t xml:space="preserve">de schimbările climatice; </w:t>
      </w:r>
    </w:p>
    <w:p w14:paraId="0A36AB67" w14:textId="147095A5" w:rsidR="00382A35" w:rsidRPr="003147D5" w:rsidRDefault="002B4C56" w:rsidP="008E68AA">
      <w:pPr>
        <w:pStyle w:val="Default"/>
        <w:jc w:val="both"/>
        <w:rPr>
          <w:rFonts w:asciiTheme="minorHAnsi" w:hAnsiTheme="minorHAnsi" w:cstheme="minorHAnsi"/>
          <w:color w:val="auto"/>
        </w:rPr>
      </w:pPr>
      <w:r>
        <w:rPr>
          <w:rFonts w:asciiTheme="minorHAnsi" w:hAnsiTheme="minorHAnsi" w:cstheme="minorHAnsi"/>
          <w:i/>
          <w:iCs/>
          <w:color w:val="auto"/>
        </w:rPr>
        <w:t>b. Î</w:t>
      </w:r>
      <w:r w:rsidR="00382A35" w:rsidRPr="003147D5">
        <w:rPr>
          <w:rFonts w:asciiTheme="minorHAnsi" w:hAnsiTheme="minorHAnsi" w:cstheme="minorHAnsi"/>
          <w:i/>
          <w:iCs/>
          <w:color w:val="auto"/>
        </w:rPr>
        <w:t xml:space="preserve">n etapa detalierii/proiectării opțiunii preferate </w:t>
      </w:r>
      <w:r>
        <w:rPr>
          <w:rFonts w:asciiTheme="minorHAnsi" w:hAnsiTheme="minorHAnsi" w:cstheme="minorHAnsi"/>
          <w:color w:val="auto"/>
        </w:rPr>
        <w:t>– integrarea mă</w:t>
      </w:r>
      <w:r w:rsidR="00382A35" w:rsidRPr="003147D5">
        <w:rPr>
          <w:rFonts w:asciiTheme="minorHAnsi" w:hAnsiTheme="minorHAnsi" w:cstheme="minorHAnsi"/>
          <w:color w:val="auto"/>
        </w:rPr>
        <w:t>surilor</w:t>
      </w:r>
      <w:r>
        <w:rPr>
          <w:rFonts w:asciiTheme="minorHAnsi" w:hAnsiTheme="minorHAnsi" w:cstheme="minorHAnsi"/>
          <w:color w:val="auto"/>
        </w:rPr>
        <w:t xml:space="preserve"> adecvate pentru (i) atenuarea şi (ii) adaptarea (în măsura în care este necesară</w:t>
      </w:r>
      <w:r w:rsidR="00382A35" w:rsidRPr="003147D5">
        <w:rPr>
          <w:rFonts w:asciiTheme="minorHAnsi" w:hAnsiTheme="minorHAnsi" w:cstheme="minorHAnsi"/>
          <w:color w:val="auto"/>
        </w:rPr>
        <w:t xml:space="preserve">) la schimbările climatice. </w:t>
      </w:r>
    </w:p>
    <w:p w14:paraId="2DF5D029" w14:textId="77777777" w:rsidR="007904B5" w:rsidRDefault="007904B5" w:rsidP="008E68AA">
      <w:pPr>
        <w:spacing w:before="0" w:after="0"/>
        <w:jc w:val="both"/>
        <w:rPr>
          <w:rFonts w:asciiTheme="minorHAnsi" w:hAnsiTheme="minorHAnsi" w:cstheme="minorHAnsi"/>
          <w:b/>
          <w:bCs/>
          <w:sz w:val="24"/>
          <w:szCs w:val="24"/>
        </w:rPr>
      </w:pPr>
    </w:p>
    <w:p w14:paraId="177681AD" w14:textId="4DBB854E" w:rsidR="00382A35" w:rsidRPr="003147D5" w:rsidRDefault="00382A35" w:rsidP="008E68A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 xml:space="preserve">Documentațiile tehnico economice, acordul/avizul de mediu și autorizațiile de construcție trebuie să aibă integrate aspecte privind imunizarea la schimbările climatice </w:t>
      </w:r>
      <w:r w:rsidRPr="003147D5">
        <w:rPr>
          <w:rFonts w:asciiTheme="minorHAnsi" w:hAnsiTheme="minorHAnsi" w:cstheme="minorHAns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38599035" w14:textId="77777777" w:rsidR="00382A35" w:rsidRPr="003147D5" w:rsidRDefault="00382A35" w:rsidP="008E68AA">
      <w:pPr>
        <w:autoSpaceDE w:val="0"/>
        <w:autoSpaceDN w:val="0"/>
        <w:adjustRightInd w:val="0"/>
        <w:spacing w:before="0" w:after="0"/>
        <w:jc w:val="both"/>
        <w:rPr>
          <w:rFonts w:asciiTheme="minorHAnsi" w:hAnsiTheme="minorHAnsi" w:cstheme="minorHAnsi"/>
          <w:sz w:val="24"/>
          <w:szCs w:val="24"/>
        </w:rPr>
      </w:pPr>
    </w:p>
    <w:p w14:paraId="5EFE0A3C" w14:textId="77777777" w:rsidR="00382A35" w:rsidRPr="003147D5" w:rsidRDefault="00382A35" w:rsidP="008E68AA">
      <w:pPr>
        <w:autoSpaceDE w:val="0"/>
        <w:autoSpaceDN w:val="0"/>
        <w:adjustRightInd w:val="0"/>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Proiectele finanțate vor avea în vedere, pe toată perioada de implementare a proiectului, respectarea obligațiilor pentru implementarea principiului „Do No Significant Harm” (DNSH) așa cum acesta este definit prin Regulamentul (UE) 852/2020 privind instituirea unui cadru care să faciliteze investițiile durabile. </w:t>
      </w:r>
    </w:p>
    <w:p w14:paraId="0C083403" w14:textId="3A38590A" w:rsidR="002B4C56" w:rsidRDefault="002B4C56" w:rsidP="008E68AA">
      <w:pPr>
        <w:autoSpaceDE w:val="0"/>
        <w:autoSpaceDN w:val="0"/>
        <w:adjustRightInd w:val="0"/>
        <w:spacing w:before="0" w:after="0"/>
        <w:jc w:val="both"/>
        <w:rPr>
          <w:rFonts w:asciiTheme="minorHAnsi" w:hAnsiTheme="minorHAnsi" w:cstheme="minorHAnsi"/>
          <w:sz w:val="24"/>
          <w:szCs w:val="24"/>
        </w:rPr>
      </w:pPr>
      <w:r>
        <w:rPr>
          <w:rFonts w:asciiTheme="minorHAnsi" w:hAnsiTheme="minorHAnsi" w:cstheme="minorHAnsi"/>
          <w:sz w:val="24"/>
          <w:szCs w:val="24"/>
        </w:rPr>
        <w:t>Î</w:t>
      </w:r>
      <w:r w:rsidR="00382A35" w:rsidRPr="003147D5">
        <w:rPr>
          <w:rFonts w:asciiTheme="minorHAnsi" w:hAnsiTheme="minorHAnsi" w:cstheme="minorHAnsi"/>
          <w:sz w:val="24"/>
          <w:szCs w:val="24"/>
        </w:rPr>
        <w:t xml:space="preserve">n acest sens, solicitantul va descrie la secțiunea relevantă din cererea de finanțare si anexele sale, modul în care sunt respectate obligațiile minime prevăzute de legislația specifică aplicabilă, acțiunile suplimentare propuse (dacă este cazul), precum și modul de </w:t>
      </w:r>
      <w:r>
        <w:rPr>
          <w:rFonts w:asciiTheme="minorHAnsi" w:hAnsiTheme="minorHAnsi" w:cstheme="minorHAnsi"/>
          <w:sz w:val="24"/>
          <w:szCs w:val="24"/>
        </w:rPr>
        <w:t>respectare a principiilor DNSH î</w:t>
      </w:r>
      <w:r w:rsidR="00382A35" w:rsidRPr="003147D5">
        <w:rPr>
          <w:rFonts w:asciiTheme="minorHAnsi" w:hAnsiTheme="minorHAnsi" w:cstheme="minorHAnsi"/>
          <w:sz w:val="24"/>
          <w:szCs w:val="24"/>
        </w:rPr>
        <w:t xml:space="preserve">n implementarea proiectelor. </w:t>
      </w:r>
    </w:p>
    <w:p w14:paraId="303F8464" w14:textId="77777777" w:rsidR="002B4C56" w:rsidRDefault="002B4C56" w:rsidP="008E68AA">
      <w:pPr>
        <w:autoSpaceDE w:val="0"/>
        <w:autoSpaceDN w:val="0"/>
        <w:adjustRightInd w:val="0"/>
        <w:spacing w:before="0" w:after="0"/>
        <w:jc w:val="both"/>
        <w:rPr>
          <w:rFonts w:asciiTheme="minorHAnsi" w:hAnsiTheme="minorHAnsi" w:cstheme="minorHAnsi"/>
          <w:sz w:val="24"/>
          <w:szCs w:val="24"/>
        </w:rPr>
      </w:pPr>
    </w:p>
    <w:p w14:paraId="52DB767D" w14:textId="1F302845" w:rsidR="00382A35" w:rsidRPr="003147D5" w:rsidRDefault="00382A35" w:rsidP="008E68AA">
      <w:pPr>
        <w:autoSpaceDE w:val="0"/>
        <w:autoSpaceDN w:val="0"/>
        <w:adjustRightInd w:val="0"/>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Pentru </w:t>
      </w:r>
      <w:r w:rsidRPr="002B4C56">
        <w:rPr>
          <w:rFonts w:asciiTheme="minorHAnsi" w:hAnsiTheme="minorHAnsi" w:cstheme="minorHAnsi"/>
          <w:sz w:val="24"/>
          <w:szCs w:val="24"/>
        </w:rPr>
        <w:t>analiza modului în care principiul DNSH este respectat, solicitantul de finanțare va avea în vedere</w:t>
      </w:r>
      <w:r w:rsidRPr="002B4C56">
        <w:rPr>
          <w:rFonts w:asciiTheme="minorHAnsi" w:hAnsiTheme="minorHAnsi" w:cstheme="minorHAnsi"/>
          <w:b/>
          <w:bCs/>
          <w:sz w:val="24"/>
          <w:szCs w:val="24"/>
        </w:rPr>
        <w:t xml:space="preserve"> </w:t>
      </w:r>
      <w:r w:rsidR="00D15666" w:rsidRPr="002B4C56">
        <w:rPr>
          <w:rFonts w:asciiTheme="minorHAnsi" w:hAnsiTheme="minorHAnsi" w:cstheme="minorHAnsi"/>
          <w:sz w:val="24"/>
          <w:szCs w:val="24"/>
        </w:rPr>
        <w:t xml:space="preserve">Metodologia privind abordarea DNSH (principiul “a nu aduce prejudicii semnificative”) </w:t>
      </w:r>
      <w:r w:rsidR="00D15666" w:rsidRPr="002B4C56">
        <w:rPr>
          <w:rFonts w:asciiTheme="minorHAnsi" w:hAnsiTheme="minorHAnsi" w:cstheme="minorHAnsi"/>
          <w:iCs/>
          <w:sz w:val="24"/>
          <w:szCs w:val="24"/>
        </w:rPr>
        <w:t>și imunizarea la schimbările climatice</w:t>
      </w:r>
      <w:r w:rsidR="00D15666" w:rsidRPr="002B4C56">
        <w:rPr>
          <w:rFonts w:asciiTheme="minorHAnsi" w:hAnsiTheme="minorHAnsi" w:cstheme="minorHAnsi"/>
          <w:i/>
          <w:sz w:val="24"/>
          <w:szCs w:val="24"/>
        </w:rPr>
        <w:t xml:space="preserve"> </w:t>
      </w:r>
      <w:r w:rsidR="00D15666" w:rsidRPr="002B4C56">
        <w:rPr>
          <w:rFonts w:asciiTheme="minorHAnsi" w:hAnsiTheme="minorHAnsi" w:cstheme="minorHAnsi"/>
          <w:sz w:val="24"/>
          <w:szCs w:val="24"/>
        </w:rPr>
        <w:t xml:space="preserve">în cadrul </w:t>
      </w:r>
      <w:r w:rsidR="00BE2063" w:rsidRPr="002B4C56">
        <w:rPr>
          <w:rFonts w:asciiTheme="minorHAnsi" w:hAnsiTheme="minorHAnsi" w:cstheme="minorHAnsi"/>
          <w:sz w:val="24"/>
          <w:szCs w:val="24"/>
        </w:rPr>
        <w:t xml:space="preserve">PR </w:t>
      </w:r>
      <w:r w:rsidR="0021037D">
        <w:rPr>
          <w:rFonts w:asciiTheme="minorHAnsi" w:hAnsiTheme="minorHAnsi" w:cstheme="minorHAnsi"/>
          <w:sz w:val="24"/>
          <w:szCs w:val="24"/>
        </w:rPr>
        <w:t xml:space="preserve">Sud - Est </w:t>
      </w:r>
      <w:r w:rsidR="00D15666" w:rsidRPr="002B4C56">
        <w:rPr>
          <w:rFonts w:asciiTheme="minorHAnsi" w:hAnsiTheme="minorHAnsi" w:cstheme="minorHAnsi"/>
          <w:sz w:val="24"/>
          <w:szCs w:val="24"/>
        </w:rPr>
        <w:t>2021-2027</w:t>
      </w:r>
      <w:r w:rsidRPr="002B4C56">
        <w:rPr>
          <w:rFonts w:asciiTheme="minorHAnsi" w:hAnsiTheme="minorHAnsi" w:cstheme="minorHAnsi"/>
          <w:b/>
          <w:bCs/>
          <w:sz w:val="24"/>
          <w:szCs w:val="24"/>
        </w:rPr>
        <w:t xml:space="preserve"> </w:t>
      </w:r>
      <w:r w:rsidRPr="002B4C56">
        <w:rPr>
          <w:rFonts w:asciiTheme="minorHAnsi" w:hAnsiTheme="minorHAnsi" w:cstheme="minorHAnsi"/>
          <w:sz w:val="24"/>
          <w:szCs w:val="24"/>
        </w:rPr>
        <w:t xml:space="preserve">(Anexa </w:t>
      </w:r>
      <w:r w:rsidR="00713BFE" w:rsidRPr="002B4C56">
        <w:rPr>
          <w:rFonts w:asciiTheme="minorHAnsi" w:hAnsiTheme="minorHAnsi" w:cstheme="minorHAnsi"/>
          <w:sz w:val="24"/>
          <w:szCs w:val="24"/>
        </w:rPr>
        <w:t>12</w:t>
      </w:r>
      <w:r w:rsidR="00D15666" w:rsidRPr="002B4C56">
        <w:rPr>
          <w:rFonts w:asciiTheme="minorHAnsi" w:hAnsiTheme="minorHAnsi" w:cstheme="minorHAnsi"/>
          <w:sz w:val="24"/>
          <w:szCs w:val="24"/>
        </w:rPr>
        <w:t>)</w:t>
      </w:r>
      <w:r w:rsidRPr="002B4C56">
        <w:rPr>
          <w:rStyle w:val="cf01"/>
          <w:rFonts w:asciiTheme="minorHAnsi" w:hAnsiTheme="minorHAnsi" w:cstheme="minorHAnsi"/>
          <w:sz w:val="24"/>
          <w:szCs w:val="24"/>
        </w:rPr>
        <w:t>.</w:t>
      </w:r>
      <w:r w:rsidRPr="002B4C56">
        <w:rPr>
          <w:rFonts w:asciiTheme="minorHAnsi" w:hAnsiTheme="minorHAnsi" w:cstheme="minorHAnsi"/>
          <w:b/>
          <w:bCs/>
          <w:sz w:val="24"/>
          <w:szCs w:val="24"/>
        </w:rPr>
        <w:t xml:space="preserve"> </w:t>
      </w:r>
      <w:r w:rsidRPr="002B4C56">
        <w:rPr>
          <w:rFonts w:asciiTheme="minorHAnsi" w:hAnsiTheme="minorHAnsi" w:cstheme="minorHAnsi"/>
          <w:sz w:val="24"/>
          <w:szCs w:val="24"/>
        </w:rPr>
        <w:t>Solicitantul va avea în vedere respectarea principiului DNSH inclusiv la întocmirea documentațiilor de atribuire</w:t>
      </w:r>
      <w:r w:rsidRPr="003147D5">
        <w:rPr>
          <w:rFonts w:asciiTheme="minorHAnsi" w:hAnsiTheme="minorHAnsi" w:cstheme="minorHAnsi"/>
          <w:sz w:val="24"/>
          <w:szCs w:val="24"/>
        </w:rPr>
        <w:t xml:space="preserve"> a contractelor de achiziție.</w:t>
      </w:r>
    </w:p>
    <w:p w14:paraId="485D7951" w14:textId="77777777" w:rsidR="00382A35" w:rsidRPr="003147D5" w:rsidRDefault="00382A35" w:rsidP="008E68AA">
      <w:pPr>
        <w:pStyle w:val="Default"/>
        <w:jc w:val="both"/>
        <w:rPr>
          <w:rFonts w:asciiTheme="minorHAnsi" w:hAnsiTheme="minorHAnsi" w:cstheme="minorHAnsi"/>
          <w:color w:val="auto"/>
        </w:rPr>
      </w:pPr>
    </w:p>
    <w:p w14:paraId="45040572" w14:textId="5CB2B67D" w:rsidR="00536D5D" w:rsidRPr="003147D5" w:rsidRDefault="00536D5D"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sz w:val="24"/>
          <w:szCs w:val="24"/>
          <w:lang w:eastAsia="en-GB"/>
        </w:rPr>
        <w:lastRenderedPageBreak/>
        <w:t>Proiectele care includ măsu</w:t>
      </w:r>
      <w:r w:rsidR="002B4C56">
        <w:rPr>
          <w:rFonts w:asciiTheme="minorHAnsi" w:hAnsiTheme="minorHAnsi" w:cstheme="minorHAnsi"/>
          <w:sz w:val="24"/>
          <w:szCs w:val="24"/>
          <w:lang w:eastAsia="en-GB"/>
        </w:rPr>
        <w:t>ri suplimentare cadrului legal î</w:t>
      </w:r>
      <w:r w:rsidRPr="003147D5">
        <w:rPr>
          <w:rFonts w:asciiTheme="minorHAnsi" w:hAnsiTheme="minorHAnsi" w:cstheme="minorHAnsi"/>
          <w:sz w:val="24"/>
          <w:szCs w:val="24"/>
          <w:lang w:eastAsia="en-GB"/>
        </w:rPr>
        <w:t>n vigoare,</w:t>
      </w:r>
      <w:r w:rsidRPr="003147D5">
        <w:rPr>
          <w:rFonts w:asciiTheme="minorHAnsi" w:hAnsiTheme="minorHAnsi" w:cstheme="minorHAnsi"/>
          <w:color w:val="000000"/>
          <w:sz w:val="24"/>
          <w:szCs w:val="24"/>
          <w:lang w:eastAsia="en-GB"/>
        </w:rPr>
        <w:t xml:space="preserve"> vor fi punctat</w:t>
      </w:r>
      <w:r w:rsidR="002B4C56">
        <w:rPr>
          <w:rFonts w:asciiTheme="minorHAnsi" w:hAnsiTheme="minorHAnsi" w:cstheme="minorHAnsi"/>
          <w:color w:val="000000"/>
          <w:sz w:val="24"/>
          <w:szCs w:val="24"/>
          <w:lang w:eastAsia="en-GB"/>
        </w:rPr>
        <w:t>e în grila de evaluare tehnică ş</w:t>
      </w:r>
      <w:r w:rsidRPr="003147D5">
        <w:rPr>
          <w:rFonts w:asciiTheme="minorHAnsi" w:hAnsiTheme="minorHAnsi" w:cstheme="minorHAnsi"/>
          <w:color w:val="000000"/>
          <w:sz w:val="24"/>
          <w:szCs w:val="24"/>
          <w:lang w:eastAsia="en-GB"/>
        </w:rPr>
        <w:t xml:space="preserve">i financiară. Totodată, în faza de </w:t>
      </w:r>
      <w:r w:rsidR="002B4C56">
        <w:rPr>
          <w:rFonts w:asciiTheme="minorHAnsi" w:hAnsiTheme="minorHAnsi" w:cstheme="minorHAnsi"/>
          <w:color w:val="000000"/>
          <w:sz w:val="24"/>
          <w:szCs w:val="24"/>
          <w:lang w:eastAsia="en-GB"/>
        </w:rPr>
        <w:t>selecţ</w:t>
      </w:r>
      <w:r w:rsidR="00382A35" w:rsidRPr="003147D5">
        <w:rPr>
          <w:rFonts w:asciiTheme="minorHAnsi" w:hAnsiTheme="minorHAnsi" w:cstheme="minorHAnsi"/>
          <w:color w:val="000000"/>
          <w:sz w:val="24"/>
          <w:szCs w:val="24"/>
          <w:lang w:eastAsia="en-GB"/>
        </w:rPr>
        <w:t>ie</w:t>
      </w:r>
      <w:r w:rsidRPr="003147D5">
        <w:rPr>
          <w:rFonts w:asciiTheme="minorHAnsi" w:hAnsiTheme="minorHAnsi" w:cstheme="minorHAnsi"/>
          <w:color w:val="000000"/>
          <w:sz w:val="24"/>
          <w:szCs w:val="24"/>
          <w:lang w:eastAsia="en-GB"/>
        </w:rPr>
        <w:t xml:space="preserve"> se va verifica </w:t>
      </w:r>
      <w:r w:rsidR="002B4C56">
        <w:rPr>
          <w:rFonts w:asciiTheme="minorHAnsi" w:hAnsiTheme="minorHAnsi" w:cstheme="minorHAnsi"/>
          <w:color w:val="000000"/>
          <w:sz w:val="24"/>
          <w:szCs w:val="24"/>
          <w:lang w:eastAsia="en-GB"/>
        </w:rPr>
        <w:t>dacă proiectele propuse respectă</w:t>
      </w:r>
      <w:r w:rsidRPr="003147D5">
        <w:rPr>
          <w:rFonts w:asciiTheme="minorHAnsi" w:hAnsiTheme="minorHAnsi" w:cstheme="minorHAnsi"/>
          <w:color w:val="000000"/>
          <w:sz w:val="24"/>
          <w:szCs w:val="24"/>
          <w:lang w:eastAsia="en-GB"/>
        </w:rPr>
        <w:t xml:space="preserve"> </w:t>
      </w:r>
      <w:r w:rsidR="002B4C56">
        <w:rPr>
          <w:rFonts w:asciiTheme="minorHAnsi" w:hAnsiTheme="minorHAnsi" w:cstheme="minorHAnsi"/>
          <w:color w:val="000000"/>
          <w:sz w:val="24"/>
          <w:szCs w:val="24"/>
          <w:lang w:eastAsia="en-GB"/>
        </w:rPr>
        <w:t>cerinţ</w:t>
      </w:r>
      <w:r w:rsidR="00D97C72" w:rsidRPr="003147D5">
        <w:rPr>
          <w:rFonts w:asciiTheme="minorHAnsi" w:hAnsiTheme="minorHAnsi" w:cstheme="minorHAnsi"/>
          <w:color w:val="000000"/>
          <w:sz w:val="24"/>
          <w:szCs w:val="24"/>
          <w:lang w:eastAsia="en-GB"/>
        </w:rPr>
        <w:t xml:space="preserve">ele minime obligatorii referitoare la abordarea </w:t>
      </w:r>
      <w:r w:rsidRPr="003147D5">
        <w:rPr>
          <w:rFonts w:asciiTheme="minorHAnsi" w:hAnsiTheme="minorHAnsi" w:cstheme="minorHAnsi"/>
          <w:color w:val="000000"/>
          <w:sz w:val="24"/>
          <w:szCs w:val="24"/>
          <w:lang w:eastAsia="en-GB"/>
        </w:rPr>
        <w:t>principiul</w:t>
      </w:r>
      <w:r w:rsidR="00D97C72" w:rsidRPr="003147D5">
        <w:rPr>
          <w:rFonts w:asciiTheme="minorHAnsi" w:hAnsiTheme="minorHAnsi" w:cstheme="minorHAnsi"/>
          <w:color w:val="000000"/>
          <w:sz w:val="24"/>
          <w:szCs w:val="24"/>
          <w:lang w:eastAsia="en-GB"/>
        </w:rPr>
        <w:t>ui</w:t>
      </w:r>
      <w:r w:rsidRPr="003147D5">
        <w:rPr>
          <w:rFonts w:asciiTheme="minorHAnsi" w:hAnsiTheme="minorHAnsi" w:cstheme="minorHAnsi"/>
          <w:color w:val="000000"/>
          <w:sz w:val="24"/>
          <w:szCs w:val="24"/>
          <w:lang w:eastAsia="en-GB"/>
        </w:rPr>
        <w:t xml:space="preserve"> DNSH</w:t>
      </w:r>
      <w:r w:rsidR="00382A35" w:rsidRPr="003147D5">
        <w:rPr>
          <w:rFonts w:asciiTheme="minorHAnsi" w:hAnsiTheme="minorHAnsi" w:cstheme="minorHAnsi"/>
          <w:color w:val="000000"/>
          <w:sz w:val="24"/>
          <w:szCs w:val="24"/>
          <w:lang w:eastAsia="en-GB"/>
        </w:rPr>
        <w:t xml:space="preserve"> prin punctarea în Secțiunea II a grilei de evaluare tehnico-financiară</w:t>
      </w:r>
      <w:r w:rsidRPr="003147D5">
        <w:rPr>
          <w:rFonts w:asciiTheme="minorHAnsi" w:hAnsiTheme="minorHAnsi" w:cstheme="minorHAnsi"/>
          <w:color w:val="000000"/>
          <w:sz w:val="24"/>
          <w:szCs w:val="24"/>
          <w:lang w:eastAsia="en-GB"/>
        </w:rPr>
        <w:t xml:space="preserve">. </w:t>
      </w:r>
    </w:p>
    <w:p w14:paraId="4651CB44" w14:textId="77777777" w:rsidR="00382A35" w:rsidRPr="003147D5" w:rsidRDefault="00382A35" w:rsidP="008E68AA">
      <w:pPr>
        <w:autoSpaceDE w:val="0"/>
        <w:autoSpaceDN w:val="0"/>
        <w:adjustRightInd w:val="0"/>
        <w:spacing w:before="0" w:after="0"/>
        <w:jc w:val="both"/>
        <w:rPr>
          <w:rFonts w:asciiTheme="minorHAnsi" w:hAnsiTheme="minorHAnsi" w:cstheme="minorHAnsi"/>
          <w:color w:val="000000"/>
          <w:sz w:val="24"/>
          <w:szCs w:val="24"/>
          <w:lang w:eastAsia="en-GB"/>
        </w:rPr>
      </w:pPr>
    </w:p>
    <w:p w14:paraId="4AEFDC46" w14:textId="77777777" w:rsidR="00536D5D" w:rsidRPr="003147D5" w:rsidRDefault="00536D5D"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De asemenea, solicitantul va avea în vedere, în mod special: </w:t>
      </w:r>
    </w:p>
    <w:p w14:paraId="6EE24AD5" w14:textId="77777777" w:rsidR="00536D5D" w:rsidRPr="003147D5" w:rsidRDefault="00536D5D" w:rsidP="00ED6DA7">
      <w:pPr>
        <w:numPr>
          <w:ilvl w:val="0"/>
          <w:numId w:val="25"/>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”Ghidul pentru aplicarea Cartei Drepturilor Fundamentale a UE în implementarea fondurilor europene nerambursabile” disponibil </w:t>
      </w:r>
      <w:hyperlink r:id="rId10" w:history="1">
        <w:r w:rsidR="00382A35" w:rsidRPr="003147D5">
          <w:rPr>
            <w:rStyle w:val="Hyperlink"/>
            <w:rFonts w:asciiTheme="minorHAnsi" w:hAnsiTheme="minorHAnsi" w:cstheme="minorHAnsi"/>
            <w:sz w:val="24"/>
            <w:szCs w:val="24"/>
            <w:lang w:eastAsia="en-GB"/>
          </w:rPr>
          <w:t>https://mfe.gov.ro/minister/perioade-de-programare/perioada-2021-2027/</w:t>
        </w:r>
      </w:hyperlink>
      <w:r w:rsidR="00382A35" w:rsidRPr="003147D5">
        <w:rPr>
          <w:rFonts w:asciiTheme="minorHAnsi" w:hAnsiTheme="minorHAnsi" w:cstheme="minorHAnsi"/>
          <w:color w:val="000000"/>
          <w:sz w:val="24"/>
          <w:szCs w:val="24"/>
          <w:lang w:eastAsia="en-GB"/>
        </w:rPr>
        <w:t xml:space="preserve"> </w:t>
      </w:r>
      <w:r w:rsidRPr="003147D5">
        <w:rPr>
          <w:rFonts w:asciiTheme="minorHAnsi" w:hAnsiTheme="minorHAnsi" w:cstheme="minorHAnsi"/>
          <w:color w:val="000000"/>
          <w:sz w:val="24"/>
          <w:szCs w:val="24"/>
          <w:lang w:eastAsia="en-GB"/>
        </w:rPr>
        <w:t xml:space="preserve"> </w:t>
      </w:r>
    </w:p>
    <w:p w14:paraId="7A5DD2AC" w14:textId="77777777" w:rsidR="00536D5D" w:rsidRPr="003147D5" w:rsidRDefault="00536D5D" w:rsidP="00ED6DA7">
      <w:pPr>
        <w:numPr>
          <w:ilvl w:val="0"/>
          <w:numId w:val="25"/>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Strategia națională privind drepturile persoanelor cu dizabilități 2022-2027; Ghidul CDPD - Ghid privind Reflectarea Convenției ONU privind drepturile persoanelor cu dizabilități în pregătirea și implementarea programelor și proiectelor cu finanțare nerambursabilă alocată României în perioada 2021–2027: </w:t>
      </w:r>
      <w:hyperlink r:id="rId11" w:history="1">
        <w:r w:rsidR="00382A35" w:rsidRPr="003147D5">
          <w:rPr>
            <w:rStyle w:val="Hyperlink"/>
            <w:rFonts w:asciiTheme="minorHAnsi" w:hAnsiTheme="minorHAnsi" w:cstheme="minorHAnsi"/>
            <w:sz w:val="24"/>
            <w:szCs w:val="24"/>
            <w:lang w:eastAsia="en-GB"/>
          </w:rPr>
          <w:t>https://mfe.gov.ro/minister/punctul-de-contact-pentru-implementarea-conventiei-privind-drepturile-persoanelor-cu-dizabilitati/</w:t>
        </w:r>
      </w:hyperlink>
      <w:r w:rsidR="00382A35" w:rsidRPr="003147D5">
        <w:rPr>
          <w:rFonts w:asciiTheme="minorHAnsi" w:hAnsiTheme="minorHAnsi" w:cstheme="minorHAnsi"/>
          <w:color w:val="000000"/>
          <w:sz w:val="24"/>
          <w:szCs w:val="24"/>
          <w:lang w:eastAsia="en-GB"/>
        </w:rPr>
        <w:t xml:space="preserve">; </w:t>
      </w:r>
      <w:r w:rsidRPr="003147D5">
        <w:rPr>
          <w:rFonts w:asciiTheme="minorHAnsi" w:hAnsiTheme="minorHAnsi" w:cstheme="minorHAnsi"/>
          <w:color w:val="000000"/>
          <w:sz w:val="24"/>
          <w:szCs w:val="24"/>
          <w:lang w:eastAsia="en-GB"/>
        </w:rPr>
        <w:t xml:space="preserve"> </w:t>
      </w:r>
    </w:p>
    <w:p w14:paraId="7C681614" w14:textId="364055F7" w:rsidR="00382A35" w:rsidRPr="003147D5" w:rsidRDefault="00536D5D" w:rsidP="00ED6DA7">
      <w:pPr>
        <w:numPr>
          <w:ilvl w:val="0"/>
          <w:numId w:val="25"/>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Raportul de mediu pentru </w:t>
      </w:r>
      <w:r w:rsidR="00382A35" w:rsidRPr="003147D5">
        <w:rPr>
          <w:rFonts w:asciiTheme="minorHAnsi" w:hAnsiTheme="minorHAnsi" w:cstheme="minorHAnsi"/>
          <w:color w:val="000000"/>
          <w:sz w:val="24"/>
          <w:szCs w:val="24"/>
          <w:lang w:eastAsia="en-GB"/>
        </w:rPr>
        <w:t>Programul Regional Sud-Est</w:t>
      </w:r>
      <w:r w:rsidRPr="003147D5">
        <w:rPr>
          <w:rFonts w:asciiTheme="minorHAnsi" w:hAnsiTheme="minorHAnsi" w:cstheme="minorHAnsi"/>
          <w:color w:val="000000"/>
          <w:sz w:val="24"/>
          <w:szCs w:val="24"/>
          <w:lang w:eastAsia="en-GB"/>
        </w:rPr>
        <w:t xml:space="preserve"> 2021-2027</w:t>
      </w:r>
      <w:r w:rsidR="00382A35" w:rsidRPr="003147D5">
        <w:rPr>
          <w:rFonts w:asciiTheme="minorHAnsi" w:hAnsiTheme="minorHAnsi" w:cstheme="minorHAnsi"/>
          <w:color w:val="000000"/>
          <w:sz w:val="24"/>
          <w:szCs w:val="24"/>
          <w:lang w:eastAsia="en-GB"/>
        </w:rPr>
        <w:t xml:space="preserve">, </w:t>
      </w:r>
      <w:r w:rsidRPr="003147D5">
        <w:rPr>
          <w:rFonts w:asciiTheme="minorHAnsi" w:hAnsiTheme="minorHAnsi" w:cstheme="minorHAnsi"/>
          <w:color w:val="000000"/>
          <w:sz w:val="24"/>
          <w:szCs w:val="24"/>
          <w:lang w:eastAsia="en-GB"/>
        </w:rPr>
        <w:t xml:space="preserve">Analiza privind evaluarea principiului DNSH în </w:t>
      </w:r>
      <w:r w:rsidR="00BE2063">
        <w:rPr>
          <w:rFonts w:asciiTheme="minorHAnsi" w:hAnsiTheme="minorHAnsi" w:cstheme="minorHAnsi"/>
          <w:color w:val="000000"/>
          <w:sz w:val="24"/>
          <w:szCs w:val="24"/>
          <w:lang w:eastAsia="en-GB"/>
        </w:rPr>
        <w:t>PR SUD-EST</w:t>
      </w:r>
      <w:r w:rsidRPr="003147D5">
        <w:rPr>
          <w:rFonts w:asciiTheme="minorHAnsi" w:hAnsiTheme="minorHAnsi" w:cstheme="minorHAnsi"/>
          <w:color w:val="000000"/>
          <w:sz w:val="24"/>
          <w:szCs w:val="24"/>
          <w:lang w:eastAsia="en-GB"/>
        </w:rPr>
        <w:t>2021-2027</w:t>
      </w:r>
      <w:r w:rsidR="00382A35" w:rsidRPr="003147D5">
        <w:rPr>
          <w:rFonts w:asciiTheme="minorHAnsi" w:hAnsiTheme="minorHAnsi" w:cstheme="minorHAnsi"/>
          <w:color w:val="000000"/>
          <w:sz w:val="24"/>
          <w:szCs w:val="24"/>
          <w:lang w:eastAsia="en-GB"/>
        </w:rPr>
        <w:t xml:space="preserve">, </w:t>
      </w:r>
      <w:r w:rsidR="00382A35" w:rsidRPr="003147D5">
        <w:rPr>
          <w:rFonts w:asciiTheme="minorHAnsi" w:hAnsiTheme="minorHAnsi" w:cstheme="minorHAnsi"/>
          <w:sz w:val="24"/>
          <w:szCs w:val="24"/>
        </w:rPr>
        <w:t xml:space="preserve">Metodologia privind abordarea DNSH </w:t>
      </w:r>
      <w:bookmarkStart w:id="91" w:name="_Hlk121482610"/>
      <w:r w:rsidR="00382A35" w:rsidRPr="003147D5">
        <w:rPr>
          <w:rFonts w:asciiTheme="minorHAnsi" w:hAnsiTheme="minorHAnsi" w:cstheme="minorHAnsi"/>
          <w:sz w:val="24"/>
          <w:szCs w:val="24"/>
        </w:rPr>
        <w:t xml:space="preserve">(principiul “a nu aduce prejudicii semnificative”) </w:t>
      </w:r>
      <w:bookmarkEnd w:id="91"/>
      <w:r w:rsidR="00382A35" w:rsidRPr="003147D5">
        <w:rPr>
          <w:rFonts w:asciiTheme="minorHAnsi" w:hAnsiTheme="minorHAnsi" w:cstheme="minorHAnsi"/>
          <w:iCs/>
          <w:sz w:val="24"/>
          <w:szCs w:val="24"/>
        </w:rPr>
        <w:t>și imunizarea la schimbările climatice</w:t>
      </w:r>
      <w:r w:rsidR="00382A35" w:rsidRPr="003147D5">
        <w:rPr>
          <w:rFonts w:asciiTheme="minorHAnsi" w:hAnsiTheme="minorHAnsi" w:cstheme="minorHAnsi"/>
          <w:i/>
          <w:sz w:val="24"/>
          <w:szCs w:val="24"/>
        </w:rPr>
        <w:t xml:space="preserve"> </w:t>
      </w:r>
      <w:r w:rsidR="00382A35" w:rsidRPr="003147D5">
        <w:rPr>
          <w:rFonts w:asciiTheme="minorHAnsi" w:hAnsiTheme="minorHAnsi" w:cstheme="minorHAnsi"/>
          <w:sz w:val="24"/>
          <w:szCs w:val="24"/>
        </w:rPr>
        <w:t xml:space="preserve">în cadrul </w:t>
      </w:r>
      <w:r w:rsidR="00BE2063">
        <w:rPr>
          <w:rFonts w:asciiTheme="minorHAnsi" w:hAnsiTheme="minorHAnsi" w:cstheme="minorHAnsi"/>
          <w:sz w:val="24"/>
          <w:szCs w:val="24"/>
        </w:rPr>
        <w:t>PR S</w:t>
      </w:r>
      <w:r w:rsidR="0021037D">
        <w:rPr>
          <w:rFonts w:asciiTheme="minorHAnsi" w:hAnsiTheme="minorHAnsi" w:cstheme="minorHAnsi"/>
          <w:sz w:val="24"/>
          <w:szCs w:val="24"/>
        </w:rPr>
        <w:t xml:space="preserve">E </w:t>
      </w:r>
      <w:r w:rsidR="00382A35" w:rsidRPr="003147D5">
        <w:rPr>
          <w:rFonts w:asciiTheme="minorHAnsi" w:hAnsiTheme="minorHAnsi" w:cstheme="minorHAnsi"/>
          <w:sz w:val="24"/>
          <w:szCs w:val="24"/>
        </w:rPr>
        <w:t>2021-2027</w:t>
      </w:r>
      <w:r w:rsidRPr="003147D5">
        <w:rPr>
          <w:rFonts w:asciiTheme="minorHAnsi" w:hAnsiTheme="minorHAnsi" w:cstheme="minorHAnsi"/>
          <w:color w:val="000000"/>
          <w:sz w:val="24"/>
          <w:szCs w:val="24"/>
          <w:lang w:eastAsia="en-GB"/>
        </w:rPr>
        <w:t>:</w:t>
      </w:r>
      <w:r w:rsidR="00382A35" w:rsidRPr="003147D5">
        <w:rPr>
          <w:rFonts w:asciiTheme="minorHAnsi" w:hAnsiTheme="minorHAnsi" w:cstheme="minorHAnsi"/>
          <w:color w:val="000000"/>
          <w:sz w:val="24"/>
          <w:szCs w:val="24"/>
          <w:lang w:eastAsia="en-GB"/>
        </w:rPr>
        <w:t xml:space="preserve"> </w:t>
      </w:r>
      <w:hyperlink r:id="rId12" w:history="1">
        <w:r w:rsidR="00382A35" w:rsidRPr="003147D5">
          <w:rPr>
            <w:rStyle w:val="Hyperlink"/>
            <w:rFonts w:asciiTheme="minorHAnsi" w:hAnsiTheme="minorHAnsi" w:cstheme="minorHAnsi"/>
            <w:sz w:val="24"/>
            <w:szCs w:val="24"/>
            <w:lang w:eastAsia="en-GB"/>
          </w:rPr>
          <w:t>www.regiosudest.ro</w:t>
        </w:r>
      </w:hyperlink>
      <w:r w:rsidR="00382A35" w:rsidRPr="003147D5">
        <w:rPr>
          <w:rFonts w:asciiTheme="minorHAnsi" w:hAnsiTheme="minorHAnsi" w:cstheme="minorHAnsi"/>
          <w:color w:val="000000"/>
          <w:sz w:val="24"/>
          <w:szCs w:val="24"/>
          <w:lang w:eastAsia="en-GB"/>
        </w:rPr>
        <w:t xml:space="preserve">. </w:t>
      </w:r>
    </w:p>
    <w:p w14:paraId="4023F860" w14:textId="77777777" w:rsidR="001C3437" w:rsidRPr="003147D5" w:rsidRDefault="001C3437" w:rsidP="008E68AA">
      <w:pPr>
        <w:autoSpaceDE w:val="0"/>
        <w:autoSpaceDN w:val="0"/>
        <w:adjustRightInd w:val="0"/>
        <w:spacing w:before="0" w:after="0"/>
        <w:rPr>
          <w:rFonts w:asciiTheme="minorHAnsi" w:hAnsiTheme="minorHAnsi" w:cstheme="minorHAnsi"/>
          <w:color w:val="000000"/>
          <w:sz w:val="24"/>
          <w:szCs w:val="24"/>
          <w:lang w:eastAsia="en-GB"/>
        </w:rPr>
      </w:pPr>
    </w:p>
    <w:p w14:paraId="3EFC3F23" w14:textId="2A1EBD6D" w:rsidR="001C3437" w:rsidRPr="003147D5" w:rsidRDefault="001C3437"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Se va avea în vedere includerea unor factori adecvați de evaluare a ofe</w:t>
      </w:r>
      <w:r w:rsidR="0050209F">
        <w:rPr>
          <w:rFonts w:asciiTheme="minorHAnsi" w:hAnsiTheme="minorHAnsi" w:cstheme="minorHAnsi"/>
          <w:color w:val="000000"/>
          <w:sz w:val="24"/>
          <w:szCs w:val="24"/>
          <w:lang w:eastAsia="en-GB"/>
        </w:rPr>
        <w:t>rtelor de echipamente/servicii î</w:t>
      </w:r>
      <w:r w:rsidRPr="003147D5">
        <w:rPr>
          <w:rFonts w:asciiTheme="minorHAnsi" w:hAnsiTheme="minorHAnsi" w:cstheme="minorHAnsi"/>
          <w:color w:val="000000"/>
          <w:sz w:val="24"/>
          <w:szCs w:val="24"/>
          <w:lang w:eastAsia="en-GB"/>
        </w:rPr>
        <w:t>n vederea gestion</w:t>
      </w:r>
      <w:r w:rsidR="0050209F">
        <w:rPr>
          <w:rFonts w:asciiTheme="minorHAnsi" w:hAnsiTheme="minorHAnsi" w:cstheme="minorHAnsi"/>
          <w:color w:val="000000"/>
          <w:sz w:val="24"/>
          <w:szCs w:val="24"/>
          <w:lang w:eastAsia="en-GB"/>
        </w:rPr>
        <w:t>ă</w:t>
      </w:r>
      <w:r w:rsidRPr="003147D5">
        <w:rPr>
          <w:rFonts w:asciiTheme="minorHAnsi" w:hAnsiTheme="minorHAnsi" w:cstheme="minorHAnsi"/>
          <w:color w:val="000000"/>
          <w:sz w:val="24"/>
          <w:szCs w:val="24"/>
          <w:lang w:eastAsia="en-GB"/>
        </w:rPr>
        <w:t xml:space="preserve">rii mai eficiente a consumului de energie. Solicitanții de finanțare vor adopta criteriile „verzi" ale UE în ceea ce privește achizițiile publice (în acord cu strategiile UE transpuse prin Legea nr. 69/2016 privind achizițiile publice verzi și prin Ordinul nr. 1068/1652/2018 pentru aprobarea Ghidului de achiziții publice verzi). </w:t>
      </w:r>
    </w:p>
    <w:p w14:paraId="6E0EE765" w14:textId="77777777" w:rsidR="00E4704A" w:rsidRPr="003147D5" w:rsidRDefault="00E4704A" w:rsidP="008E68AA">
      <w:pPr>
        <w:spacing w:before="0" w:after="0"/>
        <w:jc w:val="both"/>
        <w:rPr>
          <w:rFonts w:asciiTheme="minorHAnsi" w:hAnsiTheme="minorHAnsi" w:cstheme="minorHAnsi"/>
          <w:sz w:val="24"/>
          <w:szCs w:val="24"/>
        </w:rPr>
      </w:pPr>
    </w:p>
    <w:p w14:paraId="4CD00B0C" w14:textId="77777777" w:rsidR="001C3437" w:rsidRPr="003147D5" w:rsidRDefault="001C3437"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Proiectele trebuie să descrie și să demonstreze modul în care principiile de mai sus sunt promovate prin investiția respectivă, detaliindu-se concret care sunt măsurile și instrumentele prin care solicitantul va garanta aplicarea respectivelor principii. </w:t>
      </w:r>
      <w:r w:rsidRPr="003147D5">
        <w:rPr>
          <w:rFonts w:asciiTheme="minorHAnsi" w:hAnsiTheme="minorHAnsi" w:cstheme="minorHAnsi"/>
          <w:color w:val="000000"/>
          <w:sz w:val="24"/>
          <w:szCs w:val="24"/>
          <w:lang w:eastAsia="en-GB"/>
        </w:rPr>
        <w:t xml:space="preserve">În vederea monitorizării integrării principiilor orizontale în activitățile proiectului, se vor stabili încă din etapa de elaborare tipuri de informații și indicatori ce trebuie colectate, respectiv, măsurate. </w:t>
      </w:r>
    </w:p>
    <w:p w14:paraId="6444A0DA" w14:textId="77777777" w:rsidR="001C3437" w:rsidRPr="003147D5" w:rsidRDefault="001C3437" w:rsidP="008E68AA">
      <w:pPr>
        <w:spacing w:before="0" w:after="0"/>
        <w:jc w:val="both"/>
        <w:rPr>
          <w:rFonts w:asciiTheme="minorHAnsi" w:hAnsiTheme="minorHAnsi" w:cstheme="minorHAnsi"/>
          <w:sz w:val="24"/>
          <w:szCs w:val="24"/>
        </w:rPr>
      </w:pPr>
      <w:r w:rsidRPr="003147D5">
        <w:rPr>
          <w:rFonts w:asciiTheme="minorHAnsi" w:hAnsiTheme="minorHAnsi" w:cstheme="minorHAnsi"/>
          <w:color w:val="000000"/>
          <w:sz w:val="24"/>
          <w:szCs w:val="24"/>
          <w:lang w:eastAsia="en-GB"/>
        </w:rPr>
        <w:t xml:space="preserve">Solicitanții de finanțare vor completa toate informațiile relevante în legătură cu aspectele menționate mai sus, particularizând pentru proiectul propus, completând corespunzător secțiunea 13 - </w:t>
      </w:r>
      <w:r w:rsidRPr="003147D5">
        <w:rPr>
          <w:rFonts w:asciiTheme="minorHAnsi" w:hAnsiTheme="minorHAnsi" w:cstheme="minorHAnsi"/>
          <w:i/>
          <w:iCs/>
          <w:color w:val="000000"/>
          <w:sz w:val="24"/>
          <w:szCs w:val="24"/>
          <w:lang w:eastAsia="en-GB"/>
        </w:rPr>
        <w:t xml:space="preserve">Principii orizontale </w:t>
      </w:r>
      <w:r w:rsidRPr="003147D5">
        <w:rPr>
          <w:rFonts w:asciiTheme="minorHAnsi" w:hAnsiTheme="minorHAnsi" w:cstheme="minorHAnsi"/>
          <w:color w:val="000000"/>
          <w:sz w:val="24"/>
          <w:szCs w:val="24"/>
          <w:lang w:eastAsia="en-GB"/>
        </w:rPr>
        <w:t>- a Cererii de finanțare.</w:t>
      </w:r>
    </w:p>
    <w:p w14:paraId="37DBAEB3" w14:textId="2EA3C5E9" w:rsidR="00FA437D" w:rsidRDefault="00FA437D" w:rsidP="008E68AA">
      <w:pPr>
        <w:spacing w:before="0" w:after="0"/>
        <w:jc w:val="both"/>
        <w:rPr>
          <w:rFonts w:asciiTheme="minorHAnsi" w:hAnsiTheme="minorHAnsi" w:cstheme="minorHAnsi"/>
          <w:sz w:val="24"/>
          <w:szCs w:val="24"/>
        </w:rPr>
      </w:pPr>
      <w:bookmarkStart w:id="92" w:name="_Hlk104467274"/>
      <w:bookmarkEnd w:id="90"/>
    </w:p>
    <w:p w14:paraId="01C9EB43" w14:textId="77777777" w:rsidR="003774A9" w:rsidRPr="003147D5" w:rsidRDefault="002C0695" w:rsidP="006B2C35">
      <w:pPr>
        <w:pStyle w:val="Heading1"/>
        <w:rPr>
          <w:rFonts w:asciiTheme="minorHAnsi" w:hAnsiTheme="minorHAnsi" w:cstheme="minorHAnsi"/>
          <w:szCs w:val="24"/>
        </w:rPr>
      </w:pPr>
      <w:bookmarkStart w:id="93" w:name="_Toc99376164"/>
      <w:bookmarkStart w:id="94" w:name="_Toc129880918"/>
      <w:bookmarkEnd w:id="92"/>
      <w:r w:rsidRPr="003147D5">
        <w:rPr>
          <w:rFonts w:asciiTheme="minorHAnsi" w:hAnsiTheme="minorHAnsi" w:cstheme="minorHAnsi"/>
          <w:szCs w:val="24"/>
        </w:rPr>
        <w:t>CRITERII DE ELIGIBILITATE</w:t>
      </w:r>
      <w:bookmarkEnd w:id="93"/>
      <w:r w:rsidR="003774A9" w:rsidRPr="003147D5">
        <w:rPr>
          <w:rFonts w:asciiTheme="minorHAnsi" w:hAnsiTheme="minorHAnsi" w:cstheme="minorHAnsi"/>
          <w:szCs w:val="24"/>
        </w:rPr>
        <w:t xml:space="preserve"> ŞI SELECŢIE</w:t>
      </w:r>
      <w:bookmarkEnd w:id="94"/>
    </w:p>
    <w:p w14:paraId="3A5321D6" w14:textId="77777777" w:rsidR="00E4704A" w:rsidRPr="003147D5" w:rsidRDefault="00E4704A" w:rsidP="008E68AA">
      <w:pPr>
        <w:spacing w:before="0" w:after="0"/>
        <w:jc w:val="both"/>
        <w:rPr>
          <w:rFonts w:asciiTheme="minorHAnsi" w:hAnsiTheme="minorHAnsi" w:cstheme="minorHAnsi"/>
          <w:sz w:val="24"/>
          <w:szCs w:val="24"/>
        </w:rPr>
      </w:pPr>
      <w:bookmarkStart w:id="95" w:name="_Hlk99982601"/>
    </w:p>
    <w:p w14:paraId="2245E6F0" w14:textId="7B9DD8D1" w:rsidR="004D0DCE" w:rsidRPr="00F261E0" w:rsidRDefault="004D0DCE" w:rsidP="008E68AA">
      <w:pPr>
        <w:spacing w:before="0" w:after="0"/>
        <w:jc w:val="both"/>
        <w:rPr>
          <w:rFonts w:asciiTheme="minorHAnsi" w:hAnsiTheme="minorHAnsi" w:cstheme="minorHAnsi"/>
          <w:sz w:val="24"/>
          <w:szCs w:val="24"/>
        </w:rPr>
      </w:pPr>
      <w:r w:rsidRPr="00F261E0">
        <w:rPr>
          <w:rFonts w:asciiTheme="minorHAnsi" w:hAnsiTheme="minorHAnsi" w:cstheme="minorHAnsi"/>
          <w:sz w:val="24"/>
          <w:szCs w:val="24"/>
        </w:rPr>
        <w:t xml:space="preserve">Criteriile de eligibilitate trebuie respectate de catre solicitant începând cu data depunerii cererii de finanţare, pe tot parcursul procesului de evaluare, selecție și contractare, </w:t>
      </w:r>
      <w:r w:rsidR="00F261E0" w:rsidRPr="00F261E0">
        <w:rPr>
          <w:rFonts w:ascii="Calibri" w:eastAsiaTheme="minorHAnsi" w:hAnsi="Calibri"/>
          <w:bCs/>
          <w:sz w:val="24"/>
          <w:szCs w:val="24"/>
        </w:rPr>
        <w:t xml:space="preserve">în perioada de </w:t>
      </w:r>
      <w:r w:rsidR="00F261E0" w:rsidRPr="00F261E0">
        <w:rPr>
          <w:rFonts w:ascii="Calibri" w:eastAsiaTheme="minorHAnsi" w:hAnsi="Calibri"/>
          <w:bCs/>
          <w:sz w:val="24"/>
          <w:szCs w:val="24"/>
        </w:rPr>
        <w:lastRenderedPageBreak/>
        <w:t>implementare a proiectului</w:t>
      </w:r>
      <w:r w:rsidR="00657D26">
        <w:rPr>
          <w:rFonts w:ascii="Calibri" w:eastAsiaTheme="minorHAnsi" w:hAnsi="Calibri"/>
          <w:bCs/>
          <w:sz w:val="24"/>
          <w:szCs w:val="24"/>
        </w:rPr>
        <w:t>,</w:t>
      </w:r>
      <w:r w:rsidR="00F261E0" w:rsidRPr="00F261E0">
        <w:rPr>
          <w:rFonts w:ascii="Calibri" w:eastAsiaTheme="minorHAnsi" w:hAnsi="Calibri"/>
          <w:bCs/>
          <w:sz w:val="24"/>
          <w:szCs w:val="24"/>
        </w:rPr>
        <w:t xml:space="preserve"> </w:t>
      </w:r>
      <w:r w:rsidRPr="00F261E0">
        <w:rPr>
          <w:rFonts w:asciiTheme="minorHAnsi" w:hAnsiTheme="minorHAnsi" w:cstheme="minorHAnsi"/>
          <w:sz w:val="24"/>
          <w:szCs w:val="24"/>
        </w:rPr>
        <w:t>precum și pe perioada de durabilitate a contractelor de finanțare, în condițiile stipulate de acestea.</w:t>
      </w:r>
    </w:p>
    <w:p w14:paraId="6EB947A5" w14:textId="77777777" w:rsidR="004D0DCE" w:rsidRPr="00F261E0" w:rsidRDefault="004D0DCE" w:rsidP="008E68AA">
      <w:pPr>
        <w:spacing w:before="0" w:after="0"/>
        <w:jc w:val="both"/>
        <w:rPr>
          <w:rFonts w:asciiTheme="minorHAnsi" w:hAnsiTheme="minorHAnsi" w:cstheme="minorHAnsi"/>
          <w:sz w:val="24"/>
          <w:szCs w:val="24"/>
        </w:rPr>
      </w:pPr>
      <w:r w:rsidRPr="00F261E0">
        <w:rPr>
          <w:rFonts w:asciiTheme="minorHAnsi" w:hAnsiTheme="minorHAnsi" w:cstheme="minorHAnsi"/>
          <w:sz w:val="24"/>
          <w:szCs w:val="24"/>
        </w:rPr>
        <w:t>În cadrul subsecţiunilor următoare sunt prezentate criteriile de eligibilitate şi selecţie aplicabile prezentului apel de proiecte.</w:t>
      </w:r>
    </w:p>
    <w:p w14:paraId="54FE8990" w14:textId="77777777" w:rsidR="00E4704A" w:rsidRPr="003147D5" w:rsidRDefault="00E4704A" w:rsidP="008E68AA">
      <w:pPr>
        <w:spacing w:before="0" w:after="0"/>
        <w:jc w:val="both"/>
        <w:rPr>
          <w:rFonts w:asciiTheme="minorHAnsi" w:hAnsiTheme="minorHAnsi" w:cstheme="minorHAnsi"/>
          <w:sz w:val="24"/>
          <w:szCs w:val="24"/>
        </w:rPr>
      </w:pPr>
    </w:p>
    <w:p w14:paraId="43F046A2" w14:textId="3981801E" w:rsidR="002C0695" w:rsidRDefault="002C0695" w:rsidP="00495897">
      <w:pPr>
        <w:pStyle w:val="Heading2"/>
      </w:pPr>
      <w:bookmarkStart w:id="96" w:name="_Toc99376165"/>
      <w:bookmarkStart w:id="97" w:name="_Toc129880919"/>
      <w:bookmarkEnd w:id="95"/>
      <w:r w:rsidRPr="003147D5">
        <w:t>Eligibilitatea solicitanților</w:t>
      </w:r>
      <w:bookmarkEnd w:id="96"/>
      <w:bookmarkEnd w:id="97"/>
      <w:r w:rsidRPr="003147D5">
        <w:t xml:space="preserve"> </w:t>
      </w:r>
    </w:p>
    <w:p w14:paraId="381CBEE3" w14:textId="5A35385E" w:rsidR="00323189" w:rsidRDefault="00323189" w:rsidP="00323189">
      <w:pPr>
        <w:rPr>
          <w:rFonts w:ascii="Calibri" w:hAnsi="Calibri"/>
          <w:sz w:val="24"/>
          <w:szCs w:val="24"/>
        </w:rPr>
      </w:pPr>
      <w:r w:rsidRPr="00E73029">
        <w:rPr>
          <w:rFonts w:ascii="Calibri" w:hAnsi="Calibri"/>
          <w:sz w:val="24"/>
          <w:szCs w:val="24"/>
        </w:rPr>
        <w:t>Solicitantul eligibil, în sensul prezentului ghid, reprezintă entitatea care îndeplineşte cumulativ criteriile enumerate și prezentate în cadrul prezentei secțiuni</w:t>
      </w:r>
    </w:p>
    <w:p w14:paraId="4203CBE0" w14:textId="5BB9FF4E" w:rsidR="00323189" w:rsidRDefault="00323189" w:rsidP="00323189">
      <w:pPr>
        <w:spacing w:before="0" w:after="0"/>
        <w:jc w:val="both"/>
        <w:rPr>
          <w:rFonts w:ascii="Calibri" w:eastAsia="Times New Roman" w:hAnsi="Calibri"/>
          <w:b/>
          <w:sz w:val="24"/>
          <w:szCs w:val="24"/>
        </w:rPr>
      </w:pPr>
      <w:r>
        <w:rPr>
          <w:rFonts w:ascii="Calibri" w:eastAsia="Times New Roman" w:hAnsi="Calibri"/>
          <w:b/>
          <w:sz w:val="24"/>
          <w:szCs w:val="24"/>
          <w:highlight w:val="lightGray"/>
        </w:rPr>
        <w:t xml:space="preserve">A.1 </w:t>
      </w:r>
      <w:r w:rsidRPr="00E73029">
        <w:rPr>
          <w:rFonts w:ascii="Calibri" w:eastAsia="Times New Roman" w:hAnsi="Calibri"/>
          <w:b/>
          <w:sz w:val="24"/>
          <w:szCs w:val="24"/>
          <w:highlight w:val="lightGray"/>
        </w:rPr>
        <w:t>Forma de constituire a solicitantului</w:t>
      </w:r>
    </w:p>
    <w:p w14:paraId="098441EF" w14:textId="77777777" w:rsidR="00323189" w:rsidRDefault="00323189" w:rsidP="00323189">
      <w:pPr>
        <w:spacing w:before="0" w:after="0"/>
        <w:jc w:val="both"/>
        <w:rPr>
          <w:rFonts w:ascii="Calibri" w:eastAsia="Times New Roman" w:hAnsi="Calibri"/>
          <w:b/>
          <w:sz w:val="24"/>
          <w:szCs w:val="24"/>
        </w:rPr>
      </w:pPr>
    </w:p>
    <w:p w14:paraId="52FD1370" w14:textId="671CF50F" w:rsidR="004D01AD" w:rsidRPr="00D945BA" w:rsidRDefault="004D01AD" w:rsidP="00ED6DA7">
      <w:pPr>
        <w:numPr>
          <w:ilvl w:val="0"/>
          <w:numId w:val="50"/>
        </w:numPr>
        <w:spacing w:before="0" w:after="0"/>
        <w:jc w:val="both"/>
        <w:rPr>
          <w:rFonts w:ascii="Calibri" w:hAnsi="Calibri"/>
          <w:b/>
          <w:sz w:val="24"/>
          <w:szCs w:val="24"/>
        </w:rPr>
      </w:pPr>
      <w:bookmarkStart w:id="98" w:name="_Hlk92455880"/>
      <w:bookmarkStart w:id="99" w:name="_Toc99376166"/>
      <w:bookmarkStart w:id="100" w:name="_Hlk99985037"/>
      <w:r w:rsidRPr="00D945BA">
        <w:rPr>
          <w:rFonts w:ascii="Calibri" w:hAnsi="Calibri"/>
          <w:b/>
          <w:sz w:val="24"/>
          <w:szCs w:val="24"/>
        </w:rPr>
        <w:t xml:space="preserve">Beneficiarii proiectelor depuse în cadrul apelului de proiecte </w:t>
      </w:r>
      <w:r w:rsidRPr="005C7B10">
        <w:rPr>
          <w:rFonts w:ascii="Calibri" w:hAnsi="Calibri"/>
          <w:b/>
          <w:sz w:val="24"/>
          <w:szCs w:val="24"/>
        </w:rPr>
        <w:t xml:space="preserve">PRSE/2.1/B/1/2023  </w:t>
      </w:r>
      <w:r w:rsidRPr="00D945BA">
        <w:rPr>
          <w:rFonts w:ascii="Calibri" w:hAnsi="Calibri"/>
          <w:b/>
          <w:sz w:val="24"/>
          <w:szCs w:val="24"/>
        </w:rPr>
        <w:t>pot fi</w:t>
      </w:r>
      <w:r w:rsidR="007904B5">
        <w:rPr>
          <w:rFonts w:ascii="Calibri" w:hAnsi="Calibri"/>
          <w:b/>
          <w:sz w:val="24"/>
          <w:szCs w:val="24"/>
        </w:rPr>
        <w:t xml:space="preserve"> (cu respectarea cerințelor de la secțiunea 3.7 din prezentul ghid)</w:t>
      </w:r>
      <w:r w:rsidRPr="00D945BA">
        <w:rPr>
          <w:rFonts w:ascii="Calibri" w:hAnsi="Calibri"/>
          <w:b/>
          <w:sz w:val="24"/>
          <w:szCs w:val="24"/>
        </w:rPr>
        <w:t>:</w:t>
      </w:r>
    </w:p>
    <w:p w14:paraId="5E66602A" w14:textId="77777777" w:rsidR="00323189" w:rsidRDefault="004D01AD" w:rsidP="00ED6DA7">
      <w:pPr>
        <w:pStyle w:val="ListParagraph"/>
        <w:numPr>
          <w:ilvl w:val="0"/>
          <w:numId w:val="56"/>
        </w:numPr>
        <w:autoSpaceDE w:val="0"/>
        <w:autoSpaceDN w:val="0"/>
        <w:adjustRightInd w:val="0"/>
        <w:spacing w:before="0" w:after="0"/>
        <w:jc w:val="both"/>
        <w:rPr>
          <w:rFonts w:ascii="Calibri" w:hAnsi="Calibri"/>
          <w:color w:val="000000"/>
          <w:sz w:val="24"/>
          <w:szCs w:val="24"/>
          <w:lang w:val="en-GB" w:eastAsia="en-GB"/>
        </w:rPr>
      </w:pPr>
      <w:r w:rsidRPr="00323189">
        <w:rPr>
          <w:rFonts w:ascii="Calibri" w:hAnsi="Calibri"/>
          <w:color w:val="000000"/>
          <w:sz w:val="24"/>
          <w:szCs w:val="24"/>
          <w:lang w:val="en-GB" w:eastAsia="en-GB"/>
        </w:rPr>
        <w:t xml:space="preserve">Autoritățile publice centrale: ministerele, alte organe de specialitate care se </w:t>
      </w:r>
    </w:p>
    <w:p w14:paraId="51DF839B" w14:textId="5520F5CF" w:rsidR="004D01AD" w:rsidRDefault="004D01AD" w:rsidP="00323189">
      <w:pPr>
        <w:autoSpaceDE w:val="0"/>
        <w:autoSpaceDN w:val="0"/>
        <w:adjustRightInd w:val="0"/>
        <w:spacing w:before="0" w:after="0"/>
        <w:ind w:left="1134"/>
        <w:jc w:val="both"/>
        <w:rPr>
          <w:rFonts w:ascii="Calibri" w:hAnsi="Calibri"/>
          <w:color w:val="000000"/>
          <w:sz w:val="24"/>
          <w:szCs w:val="24"/>
          <w:lang w:val="en-GB" w:eastAsia="en-GB"/>
        </w:rPr>
      </w:pPr>
      <w:r w:rsidRPr="00323189">
        <w:rPr>
          <w:rFonts w:ascii="Calibri" w:hAnsi="Calibri"/>
          <w:color w:val="000000"/>
          <w:sz w:val="24"/>
          <w:szCs w:val="24"/>
          <w:lang w:val="en-GB" w:eastAsia="en-GB"/>
        </w:rPr>
        <w:t xml:space="preserve">organizează în subordinea sau în coordonarea Guvernului ori a ministerelor, instituțiile publice din subordinea sau coordonarea Guvernului ori a ministerelor, autoritățile administrative autonome; instituția prefectului (OUG nr. 57/2019 privind Codul Administrativ, cu modificările și completările ulterioare); </w:t>
      </w:r>
    </w:p>
    <w:p w14:paraId="6C82EFC5" w14:textId="77777777" w:rsidR="005C7B10" w:rsidRPr="00323189" w:rsidRDefault="005C7B10" w:rsidP="00323189">
      <w:pPr>
        <w:autoSpaceDE w:val="0"/>
        <w:autoSpaceDN w:val="0"/>
        <w:adjustRightInd w:val="0"/>
        <w:spacing w:before="0" w:after="0"/>
        <w:ind w:left="1134"/>
        <w:jc w:val="both"/>
        <w:rPr>
          <w:rFonts w:ascii="Calibri" w:hAnsi="Calibri"/>
          <w:color w:val="000000"/>
          <w:sz w:val="24"/>
          <w:szCs w:val="24"/>
          <w:lang w:val="en-GB" w:eastAsia="en-GB"/>
        </w:rPr>
      </w:pPr>
    </w:p>
    <w:p w14:paraId="5DDE8582" w14:textId="08F2E621" w:rsidR="004D01AD" w:rsidRPr="00323189" w:rsidRDefault="004D01AD" w:rsidP="00ED6DA7">
      <w:pPr>
        <w:pStyle w:val="ListParagraph"/>
        <w:numPr>
          <w:ilvl w:val="0"/>
          <w:numId w:val="56"/>
        </w:numPr>
        <w:autoSpaceDE w:val="0"/>
        <w:autoSpaceDN w:val="0"/>
        <w:adjustRightInd w:val="0"/>
        <w:spacing w:before="0" w:after="0"/>
        <w:jc w:val="both"/>
        <w:rPr>
          <w:rFonts w:ascii="Calibri" w:hAnsi="Calibri"/>
          <w:color w:val="000000"/>
          <w:sz w:val="24"/>
          <w:szCs w:val="24"/>
          <w:lang w:val="en-GB" w:eastAsia="en-GB"/>
        </w:rPr>
      </w:pPr>
      <w:r w:rsidRPr="00323189">
        <w:rPr>
          <w:rFonts w:ascii="Calibri" w:hAnsi="Calibri"/>
          <w:sz w:val="24"/>
          <w:szCs w:val="24"/>
        </w:rPr>
        <w:t>Autoritățile și instituțiile publice locale:</w:t>
      </w:r>
    </w:p>
    <w:p w14:paraId="3CB4A338" w14:textId="77777777" w:rsidR="004D01AD" w:rsidRDefault="004D01AD" w:rsidP="00ED6DA7">
      <w:pPr>
        <w:numPr>
          <w:ilvl w:val="0"/>
          <w:numId w:val="51"/>
        </w:numPr>
        <w:tabs>
          <w:tab w:val="left" w:pos="284"/>
        </w:tabs>
        <w:spacing w:before="0" w:after="0"/>
        <w:ind w:left="1134"/>
        <w:jc w:val="both"/>
        <w:rPr>
          <w:rFonts w:ascii="Calibri" w:hAnsi="Calibri"/>
          <w:sz w:val="24"/>
          <w:szCs w:val="24"/>
        </w:rPr>
      </w:pPr>
      <w:r w:rsidRPr="00D945BA">
        <w:rPr>
          <w:rFonts w:ascii="Calibri" w:hAnsi="Calibri"/>
          <w:sz w:val="24"/>
          <w:szCs w:val="24"/>
        </w:rPr>
        <w:t>Unitățile Administrativ Teritoriale (UAT comună, oraș, municipiu, județ), definite conform OUG nr. 57 din 3 iulie 2019 privind Codul administrativ</w:t>
      </w:r>
      <w:r w:rsidRPr="00D945BA">
        <w:rPr>
          <w:rStyle w:val="FootnoteReference"/>
          <w:rFonts w:ascii="Calibri" w:hAnsi="Calibri"/>
          <w:sz w:val="24"/>
          <w:szCs w:val="24"/>
        </w:rPr>
        <w:footnoteReference w:id="4"/>
      </w:r>
      <w:r w:rsidRPr="00D945BA">
        <w:rPr>
          <w:rFonts w:ascii="Calibri" w:hAnsi="Calibri"/>
          <w:sz w:val="24"/>
          <w:szCs w:val="24"/>
        </w:rPr>
        <w:t xml:space="preserve">, cu modificările și completările ulterioare; </w:t>
      </w:r>
    </w:p>
    <w:p w14:paraId="7736B3C3" w14:textId="77777777" w:rsidR="005C7B10" w:rsidRDefault="004D01AD" w:rsidP="00ED6DA7">
      <w:pPr>
        <w:numPr>
          <w:ilvl w:val="0"/>
          <w:numId w:val="51"/>
        </w:numPr>
        <w:tabs>
          <w:tab w:val="left" w:pos="284"/>
        </w:tabs>
        <w:spacing w:before="0" w:after="0"/>
        <w:ind w:left="1134"/>
        <w:jc w:val="both"/>
        <w:rPr>
          <w:rFonts w:ascii="Calibri" w:hAnsi="Calibri"/>
          <w:sz w:val="24"/>
          <w:szCs w:val="24"/>
        </w:rPr>
      </w:pPr>
      <w:r w:rsidRPr="00D945BA">
        <w:rPr>
          <w:rFonts w:ascii="Calibri" w:hAnsi="Calibri"/>
          <w:sz w:val="24"/>
          <w:szCs w:val="24"/>
        </w:rPr>
        <w:t>Instituțiile publice și serviciile publice organizate ca instituții publice de interes local sau județean (finanțate din bugetul local);</w:t>
      </w:r>
    </w:p>
    <w:p w14:paraId="78E670C2" w14:textId="76355625" w:rsidR="004D01AD" w:rsidRPr="00D945BA" w:rsidRDefault="004D01AD" w:rsidP="005C7B10">
      <w:pPr>
        <w:tabs>
          <w:tab w:val="left" w:pos="284"/>
        </w:tabs>
        <w:spacing w:before="0" w:after="0"/>
        <w:ind w:left="1134"/>
        <w:jc w:val="both"/>
        <w:rPr>
          <w:rFonts w:ascii="Calibri" w:hAnsi="Calibri"/>
          <w:sz w:val="24"/>
          <w:szCs w:val="24"/>
        </w:rPr>
      </w:pPr>
      <w:r w:rsidRPr="00D945BA">
        <w:rPr>
          <w:rFonts w:ascii="Calibri" w:hAnsi="Calibri"/>
          <w:sz w:val="24"/>
          <w:szCs w:val="24"/>
        </w:rPr>
        <w:t xml:space="preserve"> </w:t>
      </w:r>
    </w:p>
    <w:p w14:paraId="4584C84C" w14:textId="5F7889ED" w:rsidR="005C7B10" w:rsidRDefault="004D01AD" w:rsidP="00ED6DA7">
      <w:pPr>
        <w:pStyle w:val="ListParagraph"/>
        <w:numPr>
          <w:ilvl w:val="0"/>
          <w:numId w:val="56"/>
        </w:numPr>
        <w:tabs>
          <w:tab w:val="left" w:pos="284"/>
        </w:tabs>
        <w:spacing w:before="0" w:after="0"/>
        <w:jc w:val="both"/>
        <w:rPr>
          <w:rFonts w:ascii="Calibri" w:hAnsi="Calibri"/>
          <w:sz w:val="24"/>
          <w:szCs w:val="24"/>
        </w:rPr>
      </w:pPr>
      <w:r w:rsidRPr="00323189">
        <w:rPr>
          <w:rFonts w:ascii="Calibri" w:hAnsi="Calibri"/>
          <w:sz w:val="24"/>
          <w:szCs w:val="24"/>
        </w:rPr>
        <w:t>Institu</w:t>
      </w:r>
      <w:r w:rsidR="005C7B10">
        <w:rPr>
          <w:rFonts w:ascii="Calibri" w:hAnsi="Calibri"/>
          <w:sz w:val="24"/>
          <w:szCs w:val="24"/>
        </w:rPr>
        <w:t>ț</w:t>
      </w:r>
      <w:r w:rsidRPr="00323189">
        <w:rPr>
          <w:rFonts w:ascii="Calibri" w:hAnsi="Calibri"/>
          <w:sz w:val="24"/>
          <w:szCs w:val="24"/>
        </w:rPr>
        <w:t xml:space="preserve">ii de </w:t>
      </w:r>
      <w:r w:rsidR="005C7B10">
        <w:rPr>
          <w:rFonts w:ascii="Calibri" w:hAnsi="Calibri"/>
          <w:sz w:val="24"/>
          <w:szCs w:val="24"/>
        </w:rPr>
        <w:t>î</w:t>
      </w:r>
      <w:r w:rsidRPr="00323189">
        <w:rPr>
          <w:rFonts w:ascii="Calibri" w:hAnsi="Calibri"/>
          <w:sz w:val="24"/>
          <w:szCs w:val="24"/>
        </w:rPr>
        <w:t>nv</w:t>
      </w:r>
      <w:r w:rsidR="005C7B10">
        <w:rPr>
          <w:rFonts w:ascii="Calibri" w:hAnsi="Calibri"/>
          <w:sz w:val="24"/>
          <w:szCs w:val="24"/>
        </w:rPr>
        <w:t>ăță</w:t>
      </w:r>
      <w:r w:rsidRPr="00323189">
        <w:rPr>
          <w:rFonts w:ascii="Calibri" w:hAnsi="Calibri"/>
          <w:sz w:val="24"/>
          <w:szCs w:val="24"/>
        </w:rPr>
        <w:t>m</w:t>
      </w:r>
      <w:r w:rsidR="005C7B10">
        <w:rPr>
          <w:rFonts w:ascii="Calibri" w:hAnsi="Calibri"/>
          <w:sz w:val="24"/>
          <w:szCs w:val="24"/>
        </w:rPr>
        <w:t>â</w:t>
      </w:r>
      <w:r w:rsidRPr="00323189">
        <w:rPr>
          <w:rFonts w:ascii="Calibri" w:hAnsi="Calibri"/>
          <w:sz w:val="24"/>
          <w:szCs w:val="24"/>
        </w:rPr>
        <w:t>nt de stat (</w:t>
      </w:r>
      <w:r w:rsidR="005C7B10">
        <w:rPr>
          <w:rFonts w:ascii="Calibri" w:hAnsi="Calibri"/>
          <w:sz w:val="24"/>
          <w:szCs w:val="24"/>
        </w:rPr>
        <w:t>î</w:t>
      </w:r>
      <w:r w:rsidR="005C7B10" w:rsidRPr="00323189">
        <w:rPr>
          <w:rFonts w:ascii="Calibri" w:hAnsi="Calibri"/>
          <w:sz w:val="24"/>
          <w:szCs w:val="24"/>
        </w:rPr>
        <w:t>nv</w:t>
      </w:r>
      <w:r w:rsidR="005C7B10">
        <w:rPr>
          <w:rFonts w:ascii="Calibri" w:hAnsi="Calibri"/>
          <w:sz w:val="24"/>
          <w:szCs w:val="24"/>
        </w:rPr>
        <w:t>ăță</w:t>
      </w:r>
      <w:r w:rsidR="005C7B10" w:rsidRPr="00323189">
        <w:rPr>
          <w:rFonts w:ascii="Calibri" w:hAnsi="Calibri"/>
          <w:sz w:val="24"/>
          <w:szCs w:val="24"/>
        </w:rPr>
        <w:t>m</w:t>
      </w:r>
      <w:r w:rsidR="005C7B10">
        <w:rPr>
          <w:rFonts w:ascii="Calibri" w:hAnsi="Calibri"/>
          <w:sz w:val="24"/>
          <w:szCs w:val="24"/>
        </w:rPr>
        <w:t>â</w:t>
      </w:r>
      <w:r w:rsidR="005C7B10" w:rsidRPr="00323189">
        <w:rPr>
          <w:rFonts w:ascii="Calibri" w:hAnsi="Calibri"/>
          <w:sz w:val="24"/>
          <w:szCs w:val="24"/>
        </w:rPr>
        <w:t>nt</w:t>
      </w:r>
      <w:r w:rsidRPr="00323189">
        <w:rPr>
          <w:rFonts w:ascii="Calibri" w:hAnsi="Calibri"/>
          <w:sz w:val="24"/>
          <w:szCs w:val="24"/>
        </w:rPr>
        <w:t>ul pre</w:t>
      </w:r>
      <w:r w:rsidR="005C7B10">
        <w:rPr>
          <w:rFonts w:ascii="Calibri" w:hAnsi="Calibri"/>
          <w:sz w:val="24"/>
          <w:szCs w:val="24"/>
        </w:rPr>
        <w:t>ș</w:t>
      </w:r>
      <w:r w:rsidRPr="00323189">
        <w:rPr>
          <w:rFonts w:ascii="Calibri" w:hAnsi="Calibri"/>
          <w:sz w:val="24"/>
          <w:szCs w:val="24"/>
        </w:rPr>
        <w:t xml:space="preserve">colar, primar </w:t>
      </w:r>
      <w:r w:rsidR="005C7B10">
        <w:rPr>
          <w:rFonts w:ascii="Calibri" w:hAnsi="Calibri"/>
          <w:sz w:val="24"/>
          <w:szCs w:val="24"/>
        </w:rPr>
        <w:t>ș</w:t>
      </w:r>
      <w:r w:rsidRPr="00323189">
        <w:rPr>
          <w:rFonts w:ascii="Calibri" w:hAnsi="Calibri"/>
          <w:sz w:val="24"/>
          <w:szCs w:val="24"/>
        </w:rPr>
        <w:t xml:space="preserve">i secundar, </w:t>
      </w:r>
    </w:p>
    <w:p w14:paraId="5620DA4D" w14:textId="5FF638F1" w:rsidR="004D01AD" w:rsidRPr="005C7B10" w:rsidRDefault="004D01AD" w:rsidP="005C7B10">
      <w:pPr>
        <w:tabs>
          <w:tab w:val="left" w:pos="284"/>
        </w:tabs>
        <w:spacing w:before="0" w:after="0"/>
        <w:ind w:left="1134"/>
        <w:jc w:val="both"/>
        <w:rPr>
          <w:rFonts w:ascii="Calibri" w:hAnsi="Calibri"/>
          <w:sz w:val="24"/>
          <w:szCs w:val="24"/>
        </w:rPr>
      </w:pPr>
      <w:r w:rsidRPr="005C7B10">
        <w:rPr>
          <w:rFonts w:ascii="Calibri" w:hAnsi="Calibri"/>
          <w:sz w:val="24"/>
          <w:szCs w:val="24"/>
        </w:rPr>
        <w:t xml:space="preserve">profesional </w:t>
      </w:r>
      <w:r w:rsidR="005C7B10">
        <w:rPr>
          <w:rFonts w:ascii="Calibri" w:hAnsi="Calibri"/>
          <w:sz w:val="24"/>
          <w:szCs w:val="24"/>
        </w:rPr>
        <w:t>ș</w:t>
      </w:r>
      <w:r w:rsidRPr="005C7B10">
        <w:rPr>
          <w:rFonts w:ascii="Calibri" w:hAnsi="Calibri"/>
          <w:sz w:val="24"/>
          <w:szCs w:val="24"/>
        </w:rPr>
        <w:t xml:space="preserve">i tehnic </w:t>
      </w:r>
      <w:r w:rsidR="005C7B10">
        <w:rPr>
          <w:rFonts w:ascii="Calibri" w:hAnsi="Calibri"/>
          <w:sz w:val="24"/>
          <w:szCs w:val="24"/>
        </w:rPr>
        <w:t>ș</w:t>
      </w:r>
      <w:r w:rsidRPr="005C7B10">
        <w:rPr>
          <w:rFonts w:ascii="Calibri" w:hAnsi="Calibri"/>
          <w:sz w:val="24"/>
          <w:szCs w:val="24"/>
        </w:rPr>
        <w:t>i universitar);</w:t>
      </w:r>
    </w:p>
    <w:p w14:paraId="0B2CD9F7" w14:textId="3B4BDEA2" w:rsidR="005C7B10" w:rsidRDefault="004D01AD" w:rsidP="00ED6DA7">
      <w:pPr>
        <w:pStyle w:val="ListParagraph"/>
        <w:numPr>
          <w:ilvl w:val="0"/>
          <w:numId w:val="56"/>
        </w:numPr>
        <w:tabs>
          <w:tab w:val="left" w:pos="284"/>
        </w:tabs>
        <w:spacing w:before="0" w:after="0"/>
        <w:jc w:val="both"/>
        <w:rPr>
          <w:rFonts w:ascii="Calibri" w:hAnsi="Calibri"/>
          <w:sz w:val="24"/>
          <w:szCs w:val="24"/>
        </w:rPr>
      </w:pPr>
      <w:r w:rsidRPr="00323189">
        <w:rPr>
          <w:rFonts w:ascii="Calibri" w:hAnsi="Calibri"/>
          <w:sz w:val="24"/>
          <w:szCs w:val="24"/>
          <w:lang w:val="en-US"/>
        </w:rPr>
        <w:t>Consor</w:t>
      </w:r>
      <w:r w:rsidR="005C7B10">
        <w:rPr>
          <w:rFonts w:ascii="Calibri" w:hAnsi="Calibri"/>
          <w:sz w:val="24"/>
          <w:szCs w:val="24"/>
          <w:lang w:val="en-US"/>
        </w:rPr>
        <w:t>ț</w:t>
      </w:r>
      <w:r w:rsidRPr="00323189">
        <w:rPr>
          <w:rFonts w:ascii="Calibri" w:hAnsi="Calibri"/>
          <w:sz w:val="24"/>
          <w:szCs w:val="24"/>
          <w:lang w:val="en-US"/>
        </w:rPr>
        <w:t xml:space="preserve">iile administrative </w:t>
      </w:r>
      <w:r w:rsidR="005C7B10">
        <w:rPr>
          <w:rFonts w:ascii="Calibri" w:hAnsi="Calibri"/>
          <w:sz w:val="24"/>
          <w:szCs w:val="24"/>
          <w:lang w:val="en-US"/>
        </w:rPr>
        <w:t>î</w:t>
      </w:r>
      <w:r w:rsidRPr="00323189">
        <w:rPr>
          <w:rFonts w:ascii="Calibri" w:hAnsi="Calibri"/>
          <w:sz w:val="24"/>
          <w:szCs w:val="24"/>
          <w:lang w:val="en-US"/>
        </w:rPr>
        <w:t>nfiin</w:t>
      </w:r>
      <w:r w:rsidR="005C7B10">
        <w:rPr>
          <w:rFonts w:ascii="Calibri" w:hAnsi="Calibri"/>
          <w:sz w:val="24"/>
          <w:szCs w:val="24"/>
          <w:lang w:val="en-US"/>
        </w:rPr>
        <w:t>ț</w:t>
      </w:r>
      <w:r w:rsidRPr="00323189">
        <w:rPr>
          <w:rFonts w:ascii="Calibri" w:hAnsi="Calibri"/>
          <w:sz w:val="24"/>
          <w:szCs w:val="24"/>
          <w:lang w:val="en-US"/>
        </w:rPr>
        <w:t xml:space="preserve">ate conform Legii 375/2022 </w:t>
      </w:r>
      <w:r w:rsidRPr="00323189">
        <w:rPr>
          <w:rFonts w:ascii="Calibri" w:hAnsi="Calibri"/>
          <w:sz w:val="24"/>
          <w:szCs w:val="24"/>
        </w:rPr>
        <w:t xml:space="preserve">pentru modificarea </w:t>
      </w:r>
    </w:p>
    <w:p w14:paraId="4563A16D" w14:textId="332E1D75" w:rsidR="004D01AD" w:rsidRPr="005C7B10" w:rsidRDefault="004D01AD" w:rsidP="005C7B10">
      <w:pPr>
        <w:tabs>
          <w:tab w:val="left" w:pos="284"/>
        </w:tabs>
        <w:spacing w:before="0" w:after="0"/>
        <w:ind w:left="1134"/>
        <w:jc w:val="both"/>
        <w:rPr>
          <w:rFonts w:ascii="Calibri" w:hAnsi="Calibri"/>
          <w:sz w:val="24"/>
          <w:szCs w:val="24"/>
        </w:rPr>
      </w:pPr>
      <w:r w:rsidRPr="005C7B10">
        <w:rPr>
          <w:rFonts w:ascii="Calibri" w:hAnsi="Calibri"/>
          <w:sz w:val="24"/>
          <w:szCs w:val="24"/>
        </w:rPr>
        <w:t xml:space="preserve">şi completarea </w:t>
      </w:r>
      <w:hyperlink w:history="1">
        <w:r w:rsidRPr="005C7B10">
          <w:rPr>
            <w:rStyle w:val="Hyperlink"/>
            <w:rFonts w:ascii="Calibri" w:hAnsi="Calibri"/>
            <w:color w:val="auto"/>
            <w:sz w:val="24"/>
            <w:szCs w:val="24"/>
            <w:u w:val="none"/>
          </w:rPr>
          <w:t>Ordonanţei de urgenţă a Guvernului nr. 57/2019</w:t>
        </w:r>
      </w:hyperlink>
      <w:r w:rsidRPr="005C7B10">
        <w:rPr>
          <w:rFonts w:ascii="Calibri" w:hAnsi="Calibri"/>
          <w:sz w:val="24"/>
          <w:szCs w:val="24"/>
        </w:rPr>
        <w:t xml:space="preserve"> privind Codul administrativ;</w:t>
      </w:r>
    </w:p>
    <w:p w14:paraId="5F0AED77" w14:textId="23C91713" w:rsidR="005C7B10" w:rsidRDefault="004D01AD" w:rsidP="00ED6DA7">
      <w:pPr>
        <w:pStyle w:val="ListParagraph"/>
        <w:numPr>
          <w:ilvl w:val="0"/>
          <w:numId w:val="56"/>
        </w:numPr>
        <w:tabs>
          <w:tab w:val="left" w:pos="284"/>
        </w:tabs>
        <w:spacing w:before="0" w:after="0"/>
        <w:jc w:val="both"/>
        <w:rPr>
          <w:rFonts w:ascii="Calibri" w:hAnsi="Calibri"/>
          <w:sz w:val="24"/>
          <w:szCs w:val="24"/>
        </w:rPr>
      </w:pPr>
      <w:r w:rsidRPr="00323189">
        <w:rPr>
          <w:rFonts w:ascii="Calibri" w:hAnsi="Calibri"/>
          <w:sz w:val="24"/>
          <w:szCs w:val="24"/>
        </w:rPr>
        <w:t>Asocia</w:t>
      </w:r>
      <w:r w:rsidR="005C7B10">
        <w:rPr>
          <w:rFonts w:ascii="Calibri" w:hAnsi="Calibri"/>
          <w:sz w:val="24"/>
          <w:szCs w:val="24"/>
        </w:rPr>
        <w:t>ț</w:t>
      </w:r>
      <w:r w:rsidRPr="00323189">
        <w:rPr>
          <w:rFonts w:ascii="Calibri" w:hAnsi="Calibri"/>
          <w:sz w:val="24"/>
          <w:szCs w:val="24"/>
        </w:rPr>
        <w:t>iile de Dezvoltare intercomunitar</w:t>
      </w:r>
      <w:r w:rsidR="005C7B10">
        <w:rPr>
          <w:rFonts w:ascii="Calibri" w:hAnsi="Calibri"/>
          <w:sz w:val="24"/>
          <w:szCs w:val="24"/>
        </w:rPr>
        <w:t>ă</w:t>
      </w:r>
      <w:r w:rsidRPr="00323189">
        <w:rPr>
          <w:rFonts w:ascii="Calibri" w:hAnsi="Calibri"/>
          <w:sz w:val="24"/>
          <w:szCs w:val="24"/>
        </w:rPr>
        <w:t xml:space="preserve"> </w:t>
      </w:r>
      <w:r w:rsidR="005C7B10">
        <w:rPr>
          <w:rFonts w:ascii="Calibri" w:hAnsi="Calibri"/>
          <w:sz w:val="24"/>
          <w:szCs w:val="24"/>
        </w:rPr>
        <w:t>î</w:t>
      </w:r>
      <w:r w:rsidRPr="00323189">
        <w:rPr>
          <w:rFonts w:ascii="Calibri" w:hAnsi="Calibri"/>
          <w:sz w:val="24"/>
          <w:szCs w:val="24"/>
        </w:rPr>
        <w:t>nfiin</w:t>
      </w:r>
      <w:r w:rsidR="005C7B10">
        <w:rPr>
          <w:rFonts w:ascii="Calibri" w:hAnsi="Calibri"/>
          <w:sz w:val="24"/>
          <w:szCs w:val="24"/>
        </w:rPr>
        <w:t>ț</w:t>
      </w:r>
      <w:r w:rsidRPr="00323189">
        <w:rPr>
          <w:rFonts w:ascii="Calibri" w:hAnsi="Calibri"/>
          <w:sz w:val="24"/>
          <w:szCs w:val="24"/>
        </w:rPr>
        <w:t xml:space="preserve">ate conform prevederilor </w:t>
      </w:r>
    </w:p>
    <w:p w14:paraId="1A34AA31" w14:textId="1C576002" w:rsidR="004D01AD" w:rsidRPr="005C7B10" w:rsidRDefault="004D01AD" w:rsidP="005C7B10">
      <w:pPr>
        <w:tabs>
          <w:tab w:val="left" w:pos="284"/>
        </w:tabs>
        <w:spacing w:before="0" w:after="0"/>
        <w:ind w:left="1134"/>
        <w:jc w:val="both"/>
        <w:rPr>
          <w:rFonts w:ascii="Calibri" w:hAnsi="Calibri"/>
          <w:sz w:val="24"/>
          <w:szCs w:val="24"/>
        </w:rPr>
      </w:pPr>
      <w:r w:rsidRPr="005C7B10">
        <w:rPr>
          <w:rFonts w:ascii="Calibri" w:hAnsi="Calibri"/>
          <w:sz w:val="24"/>
          <w:szCs w:val="24"/>
        </w:rPr>
        <w:t>legale.</w:t>
      </w:r>
    </w:p>
    <w:p w14:paraId="7171DA3D" w14:textId="7860A902" w:rsidR="004D01AD" w:rsidRPr="00323189" w:rsidRDefault="004D01AD" w:rsidP="00ED6DA7">
      <w:pPr>
        <w:pStyle w:val="ListParagraph"/>
        <w:numPr>
          <w:ilvl w:val="0"/>
          <w:numId w:val="56"/>
        </w:numPr>
        <w:spacing w:before="0" w:after="0"/>
        <w:jc w:val="both"/>
        <w:rPr>
          <w:rFonts w:ascii="Calibri" w:hAnsi="Calibri"/>
          <w:sz w:val="24"/>
          <w:szCs w:val="24"/>
        </w:rPr>
      </w:pPr>
      <w:r w:rsidRPr="00323189">
        <w:rPr>
          <w:rFonts w:ascii="Calibri" w:hAnsi="Calibri"/>
          <w:sz w:val="24"/>
          <w:szCs w:val="24"/>
        </w:rPr>
        <w:t>Parteneriatele între entitățile de mai sus.</w:t>
      </w:r>
    </w:p>
    <w:p w14:paraId="37CE3818" w14:textId="77777777" w:rsidR="004D01AD" w:rsidRPr="00D945BA" w:rsidRDefault="004D01AD" w:rsidP="004D01AD">
      <w:pPr>
        <w:spacing w:before="0" w:after="0"/>
        <w:jc w:val="both"/>
        <w:rPr>
          <w:rFonts w:ascii="Calibri" w:hAnsi="Calibri"/>
          <w:sz w:val="24"/>
          <w:szCs w:val="24"/>
        </w:rPr>
      </w:pPr>
    </w:p>
    <w:p w14:paraId="7D4AB3C7" w14:textId="77777777" w:rsidR="004D01AD" w:rsidRPr="00E73029" w:rsidRDefault="004D01AD" w:rsidP="004D01AD">
      <w:pPr>
        <w:spacing w:before="0" w:after="0"/>
        <w:jc w:val="both"/>
        <w:rPr>
          <w:rFonts w:ascii="Calibri" w:hAnsi="Calibri"/>
          <w:sz w:val="24"/>
          <w:szCs w:val="24"/>
        </w:rPr>
      </w:pPr>
      <w:r w:rsidRPr="00E73029">
        <w:rPr>
          <w:rFonts w:ascii="Calibri" w:hAnsi="Calibri"/>
          <w:sz w:val="24"/>
          <w:szCs w:val="24"/>
        </w:rPr>
        <w:t>Criteriile de eligibilitate ale solicitantului se aplică și partenerului. Nu există restricții cu privire la numărul partenerilor. Liderul parteneriatului se va indica clar în toate documentele aferente proiectului.</w:t>
      </w:r>
    </w:p>
    <w:p w14:paraId="64D6831B" w14:textId="77777777" w:rsidR="00323189" w:rsidRDefault="00323189" w:rsidP="00323189">
      <w:pPr>
        <w:spacing w:before="0" w:after="0"/>
        <w:jc w:val="both"/>
        <w:rPr>
          <w:rFonts w:ascii="Calibri" w:hAnsi="Calibri"/>
          <w:sz w:val="24"/>
          <w:szCs w:val="24"/>
          <w:lang w:val="en-US"/>
        </w:rPr>
      </w:pPr>
    </w:p>
    <w:p w14:paraId="652C6B8A" w14:textId="4AA38FD6" w:rsidR="004D01AD" w:rsidRPr="00323189" w:rsidRDefault="004D01AD" w:rsidP="00ED6DA7">
      <w:pPr>
        <w:pStyle w:val="ListParagraph"/>
        <w:numPr>
          <w:ilvl w:val="0"/>
          <w:numId w:val="50"/>
        </w:numPr>
        <w:spacing w:before="0" w:after="0"/>
        <w:jc w:val="both"/>
        <w:rPr>
          <w:rFonts w:ascii="Calibri" w:hAnsi="Calibri"/>
          <w:b/>
          <w:sz w:val="24"/>
          <w:szCs w:val="24"/>
        </w:rPr>
      </w:pPr>
      <w:r w:rsidRPr="00323189">
        <w:rPr>
          <w:rFonts w:ascii="Calibri" w:hAnsi="Calibri"/>
          <w:b/>
          <w:sz w:val="24"/>
          <w:szCs w:val="24"/>
        </w:rPr>
        <w:t xml:space="preserve">Beneficiarii proiectelor depuse în cadrul apelului de </w:t>
      </w:r>
      <w:r w:rsidRPr="00FE1A9B">
        <w:rPr>
          <w:rFonts w:ascii="Calibri" w:hAnsi="Calibri"/>
          <w:b/>
          <w:sz w:val="24"/>
          <w:szCs w:val="24"/>
        </w:rPr>
        <w:t xml:space="preserve">proiecte PRSE/2.1/B/1/ITI/2023  </w:t>
      </w:r>
      <w:r w:rsidRPr="00323189">
        <w:rPr>
          <w:rFonts w:ascii="Calibri" w:hAnsi="Calibri"/>
          <w:b/>
          <w:sz w:val="24"/>
          <w:szCs w:val="24"/>
        </w:rPr>
        <w:t>pot fi</w:t>
      </w:r>
      <w:r w:rsidR="007904B5">
        <w:rPr>
          <w:rFonts w:ascii="Calibri" w:hAnsi="Calibri"/>
          <w:b/>
          <w:sz w:val="24"/>
          <w:szCs w:val="24"/>
        </w:rPr>
        <w:t xml:space="preserve"> (cu respectarea cerințelor de la secțiunea 3.7 din prezentul ghid)</w:t>
      </w:r>
      <w:r w:rsidRPr="00323189">
        <w:rPr>
          <w:rFonts w:ascii="Calibri" w:hAnsi="Calibri"/>
          <w:b/>
          <w:sz w:val="24"/>
          <w:szCs w:val="24"/>
        </w:rPr>
        <w:t>:</w:t>
      </w:r>
    </w:p>
    <w:p w14:paraId="74266A7E" w14:textId="77777777" w:rsidR="004D01AD" w:rsidRPr="00323189" w:rsidRDefault="004D01AD" w:rsidP="00ED6DA7">
      <w:pPr>
        <w:numPr>
          <w:ilvl w:val="0"/>
          <w:numId w:val="52"/>
        </w:numPr>
        <w:tabs>
          <w:tab w:val="left" w:pos="1560"/>
        </w:tabs>
        <w:autoSpaceDE w:val="0"/>
        <w:autoSpaceDN w:val="0"/>
        <w:adjustRightInd w:val="0"/>
        <w:spacing w:before="0" w:after="0"/>
        <w:ind w:left="1276" w:firstLine="0"/>
        <w:jc w:val="both"/>
        <w:rPr>
          <w:rFonts w:ascii="Calibri" w:hAnsi="Calibri"/>
          <w:color w:val="000000"/>
          <w:sz w:val="24"/>
          <w:szCs w:val="24"/>
          <w:lang w:val="en-GB" w:eastAsia="en-GB"/>
        </w:rPr>
      </w:pPr>
      <w:r w:rsidRPr="00323189">
        <w:rPr>
          <w:rFonts w:ascii="Calibri" w:hAnsi="Calibri"/>
          <w:color w:val="000000"/>
          <w:sz w:val="24"/>
          <w:szCs w:val="24"/>
          <w:lang w:val="en-GB" w:eastAsia="en-GB"/>
        </w:rPr>
        <w:t xml:space="preserve">Autoritățile publice centrale: ministerele, alte organe de specialitate care se organizează în subordinea sau în coordonarea Guvernului ori a ministerelor, instituțiile publice din subordinea sau coordonarea Guvernului ori a ministerelor, autoritățile administrative autonome; instituția prefectului (OUG nr. 57/2019 privind Codul Administrativ, cu modificările și completările ulterioare); </w:t>
      </w:r>
    </w:p>
    <w:p w14:paraId="00D04A0E" w14:textId="77777777" w:rsidR="004D01AD" w:rsidRPr="00323189" w:rsidRDefault="004D01AD" w:rsidP="004D01AD">
      <w:pPr>
        <w:tabs>
          <w:tab w:val="left" w:pos="1560"/>
        </w:tabs>
        <w:autoSpaceDE w:val="0"/>
        <w:autoSpaceDN w:val="0"/>
        <w:adjustRightInd w:val="0"/>
        <w:spacing w:before="0" w:after="0"/>
        <w:ind w:left="1276"/>
        <w:jc w:val="both"/>
        <w:rPr>
          <w:rFonts w:ascii="Calibri" w:hAnsi="Calibri"/>
          <w:color w:val="000000"/>
          <w:sz w:val="24"/>
          <w:szCs w:val="24"/>
          <w:lang w:val="en-GB" w:eastAsia="en-GB"/>
        </w:rPr>
      </w:pPr>
    </w:p>
    <w:p w14:paraId="51B5AC50" w14:textId="77777777" w:rsidR="004D01AD" w:rsidRPr="00323189" w:rsidRDefault="004D01AD" w:rsidP="00ED6DA7">
      <w:pPr>
        <w:numPr>
          <w:ilvl w:val="0"/>
          <w:numId w:val="52"/>
        </w:numPr>
        <w:tabs>
          <w:tab w:val="left" w:pos="1560"/>
        </w:tabs>
        <w:autoSpaceDE w:val="0"/>
        <w:autoSpaceDN w:val="0"/>
        <w:adjustRightInd w:val="0"/>
        <w:spacing w:before="0" w:after="0"/>
        <w:ind w:left="1276" w:firstLine="0"/>
        <w:jc w:val="both"/>
        <w:rPr>
          <w:rFonts w:ascii="Calibri" w:hAnsi="Calibri"/>
          <w:color w:val="000000"/>
          <w:sz w:val="24"/>
          <w:szCs w:val="24"/>
          <w:lang w:val="en-GB" w:eastAsia="en-GB"/>
        </w:rPr>
      </w:pPr>
      <w:r w:rsidRPr="00323189">
        <w:rPr>
          <w:rFonts w:ascii="Calibri" w:hAnsi="Calibri"/>
          <w:sz w:val="24"/>
          <w:szCs w:val="24"/>
        </w:rPr>
        <w:t>Autoritățile și instituțiile publice locale:</w:t>
      </w:r>
    </w:p>
    <w:p w14:paraId="41A05FDE" w14:textId="4E758827" w:rsidR="004D01AD" w:rsidRPr="00323189" w:rsidRDefault="004D01AD" w:rsidP="00ED6DA7">
      <w:pPr>
        <w:numPr>
          <w:ilvl w:val="0"/>
          <w:numId w:val="51"/>
        </w:numPr>
        <w:tabs>
          <w:tab w:val="left" w:pos="284"/>
          <w:tab w:val="left" w:pos="1560"/>
        </w:tabs>
        <w:spacing w:before="0" w:after="0"/>
        <w:ind w:left="1276" w:firstLine="0"/>
        <w:jc w:val="both"/>
        <w:rPr>
          <w:rFonts w:ascii="Calibri" w:hAnsi="Calibri"/>
          <w:sz w:val="24"/>
          <w:szCs w:val="24"/>
        </w:rPr>
      </w:pPr>
      <w:r w:rsidRPr="00323189">
        <w:rPr>
          <w:rFonts w:ascii="Calibri" w:hAnsi="Calibri"/>
          <w:sz w:val="24"/>
          <w:szCs w:val="24"/>
        </w:rPr>
        <w:t xml:space="preserve">Unitățile Administrativ Teritoriale din ITI Delta Dunării (UAT comună, oraș, municipiu, județ), definite conform OUG nr. 57 din 3 iulie 2019 privind Codul administrativ, cu modificările și completările ulterioare; </w:t>
      </w:r>
    </w:p>
    <w:p w14:paraId="408A8EAE" w14:textId="77777777" w:rsidR="004D01AD" w:rsidRPr="00323189" w:rsidRDefault="004D01AD" w:rsidP="00ED6DA7">
      <w:pPr>
        <w:numPr>
          <w:ilvl w:val="0"/>
          <w:numId w:val="51"/>
        </w:numPr>
        <w:tabs>
          <w:tab w:val="left" w:pos="284"/>
          <w:tab w:val="left" w:pos="1560"/>
        </w:tabs>
        <w:spacing w:before="0" w:after="0"/>
        <w:ind w:left="1276" w:firstLine="0"/>
        <w:jc w:val="both"/>
        <w:rPr>
          <w:rFonts w:ascii="Calibri" w:hAnsi="Calibri"/>
          <w:sz w:val="24"/>
          <w:szCs w:val="24"/>
        </w:rPr>
      </w:pPr>
      <w:r w:rsidRPr="00323189">
        <w:rPr>
          <w:rFonts w:ascii="Calibri" w:hAnsi="Calibri"/>
          <w:sz w:val="24"/>
          <w:szCs w:val="24"/>
        </w:rPr>
        <w:t xml:space="preserve">Instituțiile publice și serviciile publice organizate ca instituții publice de interes local sau județean (finanțate din bugetul local) din ITI Delta Dunării; </w:t>
      </w:r>
    </w:p>
    <w:p w14:paraId="1E908A8C" w14:textId="77777777" w:rsidR="004D01AD" w:rsidRPr="00323189" w:rsidRDefault="004D01AD" w:rsidP="004D01AD">
      <w:pPr>
        <w:tabs>
          <w:tab w:val="left" w:pos="284"/>
          <w:tab w:val="left" w:pos="1560"/>
        </w:tabs>
        <w:spacing w:before="0" w:after="0"/>
        <w:ind w:left="1276"/>
        <w:jc w:val="both"/>
        <w:rPr>
          <w:rFonts w:ascii="Calibri" w:hAnsi="Calibri"/>
          <w:sz w:val="24"/>
          <w:szCs w:val="24"/>
        </w:rPr>
      </w:pPr>
    </w:p>
    <w:p w14:paraId="2A1FCE77" w14:textId="35340467" w:rsidR="004D01AD" w:rsidRPr="00323189" w:rsidRDefault="004D01AD" w:rsidP="00ED6DA7">
      <w:pPr>
        <w:numPr>
          <w:ilvl w:val="0"/>
          <w:numId w:val="52"/>
        </w:numPr>
        <w:tabs>
          <w:tab w:val="left" w:pos="284"/>
          <w:tab w:val="left" w:pos="1560"/>
        </w:tabs>
        <w:spacing w:before="0" w:after="0"/>
        <w:ind w:left="1276" w:firstLine="0"/>
        <w:jc w:val="both"/>
        <w:rPr>
          <w:rFonts w:ascii="Calibri" w:hAnsi="Calibri"/>
          <w:sz w:val="24"/>
          <w:szCs w:val="24"/>
        </w:rPr>
      </w:pPr>
      <w:r w:rsidRPr="00323189">
        <w:rPr>
          <w:rFonts w:ascii="Calibri" w:hAnsi="Calibri"/>
          <w:sz w:val="24"/>
          <w:szCs w:val="24"/>
          <w:lang w:val="en-US"/>
        </w:rPr>
        <w:t>Consor</w:t>
      </w:r>
      <w:r w:rsidR="005C7B10">
        <w:rPr>
          <w:rFonts w:ascii="Calibri" w:hAnsi="Calibri"/>
          <w:sz w:val="24"/>
          <w:szCs w:val="24"/>
          <w:lang w:val="en-US"/>
        </w:rPr>
        <w:t>ț</w:t>
      </w:r>
      <w:r w:rsidRPr="00323189">
        <w:rPr>
          <w:rFonts w:ascii="Calibri" w:hAnsi="Calibri"/>
          <w:sz w:val="24"/>
          <w:szCs w:val="24"/>
          <w:lang w:val="en-US"/>
        </w:rPr>
        <w:t xml:space="preserve">iile administrative </w:t>
      </w:r>
      <w:r w:rsidR="005C7B10">
        <w:rPr>
          <w:rFonts w:ascii="Calibri" w:hAnsi="Calibri"/>
          <w:sz w:val="24"/>
          <w:szCs w:val="24"/>
          <w:lang w:val="en-US"/>
        </w:rPr>
        <w:t>î</w:t>
      </w:r>
      <w:r w:rsidRPr="00323189">
        <w:rPr>
          <w:rFonts w:ascii="Calibri" w:hAnsi="Calibri"/>
          <w:sz w:val="24"/>
          <w:szCs w:val="24"/>
          <w:lang w:val="en-US"/>
        </w:rPr>
        <w:t>nfiin</w:t>
      </w:r>
      <w:r w:rsidR="005C7B10">
        <w:rPr>
          <w:rFonts w:ascii="Calibri" w:hAnsi="Calibri"/>
          <w:sz w:val="24"/>
          <w:szCs w:val="24"/>
          <w:lang w:val="en-US"/>
        </w:rPr>
        <w:t>ț</w:t>
      </w:r>
      <w:r w:rsidRPr="00323189">
        <w:rPr>
          <w:rFonts w:ascii="Calibri" w:hAnsi="Calibri"/>
          <w:sz w:val="24"/>
          <w:szCs w:val="24"/>
          <w:lang w:val="en-US"/>
        </w:rPr>
        <w:t xml:space="preserve">ate conform Legii 375/2022 </w:t>
      </w:r>
      <w:r w:rsidRPr="00323189">
        <w:rPr>
          <w:rFonts w:ascii="Calibri" w:hAnsi="Calibri"/>
          <w:sz w:val="24"/>
          <w:szCs w:val="24"/>
        </w:rPr>
        <w:t xml:space="preserve">pentru modificarea şi completarea </w:t>
      </w:r>
      <w:hyperlink w:history="1">
        <w:r w:rsidRPr="00323189">
          <w:rPr>
            <w:rStyle w:val="Hyperlink"/>
            <w:rFonts w:ascii="Calibri" w:hAnsi="Calibri"/>
            <w:color w:val="auto"/>
            <w:sz w:val="24"/>
            <w:szCs w:val="24"/>
            <w:u w:val="none"/>
          </w:rPr>
          <w:t>Ordonanţei de urgenţă a Guvernului nr. 57/2019</w:t>
        </w:r>
      </w:hyperlink>
      <w:r w:rsidRPr="00323189">
        <w:rPr>
          <w:rFonts w:ascii="Calibri" w:hAnsi="Calibri"/>
          <w:sz w:val="24"/>
          <w:szCs w:val="24"/>
        </w:rPr>
        <w:t xml:space="preserve"> privind Codul administrativ;</w:t>
      </w:r>
    </w:p>
    <w:p w14:paraId="21406826" w14:textId="092FC39B" w:rsidR="004D01AD" w:rsidRPr="00323189" w:rsidRDefault="004D01AD" w:rsidP="00ED6DA7">
      <w:pPr>
        <w:numPr>
          <w:ilvl w:val="0"/>
          <w:numId w:val="52"/>
        </w:numPr>
        <w:tabs>
          <w:tab w:val="left" w:pos="284"/>
          <w:tab w:val="left" w:pos="1560"/>
        </w:tabs>
        <w:spacing w:before="0" w:after="0"/>
        <w:ind w:left="1276" w:firstLine="0"/>
        <w:jc w:val="both"/>
        <w:rPr>
          <w:rFonts w:ascii="Calibri" w:hAnsi="Calibri"/>
          <w:sz w:val="24"/>
          <w:szCs w:val="24"/>
        </w:rPr>
      </w:pPr>
      <w:r w:rsidRPr="00323189">
        <w:rPr>
          <w:rFonts w:ascii="Calibri" w:hAnsi="Calibri"/>
          <w:sz w:val="24"/>
          <w:szCs w:val="24"/>
        </w:rPr>
        <w:t>Asocia</w:t>
      </w:r>
      <w:r w:rsidR="005C7B10">
        <w:rPr>
          <w:rFonts w:ascii="Calibri" w:hAnsi="Calibri"/>
          <w:sz w:val="24"/>
          <w:szCs w:val="24"/>
        </w:rPr>
        <w:t>ț</w:t>
      </w:r>
      <w:r w:rsidRPr="00323189">
        <w:rPr>
          <w:rFonts w:ascii="Calibri" w:hAnsi="Calibri"/>
          <w:sz w:val="24"/>
          <w:szCs w:val="24"/>
        </w:rPr>
        <w:t>iile de Dezvoltare intercomunitar</w:t>
      </w:r>
      <w:r w:rsidR="005C7B10">
        <w:rPr>
          <w:rFonts w:ascii="Calibri" w:hAnsi="Calibri"/>
          <w:sz w:val="24"/>
          <w:szCs w:val="24"/>
        </w:rPr>
        <w:t>ă</w:t>
      </w:r>
      <w:r w:rsidRPr="00323189">
        <w:rPr>
          <w:rFonts w:ascii="Calibri" w:hAnsi="Calibri"/>
          <w:sz w:val="24"/>
          <w:szCs w:val="24"/>
        </w:rPr>
        <w:t xml:space="preserve"> </w:t>
      </w:r>
      <w:r w:rsidR="005C7B10">
        <w:rPr>
          <w:rFonts w:ascii="Calibri" w:hAnsi="Calibri"/>
          <w:sz w:val="24"/>
          <w:szCs w:val="24"/>
        </w:rPr>
        <w:t>î</w:t>
      </w:r>
      <w:r w:rsidRPr="00323189">
        <w:rPr>
          <w:rFonts w:ascii="Calibri" w:hAnsi="Calibri"/>
          <w:sz w:val="24"/>
          <w:szCs w:val="24"/>
        </w:rPr>
        <w:t>nfiin</w:t>
      </w:r>
      <w:r w:rsidR="005C7B10">
        <w:rPr>
          <w:rFonts w:ascii="Calibri" w:hAnsi="Calibri"/>
          <w:sz w:val="24"/>
          <w:szCs w:val="24"/>
        </w:rPr>
        <w:t>ț</w:t>
      </w:r>
      <w:r w:rsidRPr="00323189">
        <w:rPr>
          <w:rFonts w:ascii="Calibri" w:hAnsi="Calibri"/>
          <w:sz w:val="24"/>
          <w:szCs w:val="24"/>
        </w:rPr>
        <w:t>ate conform prevederilor legale.</w:t>
      </w:r>
    </w:p>
    <w:p w14:paraId="3EE84722" w14:textId="5D2B097C" w:rsidR="004D01AD" w:rsidRPr="00323189" w:rsidRDefault="004D01AD" w:rsidP="00ED6DA7">
      <w:pPr>
        <w:numPr>
          <w:ilvl w:val="0"/>
          <w:numId w:val="52"/>
        </w:numPr>
        <w:tabs>
          <w:tab w:val="left" w:pos="1560"/>
        </w:tabs>
        <w:spacing w:before="0" w:after="0"/>
        <w:ind w:left="1276" w:firstLine="0"/>
        <w:jc w:val="both"/>
        <w:rPr>
          <w:rFonts w:ascii="Calibri" w:hAnsi="Calibri"/>
          <w:sz w:val="24"/>
          <w:szCs w:val="24"/>
        </w:rPr>
      </w:pPr>
      <w:r w:rsidRPr="00323189">
        <w:rPr>
          <w:rFonts w:ascii="Calibri" w:hAnsi="Calibri"/>
          <w:sz w:val="24"/>
          <w:szCs w:val="24"/>
        </w:rPr>
        <w:t>Parteneriatele între entitățile de mai sus.</w:t>
      </w:r>
    </w:p>
    <w:p w14:paraId="6FFDA835" w14:textId="77777777" w:rsidR="004D01AD" w:rsidRPr="00E73029" w:rsidRDefault="004D01AD" w:rsidP="004D01AD">
      <w:pPr>
        <w:spacing w:before="0" w:after="0"/>
        <w:jc w:val="both"/>
        <w:rPr>
          <w:rFonts w:ascii="Calibri" w:eastAsia="SimSun" w:hAnsi="Calibri"/>
          <w:bCs/>
          <w:sz w:val="24"/>
          <w:szCs w:val="24"/>
        </w:rPr>
      </w:pPr>
    </w:p>
    <w:p w14:paraId="423D8410" w14:textId="77777777" w:rsidR="004D01AD" w:rsidRPr="00E73029" w:rsidRDefault="004D01AD" w:rsidP="004D01AD">
      <w:pPr>
        <w:spacing w:before="0" w:after="0"/>
        <w:jc w:val="both"/>
        <w:rPr>
          <w:rFonts w:ascii="Calibri" w:hAnsi="Calibri"/>
          <w:sz w:val="24"/>
          <w:szCs w:val="24"/>
          <w:u w:val="single"/>
        </w:rPr>
      </w:pPr>
      <w:r w:rsidRPr="00E73029">
        <w:rPr>
          <w:rFonts w:ascii="Calibri" w:hAnsi="Calibri"/>
          <w:sz w:val="24"/>
          <w:szCs w:val="24"/>
          <w:u w:val="single"/>
        </w:rPr>
        <w:t>Solicitanţii eligibili se încadrează într-una din următoarele situații:</w:t>
      </w:r>
    </w:p>
    <w:p w14:paraId="4D00427D" w14:textId="0A0EAFD6" w:rsidR="004D01AD" w:rsidRPr="00323189" w:rsidRDefault="004D01AD" w:rsidP="00ED6DA7">
      <w:pPr>
        <w:pStyle w:val="ListParagraph"/>
        <w:numPr>
          <w:ilvl w:val="0"/>
          <w:numId w:val="57"/>
        </w:numPr>
        <w:tabs>
          <w:tab w:val="left" w:pos="284"/>
        </w:tabs>
        <w:spacing w:before="0" w:after="0"/>
        <w:ind w:left="0" w:firstLine="0"/>
        <w:jc w:val="both"/>
        <w:rPr>
          <w:rFonts w:ascii="Calibri" w:hAnsi="Calibri"/>
          <w:sz w:val="24"/>
          <w:szCs w:val="24"/>
        </w:rPr>
      </w:pPr>
      <w:r w:rsidRPr="00323189">
        <w:rPr>
          <w:rFonts w:ascii="Calibri" w:hAnsi="Calibri"/>
          <w:bCs/>
          <w:sz w:val="24"/>
          <w:szCs w:val="24"/>
        </w:rPr>
        <w:t>dețin</w:t>
      </w:r>
      <w:r w:rsidRPr="00323189">
        <w:rPr>
          <w:rFonts w:ascii="Calibri" w:hAnsi="Calibri"/>
          <w:sz w:val="24"/>
          <w:szCs w:val="24"/>
        </w:rPr>
        <w:t xml:space="preserve"> (în </w:t>
      </w:r>
      <w:r w:rsidR="007904B5">
        <w:rPr>
          <w:rFonts w:ascii="Calibri" w:hAnsi="Calibri"/>
          <w:sz w:val="24"/>
          <w:szCs w:val="24"/>
        </w:rPr>
        <w:t>baza unui drept prevăzut de ghid</w:t>
      </w:r>
      <w:r w:rsidRPr="00323189">
        <w:rPr>
          <w:rFonts w:ascii="Calibri" w:hAnsi="Calibri"/>
          <w:sz w:val="24"/>
          <w:szCs w:val="24"/>
        </w:rPr>
        <w:t xml:space="preserve">) </w:t>
      </w:r>
      <w:r w:rsidRPr="00323189">
        <w:rPr>
          <w:rFonts w:ascii="Calibri" w:hAnsi="Calibri"/>
          <w:bCs/>
          <w:sz w:val="24"/>
          <w:szCs w:val="24"/>
        </w:rPr>
        <w:t>și ocupă/vor ocupa</w:t>
      </w:r>
      <w:r w:rsidRPr="00323189">
        <w:rPr>
          <w:rFonts w:ascii="Calibri" w:hAnsi="Calibri"/>
          <w:sz w:val="24"/>
          <w:szCs w:val="24"/>
        </w:rPr>
        <w:t xml:space="preserve"> (își desfășoară/își vor desfasura activitatea) o clădire (inclusiv în cadrul parteneriatelor)  </w:t>
      </w:r>
    </w:p>
    <w:p w14:paraId="1E0385BC" w14:textId="77777777" w:rsidR="004D01AD" w:rsidRPr="00E73029" w:rsidRDefault="004D01AD" w:rsidP="00323189">
      <w:pPr>
        <w:tabs>
          <w:tab w:val="left" w:pos="284"/>
        </w:tabs>
        <w:spacing w:before="0" w:after="0"/>
        <w:jc w:val="both"/>
        <w:rPr>
          <w:rFonts w:ascii="Calibri" w:hAnsi="Calibri"/>
          <w:sz w:val="24"/>
          <w:szCs w:val="24"/>
        </w:rPr>
      </w:pPr>
      <w:r w:rsidRPr="00E73029">
        <w:rPr>
          <w:rFonts w:ascii="Calibri" w:hAnsi="Calibri"/>
          <w:sz w:val="24"/>
          <w:szCs w:val="24"/>
        </w:rPr>
        <w:t xml:space="preserve">sau </w:t>
      </w:r>
    </w:p>
    <w:p w14:paraId="082E4C5A" w14:textId="4ADEED26" w:rsidR="004D01AD" w:rsidRPr="00323189" w:rsidRDefault="004D01AD" w:rsidP="00ED6DA7">
      <w:pPr>
        <w:pStyle w:val="ListParagraph"/>
        <w:numPr>
          <w:ilvl w:val="0"/>
          <w:numId w:val="57"/>
        </w:numPr>
        <w:tabs>
          <w:tab w:val="left" w:pos="284"/>
        </w:tabs>
        <w:spacing w:before="0" w:after="0"/>
        <w:ind w:left="0" w:firstLine="0"/>
        <w:jc w:val="both"/>
        <w:rPr>
          <w:rFonts w:ascii="Calibri" w:hAnsi="Calibri"/>
          <w:sz w:val="24"/>
          <w:szCs w:val="24"/>
        </w:rPr>
      </w:pPr>
      <w:r w:rsidRPr="00323189">
        <w:rPr>
          <w:rFonts w:ascii="Calibri" w:hAnsi="Calibri"/>
          <w:sz w:val="24"/>
          <w:szCs w:val="24"/>
        </w:rPr>
        <w:t>dețin (</w:t>
      </w:r>
      <w:r w:rsidR="007904B5" w:rsidRPr="00323189">
        <w:rPr>
          <w:rFonts w:ascii="Calibri" w:hAnsi="Calibri"/>
          <w:sz w:val="24"/>
          <w:szCs w:val="24"/>
        </w:rPr>
        <w:t xml:space="preserve">în </w:t>
      </w:r>
      <w:r w:rsidR="007904B5">
        <w:rPr>
          <w:rFonts w:ascii="Calibri" w:hAnsi="Calibri"/>
          <w:sz w:val="24"/>
          <w:szCs w:val="24"/>
        </w:rPr>
        <w:t>baza unui drept prevăzut de ghid</w:t>
      </w:r>
      <w:r w:rsidRPr="00323189">
        <w:rPr>
          <w:rFonts w:ascii="Calibri" w:hAnsi="Calibri"/>
          <w:sz w:val="24"/>
          <w:szCs w:val="24"/>
        </w:rPr>
        <w:t xml:space="preserve">) o clădire care este/va fi ocupată (în care își desfășoară/își vor desfasura activitatea) de aceștia și/sau de alte entități din categoria </w:t>
      </w:r>
      <w:r w:rsidR="007904B5">
        <w:rPr>
          <w:rFonts w:ascii="Calibri" w:hAnsi="Calibri"/>
          <w:sz w:val="24"/>
          <w:szCs w:val="24"/>
        </w:rPr>
        <w:t>solicitanților eligibili</w:t>
      </w:r>
      <w:r w:rsidRPr="00323189">
        <w:rPr>
          <w:rFonts w:ascii="Calibri" w:hAnsi="Calibri"/>
          <w:sz w:val="24"/>
          <w:szCs w:val="24"/>
        </w:rPr>
        <w:t>.</w:t>
      </w:r>
    </w:p>
    <w:p w14:paraId="7333BE02" w14:textId="77777777" w:rsidR="004D01AD" w:rsidRPr="00E73029" w:rsidRDefault="004D01AD" w:rsidP="00323189">
      <w:pPr>
        <w:pStyle w:val="ListParagraph"/>
        <w:spacing w:before="0" w:after="0"/>
        <w:ind w:left="0"/>
        <w:jc w:val="both"/>
        <w:rPr>
          <w:rFonts w:ascii="Calibri" w:hAnsi="Calibri"/>
          <w:b/>
          <w:bCs/>
          <w:sz w:val="24"/>
          <w:szCs w:val="24"/>
        </w:rPr>
      </w:pPr>
    </w:p>
    <w:p w14:paraId="230D3E1A" w14:textId="0CDA8401" w:rsidR="004D01AD" w:rsidRPr="00E73029" w:rsidRDefault="004D01AD" w:rsidP="004D01AD">
      <w:pPr>
        <w:pStyle w:val="ListParagraph"/>
        <w:spacing w:before="0" w:after="0"/>
        <w:ind w:left="0"/>
        <w:jc w:val="both"/>
        <w:rPr>
          <w:rFonts w:ascii="Calibri" w:hAnsi="Calibri"/>
          <w:sz w:val="24"/>
          <w:szCs w:val="24"/>
        </w:rPr>
      </w:pPr>
      <w:r w:rsidRPr="00E73029">
        <w:rPr>
          <w:rFonts w:ascii="Calibri" w:hAnsi="Calibri"/>
          <w:b/>
          <w:bCs/>
          <w:sz w:val="24"/>
          <w:szCs w:val="24"/>
        </w:rPr>
        <w:t>În cazul parteneriatelor</w:t>
      </w:r>
      <w:r w:rsidRPr="00E73029">
        <w:rPr>
          <w:rFonts w:ascii="Calibri" w:hAnsi="Calibri"/>
          <w:sz w:val="24"/>
          <w:szCs w:val="24"/>
        </w:rPr>
        <w:t>, cel puțin unul dintre parteneri deține (</w:t>
      </w:r>
      <w:r w:rsidR="007904B5" w:rsidRPr="00323189">
        <w:rPr>
          <w:rFonts w:ascii="Calibri" w:hAnsi="Calibri"/>
          <w:sz w:val="24"/>
          <w:szCs w:val="24"/>
        </w:rPr>
        <w:t xml:space="preserve">în </w:t>
      </w:r>
      <w:r w:rsidR="007904B5">
        <w:rPr>
          <w:rFonts w:ascii="Calibri" w:hAnsi="Calibri"/>
          <w:sz w:val="24"/>
          <w:szCs w:val="24"/>
        </w:rPr>
        <w:t>baza unui drept prevăzut de ghid</w:t>
      </w:r>
      <w:r w:rsidRPr="00E73029">
        <w:rPr>
          <w:rFonts w:ascii="Calibri" w:hAnsi="Calibri"/>
          <w:sz w:val="24"/>
          <w:szCs w:val="24"/>
        </w:rPr>
        <w:t xml:space="preserve">) o clădire </w:t>
      </w:r>
      <w:r w:rsidRPr="00E73029">
        <w:rPr>
          <w:rFonts w:ascii="Calibri" w:hAnsi="Calibri"/>
          <w:bCs/>
          <w:sz w:val="24"/>
          <w:szCs w:val="24"/>
        </w:rPr>
        <w:t>care este ocupată/va fi ocupată</w:t>
      </w:r>
      <w:r w:rsidRPr="00E73029">
        <w:rPr>
          <w:rFonts w:ascii="Calibri" w:hAnsi="Calibri"/>
          <w:sz w:val="24"/>
          <w:szCs w:val="24"/>
        </w:rPr>
        <w:t xml:space="preserve"> (în care își desfășoară activitatea/își va desfasura activitatea) de cel puțin unul dintre membrii parteneriatului și/sau de alte entități </w:t>
      </w:r>
      <w:r w:rsidR="007904B5">
        <w:rPr>
          <w:rFonts w:ascii="Calibri" w:hAnsi="Calibri"/>
          <w:sz w:val="24"/>
          <w:szCs w:val="24"/>
        </w:rPr>
        <w:t>din categoria solicitanților eligibili</w:t>
      </w:r>
      <w:r w:rsidRPr="00E73029">
        <w:rPr>
          <w:rFonts w:ascii="Calibri" w:hAnsi="Calibri"/>
          <w:sz w:val="24"/>
          <w:szCs w:val="24"/>
        </w:rPr>
        <w:t>.</w:t>
      </w:r>
    </w:p>
    <w:p w14:paraId="4E142A29" w14:textId="77777777" w:rsidR="004D01AD" w:rsidRPr="00E73029" w:rsidRDefault="004D01AD" w:rsidP="004D01AD">
      <w:pPr>
        <w:spacing w:before="0" w:after="0"/>
        <w:jc w:val="both"/>
        <w:rPr>
          <w:rFonts w:ascii="Calibri" w:hAnsi="Calibri"/>
          <w:sz w:val="24"/>
          <w:szCs w:val="24"/>
        </w:rPr>
      </w:pPr>
      <w:r w:rsidRPr="00E73029">
        <w:rPr>
          <w:rFonts w:ascii="Calibri" w:hAnsi="Calibri"/>
          <w:sz w:val="24"/>
          <w:szCs w:val="24"/>
        </w:rPr>
        <w:t xml:space="preserve">Investițiile în clădirile publice se vor implementa atât în mediul urban, cât și în mediul rural. </w:t>
      </w:r>
    </w:p>
    <w:p w14:paraId="0822DF5F" w14:textId="77777777" w:rsidR="004D01AD" w:rsidRPr="00D945BA" w:rsidRDefault="004D01AD" w:rsidP="004D01AD">
      <w:pPr>
        <w:spacing w:before="0" w:after="0"/>
        <w:jc w:val="both"/>
        <w:rPr>
          <w:rFonts w:ascii="Calibri" w:hAnsi="Calibri"/>
          <w:sz w:val="24"/>
          <w:szCs w:val="24"/>
        </w:rPr>
      </w:pPr>
    </w:p>
    <w:p w14:paraId="3CDFEB7F" w14:textId="31EB4EBC" w:rsidR="004D01AD" w:rsidRPr="00E73029" w:rsidRDefault="004D01AD" w:rsidP="004D01AD">
      <w:pPr>
        <w:spacing w:before="0" w:after="0"/>
        <w:jc w:val="both"/>
        <w:rPr>
          <w:rFonts w:ascii="Calibri" w:hAnsi="Calibri"/>
          <w:sz w:val="24"/>
          <w:szCs w:val="24"/>
        </w:rPr>
      </w:pPr>
      <w:r>
        <w:rPr>
          <w:rFonts w:ascii="Calibri" w:eastAsia="Times New Roman" w:hAnsi="Calibri"/>
          <w:b/>
          <w:sz w:val="24"/>
          <w:szCs w:val="24"/>
          <w:highlight w:val="lightGray"/>
        </w:rPr>
        <w:t xml:space="preserve">A.2 </w:t>
      </w:r>
      <w:r w:rsidRPr="00E73029">
        <w:rPr>
          <w:rFonts w:ascii="Calibri" w:hAnsi="Calibri"/>
          <w:b/>
          <w:bCs/>
          <w:sz w:val="24"/>
          <w:szCs w:val="24"/>
          <w:highlight w:val="lightGray"/>
        </w:rPr>
        <w:t>Solicitantul/Membrii parteneriatului, precum și reprezentanții legali ai acestora, care îşi exercit</w:t>
      </w:r>
      <w:r w:rsidR="009C4C21">
        <w:rPr>
          <w:rFonts w:ascii="Calibri" w:hAnsi="Calibri"/>
          <w:b/>
          <w:bCs/>
          <w:sz w:val="24"/>
          <w:szCs w:val="24"/>
          <w:highlight w:val="lightGray"/>
        </w:rPr>
        <w:t>ă</w:t>
      </w:r>
      <w:r w:rsidRPr="00E73029">
        <w:rPr>
          <w:rFonts w:ascii="Calibri" w:hAnsi="Calibri"/>
          <w:b/>
          <w:bCs/>
          <w:sz w:val="24"/>
          <w:szCs w:val="24"/>
          <w:highlight w:val="lightGray"/>
        </w:rPr>
        <w:t xml:space="preserve"> atribuțiile de drept, îndeplinesc, condițiile de eligibilitate, respectiv </w:t>
      </w:r>
      <w:r w:rsidR="006401E8">
        <w:rPr>
          <w:rFonts w:ascii="Calibri" w:hAnsi="Calibri"/>
          <w:b/>
          <w:bCs/>
          <w:sz w:val="24"/>
          <w:szCs w:val="24"/>
          <w:highlight w:val="lightGray"/>
        </w:rPr>
        <w:t>nu</w:t>
      </w:r>
      <w:r w:rsidRPr="00E73029">
        <w:rPr>
          <w:rFonts w:ascii="Calibri" w:hAnsi="Calibri"/>
          <w:b/>
          <w:bCs/>
          <w:sz w:val="24"/>
          <w:szCs w:val="24"/>
          <w:highlight w:val="lightGray"/>
        </w:rPr>
        <w:t xml:space="preserve"> se încadrează în situațiile de excludere (la depunerea cererii de finanțare </w:t>
      </w:r>
      <w:r w:rsidR="009C4C21">
        <w:rPr>
          <w:rFonts w:ascii="Calibri" w:hAnsi="Calibri"/>
          <w:b/>
          <w:bCs/>
          <w:sz w:val="24"/>
          <w:szCs w:val="24"/>
          <w:highlight w:val="lightGray"/>
        </w:rPr>
        <w:t>ș</w:t>
      </w:r>
      <w:r w:rsidRPr="00E73029">
        <w:rPr>
          <w:rFonts w:ascii="Calibri" w:hAnsi="Calibri"/>
          <w:b/>
          <w:bCs/>
          <w:sz w:val="24"/>
          <w:szCs w:val="24"/>
          <w:highlight w:val="lightGray"/>
        </w:rPr>
        <w:t xml:space="preserve">i </w:t>
      </w:r>
      <w:r w:rsidR="009C4C21">
        <w:rPr>
          <w:rFonts w:ascii="Calibri" w:hAnsi="Calibri"/>
          <w:b/>
          <w:bCs/>
          <w:sz w:val="24"/>
          <w:szCs w:val="24"/>
          <w:highlight w:val="lightGray"/>
        </w:rPr>
        <w:t>î</w:t>
      </w:r>
      <w:r w:rsidRPr="00E73029">
        <w:rPr>
          <w:rFonts w:ascii="Calibri" w:hAnsi="Calibri"/>
          <w:b/>
          <w:bCs/>
          <w:sz w:val="24"/>
          <w:szCs w:val="24"/>
          <w:highlight w:val="lightGray"/>
        </w:rPr>
        <w:t>n etapa contractuală</w:t>
      </w:r>
      <w:r w:rsidR="00FE1A9B">
        <w:rPr>
          <w:rFonts w:ascii="Calibri" w:hAnsi="Calibri"/>
          <w:b/>
          <w:bCs/>
          <w:sz w:val="24"/>
          <w:szCs w:val="24"/>
          <w:highlight w:val="lightGray"/>
        </w:rPr>
        <w:t>) prezentate în Declarația unică</w:t>
      </w:r>
    </w:p>
    <w:p w14:paraId="755A3283" w14:textId="23C37849" w:rsidR="004D01AD" w:rsidRDefault="004D01AD" w:rsidP="004D01AD">
      <w:pPr>
        <w:spacing w:before="0" w:after="0"/>
        <w:jc w:val="both"/>
        <w:rPr>
          <w:rFonts w:ascii="Calibri" w:hAnsi="Calibri"/>
          <w:sz w:val="24"/>
          <w:szCs w:val="24"/>
        </w:rPr>
      </w:pPr>
      <w:r w:rsidRPr="00E73029">
        <w:rPr>
          <w:rFonts w:ascii="Calibri" w:hAnsi="Calibri"/>
          <w:sz w:val="24"/>
          <w:szCs w:val="24"/>
        </w:rPr>
        <w:lastRenderedPageBreak/>
        <w:t xml:space="preserve">Pentru completarea cererii de finanțare se va utiliza modelul de </w:t>
      </w:r>
      <w:r w:rsidRPr="00E73029">
        <w:rPr>
          <w:rFonts w:ascii="Calibri" w:hAnsi="Calibri"/>
          <w:i/>
          <w:sz w:val="24"/>
          <w:szCs w:val="24"/>
        </w:rPr>
        <w:t>Declara</w:t>
      </w:r>
      <w:r w:rsidR="005C7B10">
        <w:rPr>
          <w:rFonts w:ascii="Calibri" w:hAnsi="Calibri"/>
          <w:i/>
          <w:sz w:val="24"/>
          <w:szCs w:val="24"/>
        </w:rPr>
        <w:t>ț</w:t>
      </w:r>
      <w:r w:rsidRPr="00E73029">
        <w:rPr>
          <w:rFonts w:ascii="Calibri" w:hAnsi="Calibri"/>
          <w:i/>
          <w:sz w:val="24"/>
          <w:szCs w:val="24"/>
        </w:rPr>
        <w:t>ie unic</w:t>
      </w:r>
      <w:r w:rsidR="005C7B10">
        <w:rPr>
          <w:rFonts w:ascii="Calibri" w:hAnsi="Calibri"/>
          <w:i/>
          <w:sz w:val="24"/>
          <w:szCs w:val="24"/>
        </w:rPr>
        <w:t>ă</w:t>
      </w:r>
      <w:r w:rsidRPr="00E73029">
        <w:rPr>
          <w:rFonts w:ascii="Calibri" w:hAnsi="Calibri"/>
          <w:sz w:val="24"/>
          <w:szCs w:val="24"/>
        </w:rPr>
        <w:t xml:space="preserve">, în care sunt detaliate situațiile în care </w:t>
      </w:r>
      <w:r w:rsidRPr="00D945BA">
        <w:rPr>
          <w:rFonts w:ascii="Calibri" w:hAnsi="Calibri"/>
          <w:sz w:val="24"/>
          <w:szCs w:val="24"/>
        </w:rPr>
        <w:t>solicitantul/membrii parteneriatului, precum și reprezentanții legali ai acestora, care îşi exercita atribuțiile de drept, nu</w:t>
      </w:r>
      <w:r w:rsidRPr="00E73029">
        <w:rPr>
          <w:rFonts w:ascii="Calibri" w:hAnsi="Calibri"/>
          <w:sz w:val="24"/>
          <w:szCs w:val="24"/>
        </w:rPr>
        <w:t xml:space="preserve"> trebuie să se regăsească pentru a fi beneficiarul acestei priorități de investiții.</w:t>
      </w:r>
    </w:p>
    <w:p w14:paraId="2050C174" w14:textId="77777777" w:rsidR="004D01AD" w:rsidRDefault="004D01AD" w:rsidP="004D01AD">
      <w:pPr>
        <w:spacing w:before="0" w:after="0"/>
        <w:jc w:val="both"/>
        <w:rPr>
          <w:rFonts w:ascii="Calibri" w:hAnsi="Calibri"/>
          <w:sz w:val="24"/>
          <w:szCs w:val="24"/>
        </w:rPr>
      </w:pPr>
    </w:p>
    <w:p w14:paraId="551A4E57" w14:textId="77777777" w:rsidR="004D01AD" w:rsidRPr="00A55D82" w:rsidRDefault="004D01AD" w:rsidP="004D01AD">
      <w:pPr>
        <w:spacing w:before="0" w:after="0"/>
        <w:jc w:val="both"/>
        <w:rPr>
          <w:rFonts w:ascii="Calibri" w:hAnsi="Calibri"/>
          <w:sz w:val="24"/>
          <w:szCs w:val="24"/>
        </w:rPr>
      </w:pPr>
      <w:r w:rsidRPr="00A55D82">
        <w:rPr>
          <w:rFonts w:ascii="Calibri" w:hAnsi="Calibri"/>
          <w:b/>
          <w:bCs/>
          <w:sz w:val="24"/>
          <w:szCs w:val="24"/>
          <w:highlight w:val="lightGray"/>
        </w:rPr>
        <w:t>A.3 Dre</w:t>
      </w:r>
      <w:r w:rsidRPr="00E73029">
        <w:rPr>
          <w:rFonts w:ascii="Calibri" w:hAnsi="Calibri"/>
          <w:b/>
          <w:bCs/>
          <w:sz w:val="24"/>
          <w:szCs w:val="24"/>
          <w:highlight w:val="lightGray"/>
        </w:rPr>
        <w:t>pturi reale asupra imobilului (clădire și teren), obiect al proiectului, la data depunerii cererii de finanţare, precum şi pe o perioadă de minim 5 ani de la data plăţii finale (aşa cum reiese din documentele depuse) - pentru care poate fi acordat dreptul de execuţie a lucrărilor de construcţii, în conformitate cu legislația în vigoare.</w:t>
      </w:r>
    </w:p>
    <w:p w14:paraId="6D3C3938" w14:textId="77777777" w:rsidR="004D01AD" w:rsidRPr="00E73029" w:rsidRDefault="004D01AD" w:rsidP="004D01AD">
      <w:pPr>
        <w:spacing w:before="0" w:after="0"/>
        <w:jc w:val="both"/>
        <w:rPr>
          <w:rFonts w:ascii="Calibri" w:eastAsia="Times New Roman" w:hAnsi="Calibri"/>
          <w:sz w:val="24"/>
          <w:szCs w:val="24"/>
        </w:rPr>
      </w:pPr>
      <w:r w:rsidRPr="00E73029">
        <w:rPr>
          <w:rFonts w:ascii="Calibri" w:eastAsia="Times New Roman" w:hAnsi="Calibri"/>
          <w:sz w:val="24"/>
          <w:szCs w:val="24"/>
        </w:rPr>
        <w:t>Solicitantul la finanțare trebuie să demonstreze existența dreptului real invocat asupra imobilului pe care se propune a se realiza investiția în cadrul cererii de finanțare, conform legislației în vigoare</w:t>
      </w:r>
      <w:r w:rsidRPr="00E73029">
        <w:rPr>
          <w:rStyle w:val="FootnoteReference"/>
          <w:rFonts w:ascii="Calibri" w:eastAsia="Times New Roman" w:hAnsi="Calibri"/>
          <w:sz w:val="24"/>
          <w:szCs w:val="24"/>
        </w:rPr>
        <w:footnoteReference w:id="5"/>
      </w:r>
      <w:r w:rsidRPr="00E73029">
        <w:rPr>
          <w:rFonts w:ascii="Calibri" w:eastAsia="Times New Roman" w:hAnsi="Calibri"/>
          <w:sz w:val="24"/>
          <w:szCs w:val="24"/>
        </w:rPr>
        <w:t>.  Prin imobil obiect al proiectului se înţelege terenul şi clădirea ce fac obiectul proiectului.</w:t>
      </w:r>
    </w:p>
    <w:p w14:paraId="3A6BFC79" w14:textId="4B1CEB88" w:rsidR="004D01AD" w:rsidRPr="00E73029" w:rsidRDefault="004D01AD" w:rsidP="004D01AD">
      <w:pPr>
        <w:spacing w:before="0" w:after="0"/>
        <w:jc w:val="both"/>
        <w:rPr>
          <w:rFonts w:ascii="Calibri" w:eastAsia="Times New Roman" w:hAnsi="Calibri"/>
          <w:sz w:val="24"/>
          <w:szCs w:val="24"/>
        </w:rPr>
      </w:pPr>
      <w:r w:rsidRPr="00E73029">
        <w:rPr>
          <w:rFonts w:ascii="Calibri" w:eastAsia="Times New Roman" w:hAnsi="Calibri"/>
          <w:sz w:val="24"/>
          <w:szCs w:val="24"/>
        </w:rPr>
        <w:t xml:space="preserve">Se acceptă înscrierea provizorie în cartea funciară doar a dreptului de proprietate, cu condiția depunerii până la etapa de etapa de de contractare  a unui extras de carte funciară cu înscrierea definitivă a dreptului de proprietate, asupra imobilului.  </w:t>
      </w:r>
    </w:p>
    <w:p w14:paraId="5BC193C9" w14:textId="77777777" w:rsidR="004D01AD" w:rsidRPr="00E73029" w:rsidRDefault="004D01AD" w:rsidP="004D01AD">
      <w:pPr>
        <w:spacing w:before="0" w:after="0"/>
        <w:jc w:val="both"/>
        <w:rPr>
          <w:rFonts w:ascii="Calibri" w:eastAsia="Times New Roman" w:hAnsi="Calibri"/>
          <w:sz w:val="24"/>
          <w:szCs w:val="24"/>
        </w:rPr>
      </w:pPr>
      <w:r w:rsidRPr="00E73029">
        <w:rPr>
          <w:rFonts w:ascii="Calibri" w:eastAsia="Times New Roman" w:hAnsi="Calibri"/>
          <w:sz w:val="24"/>
          <w:szCs w:val="24"/>
        </w:rPr>
        <w:t>Nu se acceptă înscrierea provizorie a celorlalte drepturi reale.</w:t>
      </w:r>
    </w:p>
    <w:p w14:paraId="2C4F5A17" w14:textId="220F129A" w:rsidR="004D01AD" w:rsidRPr="00E73029" w:rsidRDefault="004D01AD" w:rsidP="004D01AD">
      <w:pPr>
        <w:spacing w:before="0" w:after="0"/>
        <w:jc w:val="both"/>
        <w:rPr>
          <w:rFonts w:ascii="Calibri" w:eastAsia="Times New Roman" w:hAnsi="Calibri"/>
          <w:sz w:val="24"/>
          <w:szCs w:val="24"/>
        </w:rPr>
      </w:pPr>
      <w:r w:rsidRPr="00E73029">
        <w:rPr>
          <w:rFonts w:ascii="Calibri" w:eastAsia="Times New Roman" w:hAnsi="Calibri"/>
          <w:bCs/>
          <w:sz w:val="24"/>
          <w:szCs w:val="24"/>
        </w:rPr>
        <w:t xml:space="preserve">În cazul dreptului de administrare, </w:t>
      </w:r>
      <w:r w:rsidRPr="00E73029">
        <w:rPr>
          <w:rFonts w:ascii="Calibri" w:eastAsia="Times New Roman" w:hAnsi="Calibri"/>
          <w:sz w:val="24"/>
          <w:szCs w:val="24"/>
        </w:rPr>
        <w:t xml:space="preserve">se face referire la dreptul de administrare, ca drept real, aferent proprietăţii publice, prevăzut de art. 866 </w:t>
      </w:r>
      <w:r w:rsidR="00F261E0">
        <w:rPr>
          <w:rFonts w:ascii="Calibri" w:eastAsia="Times New Roman" w:hAnsi="Calibri"/>
          <w:sz w:val="24"/>
          <w:szCs w:val="24"/>
        </w:rPr>
        <w:t xml:space="preserve">și următoarele </w:t>
      </w:r>
      <w:r w:rsidRPr="00E73029">
        <w:rPr>
          <w:rFonts w:ascii="Calibri" w:eastAsia="Times New Roman" w:hAnsi="Calibri"/>
          <w:sz w:val="24"/>
          <w:szCs w:val="24"/>
        </w:rPr>
        <w:t xml:space="preserve">din Legea nr. 287/2009 privind Codul Civil, republicată, cu modificările și completările ulterioare. În extrasul de carte funciară tebuie înscris dreptul de administrare încă de la depunerea cererii de finanţare. </w:t>
      </w:r>
    </w:p>
    <w:p w14:paraId="7B3FF68C" w14:textId="77777777" w:rsidR="004D01AD" w:rsidRPr="00E73029" w:rsidRDefault="004D01AD" w:rsidP="004D01AD">
      <w:pPr>
        <w:spacing w:before="0" w:after="0"/>
        <w:jc w:val="both"/>
        <w:rPr>
          <w:rFonts w:ascii="Calibri" w:eastAsia="Times New Roman" w:hAnsi="Calibri"/>
          <w:sz w:val="24"/>
          <w:szCs w:val="24"/>
        </w:rPr>
      </w:pPr>
      <w:r w:rsidRPr="00E73029">
        <w:rPr>
          <w:rFonts w:ascii="Calibri" w:eastAsia="Times New Roman" w:hAnsi="Calibri"/>
          <w:bCs/>
          <w:sz w:val="24"/>
          <w:szCs w:val="24"/>
        </w:rPr>
        <w:t>Este obligatorie menţinerea dreptului real asupra imobilului</w:t>
      </w:r>
      <w:r w:rsidRPr="00E73029">
        <w:rPr>
          <w:rFonts w:ascii="Calibri" w:eastAsia="Times New Roman" w:hAnsi="Calibri"/>
          <w:sz w:val="24"/>
          <w:szCs w:val="24"/>
        </w:rPr>
        <w:t xml:space="preserve"> pe toată perioada de durabilitate a investiţiei, respectiv perioada de menţinere obligatorie a investiției după finalizarea implementării proiectului (minim 5 (cinci) ani de la efectuarea plății finale).</w:t>
      </w:r>
    </w:p>
    <w:p w14:paraId="5FE26307" w14:textId="77777777" w:rsidR="004D01AD" w:rsidRPr="00E73029" w:rsidRDefault="004D01AD" w:rsidP="004D01AD">
      <w:pPr>
        <w:spacing w:before="0" w:after="0"/>
        <w:jc w:val="both"/>
        <w:rPr>
          <w:rFonts w:ascii="Calibri" w:eastAsia="Times New Roman" w:hAnsi="Calibri"/>
          <w:sz w:val="24"/>
          <w:szCs w:val="24"/>
        </w:rPr>
      </w:pPr>
      <w:r w:rsidRPr="00E73029">
        <w:rPr>
          <w:rFonts w:ascii="Calibri" w:eastAsia="Times New Roman" w:hAnsi="Calibri"/>
          <w:sz w:val="24"/>
          <w:szCs w:val="24"/>
        </w:rPr>
        <w:t>Prin perioada de implementare a proiectului se înţelege perioada în care se finalizează toate activităţile aferente proiectului.</w:t>
      </w:r>
    </w:p>
    <w:p w14:paraId="0AFDDB4A" w14:textId="77777777" w:rsidR="004D01AD" w:rsidRDefault="004D01AD" w:rsidP="004D01AD">
      <w:pPr>
        <w:spacing w:before="0" w:after="0"/>
        <w:jc w:val="both"/>
        <w:rPr>
          <w:rFonts w:ascii="Calibri" w:eastAsia="Times New Roman" w:hAnsi="Calibri"/>
          <w:b/>
          <w:sz w:val="24"/>
          <w:szCs w:val="24"/>
        </w:rPr>
      </w:pPr>
    </w:p>
    <w:p w14:paraId="47D24DE5" w14:textId="77777777" w:rsidR="004D01AD" w:rsidRPr="00E73029" w:rsidRDefault="004D01AD" w:rsidP="004D01AD">
      <w:pPr>
        <w:spacing w:before="0" w:after="0"/>
        <w:jc w:val="both"/>
        <w:rPr>
          <w:rFonts w:ascii="Calibri" w:eastAsia="Times New Roman" w:hAnsi="Calibri"/>
          <w:sz w:val="24"/>
          <w:szCs w:val="24"/>
        </w:rPr>
      </w:pPr>
      <w:r w:rsidRPr="000D12FB">
        <w:rPr>
          <w:rFonts w:ascii="Calibri" w:eastAsia="Times New Roman" w:hAnsi="Calibri"/>
          <w:b/>
          <w:sz w:val="24"/>
          <w:szCs w:val="24"/>
        </w:rPr>
        <w:t>Important</w:t>
      </w:r>
      <w:r w:rsidRPr="00E73029">
        <w:rPr>
          <w:rFonts w:ascii="Calibri" w:eastAsia="Times New Roman" w:hAnsi="Calibri"/>
          <w:bCs/>
          <w:sz w:val="24"/>
          <w:szCs w:val="24"/>
        </w:rPr>
        <w:t>!</w:t>
      </w:r>
      <w:r w:rsidRPr="00E73029">
        <w:rPr>
          <w:rFonts w:ascii="Calibri" w:eastAsia="Times New Roman" w:hAnsi="Calibri"/>
          <w:sz w:val="24"/>
          <w:szCs w:val="24"/>
        </w:rPr>
        <w:t xml:space="preserve"> Dacă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 precum și alte penalități, dacă este cazul, în conformitate cu prevederile contractuale.</w:t>
      </w:r>
    </w:p>
    <w:p w14:paraId="6A0323E1" w14:textId="77777777" w:rsidR="004D01AD" w:rsidRPr="00E73029" w:rsidRDefault="004D01AD" w:rsidP="004D01AD">
      <w:pPr>
        <w:spacing w:before="0" w:after="0"/>
        <w:jc w:val="both"/>
        <w:rPr>
          <w:rFonts w:ascii="Calibri" w:hAnsi="Calibri"/>
          <w:sz w:val="24"/>
          <w:szCs w:val="24"/>
        </w:rPr>
      </w:pPr>
      <w:r w:rsidRPr="00E73029">
        <w:rPr>
          <w:rFonts w:ascii="Calibri" w:hAnsi="Calibri"/>
          <w:sz w:val="24"/>
          <w:szCs w:val="24"/>
        </w:rPr>
        <w:t>În situaţia în care pe parcursul procesului de evaluare, selecţie şi contractare, dar şi în perioada de implementare, sunt sesizate anumite probleme marginale privind dovedirea drepturilor reale asupra imobilelor sau privind condiţiile de realizare a investiţiilor proiectului, conform ghidului specific pentru proiectele prin care se realizează lucrări de construire, se va solicita</w:t>
      </w:r>
      <w:r w:rsidRPr="00E73029">
        <w:rPr>
          <w:rFonts w:ascii="Calibri" w:hAnsi="Calibri"/>
          <w:sz w:val="24"/>
          <w:szCs w:val="24"/>
          <w:lang w:eastAsia="x-none"/>
        </w:rPr>
        <w:t xml:space="preserve"> </w:t>
      </w:r>
      <w:r w:rsidRPr="00E73029">
        <w:rPr>
          <w:rFonts w:ascii="Calibri" w:hAnsi="Calibri"/>
          <w:sz w:val="24"/>
          <w:szCs w:val="24"/>
        </w:rPr>
        <w:t xml:space="preserve">un Memoriu tehnic din partea proiectantului care să stabilească dacă proiectul poate fi considerat funcţional fără acele investiţii/obiecte asupra cărora s-au constatat unele probleme marginale. </w:t>
      </w:r>
      <w:r w:rsidRPr="00E73029">
        <w:rPr>
          <w:rFonts w:ascii="Calibri" w:hAnsi="Calibri"/>
          <w:sz w:val="24"/>
          <w:szCs w:val="24"/>
        </w:rPr>
        <w:lastRenderedPageBreak/>
        <w:t>În situaţia în care proiectantul argumentează în Memoriul tehnic că proiectul nu este funcţional fără acele lucrări, proiectul va fi respins.</w:t>
      </w:r>
    </w:p>
    <w:p w14:paraId="158458D7" w14:textId="77777777" w:rsidR="004D01AD" w:rsidRPr="00E73029" w:rsidRDefault="004D01AD" w:rsidP="004D01AD">
      <w:pPr>
        <w:spacing w:before="0" w:after="0"/>
        <w:jc w:val="both"/>
        <w:rPr>
          <w:rFonts w:ascii="Calibri" w:hAnsi="Calibri"/>
          <w:sz w:val="24"/>
          <w:szCs w:val="24"/>
        </w:rPr>
      </w:pPr>
      <w:r w:rsidRPr="00E73029">
        <w:rPr>
          <w:rFonts w:ascii="Calibri" w:hAnsi="Calibri"/>
          <w:sz w:val="24"/>
          <w:szCs w:val="24"/>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sau să le considere neeligibile, după caz.</w:t>
      </w:r>
    </w:p>
    <w:p w14:paraId="1150EB60" w14:textId="77777777" w:rsidR="004D01AD" w:rsidRDefault="004D01AD" w:rsidP="004D01AD">
      <w:pPr>
        <w:spacing w:before="0" w:after="0"/>
        <w:jc w:val="both"/>
        <w:rPr>
          <w:rFonts w:ascii="Calibri" w:eastAsia="Times New Roman" w:hAnsi="Calibri"/>
          <w:bCs/>
          <w:sz w:val="24"/>
          <w:szCs w:val="24"/>
        </w:rPr>
      </w:pPr>
    </w:p>
    <w:p w14:paraId="68628F59" w14:textId="77777777" w:rsidR="004D01AD" w:rsidRDefault="004D01AD" w:rsidP="004D01AD">
      <w:pPr>
        <w:spacing w:before="0" w:after="0"/>
        <w:jc w:val="both"/>
        <w:rPr>
          <w:rFonts w:ascii="Calibri" w:eastAsia="Times New Roman" w:hAnsi="Calibri"/>
          <w:bCs/>
          <w:sz w:val="24"/>
          <w:szCs w:val="24"/>
        </w:rPr>
      </w:pPr>
      <w:r w:rsidRPr="00E73029">
        <w:rPr>
          <w:rFonts w:ascii="Calibri" w:eastAsia="Times New Roman" w:hAnsi="Calibri"/>
          <w:bCs/>
          <w:sz w:val="24"/>
          <w:szCs w:val="24"/>
        </w:rPr>
        <w:t>Solicitantul deţine dreptul de execuţie a lucrărilor de construcţii asupra imobilului ce face obiectul proiectului, conform legislaţiei în vigoare.</w:t>
      </w:r>
    </w:p>
    <w:p w14:paraId="2822427E" w14:textId="77777777" w:rsidR="004D01AD" w:rsidRPr="00E73029" w:rsidRDefault="004D01AD" w:rsidP="004D01AD">
      <w:pPr>
        <w:spacing w:before="0" w:after="0"/>
        <w:jc w:val="both"/>
        <w:rPr>
          <w:rFonts w:ascii="Calibri" w:eastAsia="Times New Roman" w:hAnsi="Calibri"/>
          <w:bCs/>
          <w:sz w:val="24"/>
          <w:szCs w:val="24"/>
        </w:rPr>
      </w:pPr>
    </w:p>
    <w:p w14:paraId="455DAA99" w14:textId="77777777" w:rsidR="004D01AD" w:rsidRPr="00E73029" w:rsidRDefault="004D01AD" w:rsidP="004D01AD">
      <w:pPr>
        <w:spacing w:before="0" w:after="0"/>
        <w:jc w:val="both"/>
        <w:rPr>
          <w:rFonts w:ascii="Calibri" w:eastAsia="Times New Roman" w:hAnsi="Calibri"/>
          <w:sz w:val="24"/>
          <w:szCs w:val="24"/>
        </w:rPr>
      </w:pPr>
      <w:r w:rsidRPr="000D12FB">
        <w:rPr>
          <w:rFonts w:ascii="Calibri" w:eastAsia="Times New Roman" w:hAnsi="Calibri"/>
          <w:b/>
          <w:sz w:val="24"/>
          <w:szCs w:val="24"/>
        </w:rPr>
        <w:t>Nota!</w:t>
      </w:r>
      <w:r w:rsidRPr="00E73029">
        <w:rPr>
          <w:rFonts w:ascii="Calibri" w:eastAsia="Times New Roman" w:hAnsi="Calibri"/>
          <w:bCs/>
          <w:sz w:val="24"/>
          <w:szCs w:val="24"/>
        </w:rPr>
        <w:t xml:space="preserve"> </w:t>
      </w:r>
      <w:r w:rsidRPr="00E73029">
        <w:rPr>
          <w:rFonts w:ascii="Calibri" w:eastAsia="Times New Roman" w:hAnsi="Calibri"/>
          <w:b/>
          <w:sz w:val="24"/>
          <w:szCs w:val="24"/>
        </w:rPr>
        <w:t xml:space="preserve"> </w:t>
      </w:r>
      <w:r w:rsidRPr="00E73029">
        <w:rPr>
          <w:rFonts w:ascii="Calibri" w:eastAsia="Times New Roman" w:hAnsi="Calibri"/>
          <w:sz w:val="24"/>
          <w:szCs w:val="24"/>
        </w:rPr>
        <w:t>Imobilul/imobilele (în conformitate cu prezentul criteriu de eligibilitate) care fac obiectul proiectului, care implică execuţia de lucrări de construcţii, îndeplineşte/ îndeplinesc cumulativ următoarele condiţii:</w:t>
      </w:r>
    </w:p>
    <w:p w14:paraId="35668CB8" w14:textId="77777777" w:rsidR="004D01AD" w:rsidRPr="00E73029" w:rsidRDefault="004D01AD" w:rsidP="00ED6DA7">
      <w:pPr>
        <w:pStyle w:val="ListParagraph"/>
        <w:numPr>
          <w:ilvl w:val="0"/>
          <w:numId w:val="39"/>
        </w:numPr>
        <w:spacing w:before="0" w:after="0"/>
        <w:ind w:hanging="513"/>
        <w:jc w:val="both"/>
        <w:rPr>
          <w:rFonts w:ascii="Calibri" w:eastAsia="Times New Roman" w:hAnsi="Calibri"/>
          <w:sz w:val="24"/>
          <w:szCs w:val="24"/>
        </w:rPr>
      </w:pPr>
      <w:r w:rsidRPr="00E73029">
        <w:rPr>
          <w:rFonts w:ascii="Calibri" w:eastAsia="Times New Roman" w:hAnsi="Calibri"/>
          <w:sz w:val="24"/>
          <w:szCs w:val="24"/>
        </w:rPr>
        <w:t xml:space="preserve">să fie libere de orice sarcini sau interdicţii ce afectează implementarea operațiunii; </w:t>
      </w:r>
    </w:p>
    <w:p w14:paraId="3A314037" w14:textId="77777777" w:rsidR="004D01AD" w:rsidRPr="00E73029" w:rsidRDefault="004D01AD" w:rsidP="00ED6DA7">
      <w:pPr>
        <w:pStyle w:val="ListParagraph"/>
        <w:numPr>
          <w:ilvl w:val="0"/>
          <w:numId w:val="39"/>
        </w:numPr>
        <w:spacing w:before="0" w:after="0"/>
        <w:ind w:hanging="513"/>
        <w:jc w:val="both"/>
        <w:rPr>
          <w:rFonts w:ascii="Calibri" w:eastAsia="Times New Roman" w:hAnsi="Calibri"/>
          <w:sz w:val="24"/>
          <w:szCs w:val="24"/>
        </w:rPr>
      </w:pPr>
      <w:r w:rsidRPr="00E73029">
        <w:rPr>
          <w:rFonts w:ascii="Calibri" w:eastAsia="Times New Roman" w:hAnsi="Calibri"/>
          <w:sz w:val="24"/>
          <w:szCs w:val="24"/>
        </w:rPr>
        <w:t>să nu facă obiectul unor litigii având ca obiect dreptul invocat de către solicitant pentru realizarea proiectului, aflate în curs de soluţionare la instanţele judecătoreşti;</w:t>
      </w:r>
    </w:p>
    <w:p w14:paraId="0E7961DD" w14:textId="77777777" w:rsidR="004D01AD" w:rsidRPr="00E73029" w:rsidRDefault="004D01AD" w:rsidP="00ED6DA7">
      <w:pPr>
        <w:pStyle w:val="ListParagraph"/>
        <w:numPr>
          <w:ilvl w:val="0"/>
          <w:numId w:val="39"/>
        </w:numPr>
        <w:spacing w:before="0" w:after="0"/>
        <w:ind w:hanging="513"/>
        <w:jc w:val="both"/>
        <w:rPr>
          <w:rFonts w:ascii="Calibri" w:eastAsia="Times New Roman" w:hAnsi="Calibri"/>
          <w:sz w:val="24"/>
          <w:szCs w:val="24"/>
        </w:rPr>
      </w:pPr>
      <w:r w:rsidRPr="00E73029">
        <w:rPr>
          <w:rFonts w:ascii="Calibri" w:eastAsia="Times New Roman" w:hAnsi="Calibri"/>
          <w:sz w:val="24"/>
          <w:szCs w:val="24"/>
        </w:rPr>
        <w:t>să nu facă obiectul revendicărilor potrivit unor legi speciale în materie sau dreptului comun.</w:t>
      </w:r>
    </w:p>
    <w:p w14:paraId="61AC13A1" w14:textId="77777777" w:rsidR="004D01AD" w:rsidRPr="00E73029" w:rsidRDefault="004D01AD" w:rsidP="004D01AD">
      <w:pPr>
        <w:spacing w:before="0" w:after="0"/>
        <w:jc w:val="both"/>
        <w:rPr>
          <w:rFonts w:ascii="Calibri" w:eastAsia="Times New Roman" w:hAnsi="Calibri"/>
          <w:sz w:val="24"/>
          <w:szCs w:val="24"/>
        </w:rPr>
      </w:pPr>
      <w:r w:rsidRPr="00E73029">
        <w:rPr>
          <w:rFonts w:ascii="Calibri" w:eastAsia="Times New Roman" w:hAnsi="Calibri"/>
          <w:sz w:val="24"/>
          <w:szCs w:val="24"/>
        </w:rPr>
        <w:t xml:space="preserve">Pentru elementele de mai sus, nu vor conduce la respingerea cererii de finanțare din procesul de evaluare, selecție și contractare, acele limite ale dreptului de proprietate care nu sunt incompatibile cu realizarea activităților proiectului (de ex. servituți legale, servitutea de trecere cu piciorul etc). </w:t>
      </w:r>
    </w:p>
    <w:p w14:paraId="2179F81C" w14:textId="77777777" w:rsidR="004D01AD" w:rsidRPr="00E73029" w:rsidRDefault="004D01AD" w:rsidP="004D01AD">
      <w:pPr>
        <w:spacing w:before="0" w:after="0"/>
        <w:jc w:val="both"/>
        <w:rPr>
          <w:rFonts w:ascii="Calibri" w:eastAsia="Times New Roman" w:hAnsi="Calibri"/>
          <w:sz w:val="24"/>
          <w:szCs w:val="24"/>
        </w:rPr>
      </w:pPr>
      <w:r w:rsidRPr="00E73029">
        <w:rPr>
          <w:rFonts w:ascii="Calibri" w:eastAsia="Times New Roman" w:hAnsi="Calibri"/>
          <w:sz w:val="24"/>
          <w:szCs w:val="24"/>
        </w:rPr>
        <w:t xml:space="preserve">De asemenea, în cadrul acestui apel de proiecte, nu se consideră sarcină sau interdicție care afectează implementarea proiectului și care să conducă la respingerea cererii de finanțare din procesul de evaluare, selecție și contractare </w:t>
      </w:r>
    </w:p>
    <w:p w14:paraId="5F2FFDDF" w14:textId="77777777" w:rsidR="004D01AD" w:rsidRPr="00E73029" w:rsidRDefault="004D01AD" w:rsidP="00ED6DA7">
      <w:pPr>
        <w:pStyle w:val="ListParagraph"/>
        <w:numPr>
          <w:ilvl w:val="0"/>
          <w:numId w:val="40"/>
        </w:numPr>
        <w:spacing w:before="0" w:after="0"/>
        <w:jc w:val="both"/>
        <w:rPr>
          <w:rFonts w:ascii="Calibri" w:eastAsia="Times New Roman" w:hAnsi="Calibri"/>
          <w:sz w:val="24"/>
          <w:szCs w:val="24"/>
        </w:rPr>
      </w:pPr>
      <w:r w:rsidRPr="00E73029">
        <w:rPr>
          <w:rFonts w:ascii="Calibri" w:eastAsia="Times New Roman" w:hAnsi="Calibri"/>
          <w:sz w:val="24"/>
          <w:szCs w:val="24"/>
        </w:rPr>
        <w:t>închirierea/darea în folosință gratuită/concesiunea a unor suprafețe din terenul aferent imobilului, cu condiția ca respectivele limite ale dreptului de proprietate să nu fie incompatibile cu realizarea activităților/ implementarea proiectului;</w:t>
      </w:r>
    </w:p>
    <w:p w14:paraId="4F2B3A97" w14:textId="45E2B943" w:rsidR="004D01AD" w:rsidRPr="001C6F1E" w:rsidRDefault="004D01AD" w:rsidP="00ED6DA7">
      <w:pPr>
        <w:pStyle w:val="ListParagraph"/>
        <w:numPr>
          <w:ilvl w:val="0"/>
          <w:numId w:val="40"/>
        </w:numPr>
        <w:spacing w:before="0" w:after="0"/>
        <w:jc w:val="both"/>
        <w:rPr>
          <w:rFonts w:ascii="Calibri" w:eastAsia="Times New Roman" w:hAnsi="Calibri"/>
          <w:sz w:val="24"/>
          <w:szCs w:val="24"/>
        </w:rPr>
      </w:pPr>
      <w:r w:rsidRPr="00E73029">
        <w:rPr>
          <w:rFonts w:ascii="Calibri" w:eastAsia="Times New Roman" w:hAnsi="Calibri"/>
          <w:sz w:val="24"/>
          <w:szCs w:val="24"/>
        </w:rPr>
        <w:t xml:space="preserve">închirierea/darea în folosință gratuită/concesiunea a unor spații din clădirea aferentă imobilului, în condițiile </w:t>
      </w:r>
      <w:r w:rsidRPr="001C6F1E">
        <w:rPr>
          <w:rFonts w:ascii="Calibri" w:eastAsia="Times New Roman" w:hAnsi="Calibri"/>
          <w:sz w:val="24"/>
          <w:szCs w:val="24"/>
        </w:rPr>
        <w:t xml:space="preserve">precizate la secțiunea 4.2, punctul </w:t>
      </w:r>
      <w:r w:rsidR="001C6F1E">
        <w:rPr>
          <w:rFonts w:ascii="Calibri" w:eastAsia="Times New Roman" w:hAnsi="Calibri"/>
          <w:sz w:val="24"/>
          <w:szCs w:val="24"/>
        </w:rPr>
        <w:t>18</w:t>
      </w:r>
      <w:r w:rsidRPr="001C6F1E">
        <w:rPr>
          <w:rFonts w:ascii="Calibri" w:eastAsia="Times New Roman" w:hAnsi="Calibri"/>
          <w:sz w:val="24"/>
          <w:szCs w:val="24"/>
        </w:rPr>
        <w:t xml:space="preserve"> din prezentul </w:t>
      </w:r>
      <w:r w:rsidR="006401E8">
        <w:rPr>
          <w:rFonts w:ascii="Calibri" w:eastAsia="Times New Roman" w:hAnsi="Calibri"/>
          <w:sz w:val="24"/>
          <w:szCs w:val="24"/>
        </w:rPr>
        <w:t>ghid</w:t>
      </w:r>
      <w:r w:rsidRPr="001C6F1E">
        <w:rPr>
          <w:rFonts w:ascii="Calibri" w:eastAsia="Times New Roman" w:hAnsi="Calibri"/>
          <w:sz w:val="24"/>
          <w:szCs w:val="24"/>
        </w:rPr>
        <w:t>.</w:t>
      </w:r>
    </w:p>
    <w:p w14:paraId="48737FE2" w14:textId="77777777" w:rsidR="004D01AD" w:rsidRDefault="004D01AD" w:rsidP="004D01AD">
      <w:pPr>
        <w:spacing w:before="0" w:after="0"/>
        <w:jc w:val="both"/>
        <w:rPr>
          <w:rFonts w:ascii="Calibri" w:eastAsia="Times New Roman" w:hAnsi="Calibri"/>
          <w:sz w:val="24"/>
          <w:szCs w:val="24"/>
        </w:rPr>
      </w:pPr>
    </w:p>
    <w:p w14:paraId="11FDD074" w14:textId="32D756FD" w:rsidR="004D01AD" w:rsidRPr="00E73029" w:rsidRDefault="004D01AD" w:rsidP="004D01AD">
      <w:pPr>
        <w:spacing w:before="0" w:after="0"/>
        <w:jc w:val="both"/>
        <w:rPr>
          <w:rFonts w:ascii="Calibri" w:eastAsia="Times New Roman" w:hAnsi="Calibri"/>
          <w:sz w:val="24"/>
          <w:szCs w:val="24"/>
        </w:rPr>
      </w:pPr>
      <w:r w:rsidRPr="00E73029">
        <w:rPr>
          <w:rFonts w:ascii="Calibri" w:eastAsia="Times New Roman" w:hAnsi="Calibri"/>
          <w:sz w:val="24"/>
          <w:szCs w:val="24"/>
        </w:rPr>
        <w:t xml:space="preserve">Fiecare caz în parte va fi analizat la nivelul </w:t>
      </w:r>
      <w:bookmarkStart w:id="101" w:name="_Hlk127977970"/>
      <w:r w:rsidR="00FE1A9B">
        <w:rPr>
          <w:rFonts w:ascii="Calibri" w:eastAsia="Times New Roman" w:hAnsi="Calibri"/>
          <w:sz w:val="24"/>
          <w:szCs w:val="24"/>
        </w:rPr>
        <w:t>AM PR Sud-</w:t>
      </w:r>
      <w:r w:rsidRPr="00E73029">
        <w:rPr>
          <w:rFonts w:ascii="Calibri" w:eastAsia="Times New Roman" w:hAnsi="Calibri"/>
          <w:sz w:val="24"/>
          <w:szCs w:val="24"/>
        </w:rPr>
        <w:t>Est</w:t>
      </w:r>
      <w:bookmarkEnd w:id="101"/>
      <w:r w:rsidRPr="00E73029">
        <w:rPr>
          <w:rFonts w:ascii="Calibri" w:eastAsia="Times New Roman" w:hAnsi="Calibri"/>
          <w:sz w:val="24"/>
          <w:szCs w:val="24"/>
        </w:rPr>
        <w:t xml:space="preserve">, în cadrul etapei de verificare a conformității administrative și eligibilității. Garanțiile reale asupra imobilelor (ex. ipoteca etc.) sunt considerate incompatibile cu realizarea proiectelor de investiții în cadrul </w:t>
      </w:r>
      <w:r w:rsidR="00BE2063">
        <w:rPr>
          <w:rFonts w:ascii="Calibri" w:eastAsia="Times New Roman" w:hAnsi="Calibri"/>
          <w:sz w:val="24"/>
          <w:szCs w:val="24"/>
        </w:rPr>
        <w:t xml:space="preserve">PR Sud-Est </w:t>
      </w:r>
      <w:r w:rsidRPr="00E73029">
        <w:rPr>
          <w:rFonts w:ascii="Calibri" w:eastAsia="Times New Roman" w:hAnsi="Calibri"/>
          <w:sz w:val="24"/>
          <w:szCs w:val="24"/>
        </w:rPr>
        <w:t>2021-2027.</w:t>
      </w:r>
    </w:p>
    <w:p w14:paraId="5132B354" w14:textId="77777777" w:rsidR="004D01AD" w:rsidRPr="00E73029" w:rsidRDefault="004D01AD" w:rsidP="004D01AD">
      <w:pPr>
        <w:spacing w:before="0" w:after="0"/>
        <w:jc w:val="both"/>
        <w:rPr>
          <w:rFonts w:ascii="Calibri" w:eastAsia="Times New Roman" w:hAnsi="Calibri"/>
          <w:sz w:val="24"/>
          <w:szCs w:val="24"/>
        </w:rPr>
      </w:pPr>
      <w:r w:rsidRPr="00E73029">
        <w:rPr>
          <w:rFonts w:ascii="Calibri" w:eastAsia="Times New Roman" w:hAnsi="Calibri"/>
          <w:sz w:val="24"/>
          <w:szCs w:val="24"/>
        </w:rPr>
        <w:t xml:space="preserve">În accepțiunea AM nu este considerată sarcină dreptul de administrare înscris în cartea funciară şi care nu afectează condiţiile de implementare. </w:t>
      </w:r>
    </w:p>
    <w:p w14:paraId="21167868" w14:textId="77777777" w:rsidR="004D01AD" w:rsidRPr="000D12FB" w:rsidRDefault="004D01AD" w:rsidP="004D01AD">
      <w:pPr>
        <w:spacing w:before="0" w:after="0"/>
        <w:jc w:val="both"/>
        <w:rPr>
          <w:rFonts w:ascii="Calibri" w:eastAsia="Times New Roman" w:hAnsi="Calibri"/>
          <w:sz w:val="24"/>
          <w:szCs w:val="24"/>
        </w:rPr>
      </w:pPr>
      <w:r w:rsidRPr="000D12FB">
        <w:rPr>
          <w:rFonts w:ascii="Calibri" w:eastAsia="Times New Roman" w:hAnsi="Calibri"/>
          <w:sz w:val="24"/>
          <w:szCs w:val="24"/>
        </w:rPr>
        <w:t>Proiectul devine neeligibil dacă intervine o hotărâre judecătorească definitivă (privind imobilul) până la finalizarea perioadei de durabilitate.</w:t>
      </w:r>
    </w:p>
    <w:p w14:paraId="7615EDEB" w14:textId="77777777" w:rsidR="004D01AD" w:rsidRDefault="004D01AD" w:rsidP="004D01AD">
      <w:pPr>
        <w:autoSpaceDE w:val="0"/>
        <w:autoSpaceDN w:val="0"/>
        <w:adjustRightInd w:val="0"/>
        <w:spacing w:before="0" w:after="0"/>
        <w:jc w:val="both"/>
        <w:rPr>
          <w:rFonts w:ascii="Calibri" w:hAnsi="Calibri"/>
          <w:b/>
          <w:bCs/>
          <w:color w:val="000000"/>
          <w:sz w:val="24"/>
          <w:szCs w:val="24"/>
          <w:lang w:val="en-GB" w:eastAsia="en-GB"/>
        </w:rPr>
      </w:pPr>
    </w:p>
    <w:p w14:paraId="42553CCB" w14:textId="77777777" w:rsidR="004D01AD" w:rsidRDefault="004D01AD" w:rsidP="004D01AD">
      <w:pPr>
        <w:autoSpaceDE w:val="0"/>
        <w:autoSpaceDN w:val="0"/>
        <w:adjustRightInd w:val="0"/>
        <w:spacing w:before="0" w:after="0"/>
        <w:jc w:val="both"/>
        <w:rPr>
          <w:rFonts w:ascii="Calibri" w:hAnsi="Calibri"/>
          <w:color w:val="000000"/>
          <w:sz w:val="24"/>
          <w:szCs w:val="24"/>
          <w:lang w:val="en-GB" w:eastAsia="en-GB"/>
        </w:rPr>
      </w:pPr>
      <w:r w:rsidRPr="000D12FB">
        <w:rPr>
          <w:rFonts w:ascii="Calibri" w:hAnsi="Calibri"/>
          <w:b/>
          <w:bCs/>
          <w:color w:val="000000"/>
          <w:sz w:val="24"/>
          <w:szCs w:val="24"/>
          <w:lang w:val="en-GB" w:eastAsia="en-GB"/>
        </w:rPr>
        <w:lastRenderedPageBreak/>
        <w:t xml:space="preserve">EXCEPȚIE </w:t>
      </w:r>
    </w:p>
    <w:p w14:paraId="5B0A0B4A" w14:textId="31A4B094" w:rsidR="004D01AD" w:rsidRPr="000D12FB" w:rsidRDefault="004D01AD" w:rsidP="004D01AD">
      <w:pPr>
        <w:autoSpaceDE w:val="0"/>
        <w:autoSpaceDN w:val="0"/>
        <w:adjustRightInd w:val="0"/>
        <w:spacing w:before="0" w:after="0"/>
        <w:jc w:val="both"/>
        <w:rPr>
          <w:rFonts w:ascii="Calibri" w:hAnsi="Calibri"/>
          <w:color w:val="000000"/>
          <w:sz w:val="24"/>
          <w:szCs w:val="24"/>
          <w:lang w:val="en-GB" w:eastAsia="en-GB"/>
        </w:rPr>
      </w:pPr>
      <w:r w:rsidRPr="000D12FB">
        <w:rPr>
          <w:rFonts w:ascii="Calibri" w:hAnsi="Calibri"/>
          <w:color w:val="000000"/>
          <w:sz w:val="24"/>
          <w:szCs w:val="24"/>
          <w:lang w:val="en-GB" w:eastAsia="en-GB"/>
        </w:rPr>
        <w:t xml:space="preserve">Solicitantul/partenerii nu </w:t>
      </w:r>
      <w:r w:rsidR="0098706C">
        <w:rPr>
          <w:rFonts w:ascii="Calibri" w:hAnsi="Calibri"/>
          <w:color w:val="000000"/>
          <w:sz w:val="24"/>
          <w:szCs w:val="24"/>
          <w:lang w:val="en-GB" w:eastAsia="en-GB"/>
        </w:rPr>
        <w:t>va/</w:t>
      </w:r>
      <w:r w:rsidRPr="000D12FB">
        <w:rPr>
          <w:rFonts w:ascii="Calibri" w:hAnsi="Calibri"/>
          <w:color w:val="000000"/>
          <w:sz w:val="24"/>
          <w:szCs w:val="24"/>
          <w:lang w:val="en-GB" w:eastAsia="en-GB"/>
        </w:rPr>
        <w:t xml:space="preserve">vor mai </w:t>
      </w:r>
      <w:r>
        <w:rPr>
          <w:rFonts w:ascii="Calibri" w:hAnsi="Calibri"/>
          <w:color w:val="000000"/>
          <w:sz w:val="24"/>
          <w:szCs w:val="24"/>
          <w:lang w:val="en-GB" w:eastAsia="en-GB"/>
        </w:rPr>
        <w:t>prezenta</w:t>
      </w:r>
      <w:r w:rsidRPr="000D12FB">
        <w:rPr>
          <w:rFonts w:ascii="Calibri" w:hAnsi="Calibri"/>
          <w:color w:val="000000"/>
          <w:sz w:val="24"/>
          <w:szCs w:val="24"/>
          <w:lang w:val="en-GB" w:eastAsia="en-GB"/>
        </w:rPr>
        <w:t xml:space="preserve"> documentele care atestă proprietatea asupra infrastructurii pe care se propune a se realiza investiția, în situația </w:t>
      </w:r>
      <w:r w:rsidRPr="000D12FB">
        <w:rPr>
          <w:rFonts w:ascii="Calibri" w:hAnsi="Calibri"/>
          <w:b/>
          <w:bCs/>
          <w:color w:val="000000"/>
          <w:sz w:val="24"/>
          <w:szCs w:val="24"/>
          <w:lang w:val="en-GB" w:eastAsia="en-GB"/>
        </w:rPr>
        <w:t xml:space="preserve">în care prezintă Autorizația de Construire, eliberată în condițiile legii. </w:t>
      </w:r>
    </w:p>
    <w:p w14:paraId="7A2D4CF1" w14:textId="77777777" w:rsidR="004D01AD" w:rsidRDefault="004D01AD" w:rsidP="004D01AD">
      <w:pPr>
        <w:autoSpaceDE w:val="0"/>
        <w:autoSpaceDN w:val="0"/>
        <w:adjustRightInd w:val="0"/>
        <w:spacing w:before="0" w:after="0"/>
        <w:jc w:val="both"/>
        <w:rPr>
          <w:rFonts w:ascii="Calibri" w:hAnsi="Calibri"/>
          <w:color w:val="000000"/>
          <w:sz w:val="24"/>
          <w:szCs w:val="24"/>
          <w:lang w:val="en-GB" w:eastAsia="en-GB"/>
        </w:rPr>
      </w:pPr>
    </w:p>
    <w:p w14:paraId="36EDBA5A" w14:textId="12ED2F2F" w:rsidR="004D01AD" w:rsidRPr="00EA4412" w:rsidRDefault="004D01AD" w:rsidP="004D01AD">
      <w:pPr>
        <w:autoSpaceDE w:val="0"/>
        <w:autoSpaceDN w:val="0"/>
        <w:adjustRightInd w:val="0"/>
        <w:spacing w:before="0" w:after="0"/>
        <w:jc w:val="both"/>
        <w:rPr>
          <w:rFonts w:ascii="Calibri" w:hAnsi="Calibri"/>
          <w:b/>
          <w:bCs/>
          <w:color w:val="000000"/>
          <w:sz w:val="24"/>
          <w:szCs w:val="24"/>
          <w:highlight w:val="lightGray"/>
          <w:lang w:val="en-GB" w:eastAsia="en-GB"/>
        </w:rPr>
      </w:pPr>
      <w:r w:rsidRPr="00A55D82">
        <w:rPr>
          <w:rFonts w:ascii="Calibri" w:hAnsi="Calibri"/>
          <w:b/>
          <w:bCs/>
          <w:color w:val="000000"/>
          <w:sz w:val="24"/>
          <w:szCs w:val="24"/>
          <w:highlight w:val="lightGray"/>
          <w:lang w:val="en-GB" w:eastAsia="en-GB"/>
        </w:rPr>
        <w:t xml:space="preserve">A.4 </w:t>
      </w:r>
      <w:r w:rsidRPr="00EA4412">
        <w:rPr>
          <w:rFonts w:ascii="Calibri" w:hAnsi="Calibri"/>
          <w:b/>
          <w:bCs/>
          <w:color w:val="000000"/>
          <w:sz w:val="24"/>
          <w:szCs w:val="24"/>
          <w:highlight w:val="lightGray"/>
          <w:lang w:val="en-GB" w:eastAsia="en-GB"/>
        </w:rPr>
        <w:t xml:space="preserve">Solicitantul/partenerii </w:t>
      </w:r>
      <w:r w:rsidR="0098706C">
        <w:rPr>
          <w:rFonts w:ascii="Calibri" w:hAnsi="Calibri"/>
          <w:b/>
          <w:bCs/>
          <w:color w:val="000000"/>
          <w:sz w:val="24"/>
          <w:szCs w:val="24"/>
          <w:highlight w:val="lightGray"/>
          <w:lang w:val="en-GB" w:eastAsia="en-GB"/>
        </w:rPr>
        <w:t>dovedește/dovedesc</w:t>
      </w:r>
      <w:r w:rsidRPr="00EA4412">
        <w:rPr>
          <w:rFonts w:ascii="Calibri" w:hAnsi="Calibri"/>
          <w:b/>
          <w:bCs/>
          <w:color w:val="000000"/>
          <w:sz w:val="24"/>
          <w:szCs w:val="24"/>
          <w:highlight w:val="lightGray"/>
          <w:lang w:val="en-GB" w:eastAsia="en-GB"/>
        </w:rPr>
        <w:t xml:space="preserve"> că poate</w:t>
      </w:r>
      <w:r w:rsidR="0098706C">
        <w:rPr>
          <w:rFonts w:ascii="Calibri" w:hAnsi="Calibri"/>
          <w:b/>
          <w:bCs/>
          <w:color w:val="000000"/>
          <w:sz w:val="24"/>
          <w:szCs w:val="24"/>
          <w:highlight w:val="lightGray"/>
          <w:lang w:val="en-GB" w:eastAsia="en-GB"/>
        </w:rPr>
        <w:t>/pot</w:t>
      </w:r>
      <w:r w:rsidRPr="00EA4412">
        <w:rPr>
          <w:rFonts w:ascii="Calibri" w:hAnsi="Calibri"/>
          <w:b/>
          <w:bCs/>
          <w:color w:val="000000"/>
          <w:sz w:val="24"/>
          <w:szCs w:val="24"/>
          <w:highlight w:val="lightGray"/>
          <w:lang w:val="en-GB" w:eastAsia="en-GB"/>
        </w:rPr>
        <w:t xml:space="preserve"> să asigure caracterul durabil al investiției în conformitate cu art. 65 din Regul</w:t>
      </w:r>
      <w:r w:rsidR="00FE1A9B">
        <w:rPr>
          <w:rFonts w:ascii="Calibri" w:hAnsi="Calibri"/>
          <w:b/>
          <w:bCs/>
          <w:color w:val="000000"/>
          <w:sz w:val="24"/>
          <w:szCs w:val="24"/>
          <w:highlight w:val="lightGray"/>
          <w:lang w:val="en-GB" w:eastAsia="en-GB"/>
        </w:rPr>
        <w:t>amentul Parlamentului European ş</w:t>
      </w:r>
      <w:r w:rsidRPr="00EA4412">
        <w:rPr>
          <w:rFonts w:ascii="Calibri" w:hAnsi="Calibri"/>
          <w:b/>
          <w:bCs/>
          <w:color w:val="000000"/>
          <w:sz w:val="24"/>
          <w:szCs w:val="24"/>
          <w:highlight w:val="lightGray"/>
          <w:lang w:val="en-GB" w:eastAsia="en-GB"/>
        </w:rPr>
        <w:t>i al Consiliului nr. 1060/20216</w:t>
      </w:r>
    </w:p>
    <w:p w14:paraId="5912F1D3" w14:textId="401EA87A" w:rsidR="004D01AD" w:rsidRPr="00E73029" w:rsidRDefault="004D01AD" w:rsidP="004D01AD">
      <w:pPr>
        <w:pStyle w:val="Default"/>
        <w:jc w:val="both"/>
        <w:rPr>
          <w:rFonts w:ascii="Calibri" w:hAnsi="Calibri" w:cs="Calibri"/>
          <w:lang w:val="en-GB" w:eastAsia="en-GB"/>
        </w:rPr>
      </w:pPr>
      <w:r w:rsidRPr="00E73029">
        <w:rPr>
          <w:rFonts w:ascii="Calibri" w:hAnsi="Calibri" w:cs="Calibri"/>
          <w:lang w:val="en-GB" w:eastAsia="en-GB"/>
        </w:rPr>
        <w:t>Perioada pentru care este conferit dreptul asupra imobilului obiect al proiectului solicitanților eligibili și/sau partenerilor acestora trebuie să fie acoperitoare pentru durată menționată la articolul 65 din RDC în vederea asigurării caracterului durabil al investiției, respectiv o perioadă de cinci ani de la data efectuării plății finale în cadrul contractului de finanțare. Această perioadă se va calcula estimativ, luându-se în considerare perioada derulării procesului de evaluare, selecție și contractare, perioada de implementare a proiectului și respectiv de efectuare a plății finale, la care se adaugă perioada de 5 ani anterior men</w:t>
      </w:r>
      <w:r w:rsidR="00AC1557">
        <w:rPr>
          <w:rFonts w:ascii="Calibri" w:hAnsi="Calibri" w:cs="Calibri"/>
          <w:lang w:val="en-GB" w:eastAsia="en-GB"/>
        </w:rPr>
        <w:t>ţ</w:t>
      </w:r>
      <w:r w:rsidRPr="00E73029">
        <w:rPr>
          <w:rFonts w:ascii="Calibri" w:hAnsi="Calibri" w:cs="Calibri"/>
          <w:lang w:val="en-GB" w:eastAsia="en-GB"/>
        </w:rPr>
        <w:t xml:space="preserve">ionată. </w:t>
      </w:r>
    </w:p>
    <w:p w14:paraId="46D41168" w14:textId="77777777" w:rsidR="004D01AD" w:rsidRPr="00E73029" w:rsidRDefault="004D01AD" w:rsidP="004D01AD">
      <w:pPr>
        <w:pStyle w:val="Default"/>
        <w:jc w:val="both"/>
        <w:rPr>
          <w:rFonts w:ascii="Calibri" w:hAnsi="Calibri" w:cs="Calibri"/>
          <w:lang w:val="en-GB" w:eastAsia="en-GB"/>
        </w:rPr>
      </w:pPr>
    </w:p>
    <w:p w14:paraId="50AC8FE2" w14:textId="07C23D84" w:rsidR="004D01AD" w:rsidRPr="00E73029" w:rsidRDefault="004D01AD" w:rsidP="004D01AD">
      <w:pPr>
        <w:spacing w:before="0" w:after="0"/>
        <w:jc w:val="both"/>
        <w:rPr>
          <w:rFonts w:ascii="Calibri" w:eastAsia="SimSun" w:hAnsi="Calibri"/>
          <w:sz w:val="24"/>
          <w:szCs w:val="24"/>
        </w:rPr>
      </w:pPr>
      <w:r w:rsidRPr="00E73029">
        <w:rPr>
          <w:rFonts w:ascii="Calibri" w:eastAsia="SimSun" w:hAnsi="Calibri"/>
          <w:sz w:val="24"/>
          <w:szCs w:val="24"/>
        </w:rPr>
        <w:t xml:space="preserve">Solicitantul, în cazul în care va primi finanțare din </w:t>
      </w:r>
      <w:r w:rsidR="00BE2063">
        <w:rPr>
          <w:rFonts w:ascii="Calibri" w:eastAsia="SimSun" w:hAnsi="Calibri"/>
          <w:sz w:val="24"/>
          <w:szCs w:val="24"/>
        </w:rPr>
        <w:t xml:space="preserve">PR </w:t>
      </w:r>
      <w:r w:rsidR="009C4C21">
        <w:rPr>
          <w:rFonts w:ascii="Calibri" w:eastAsia="SimSun" w:hAnsi="Calibri"/>
          <w:sz w:val="24"/>
          <w:szCs w:val="24"/>
        </w:rPr>
        <w:t>Sud-Est 2021</w:t>
      </w:r>
      <w:r w:rsidRPr="00E73029">
        <w:rPr>
          <w:rFonts w:ascii="Calibri" w:eastAsia="Times New Roman" w:hAnsi="Calibri"/>
          <w:sz w:val="24"/>
          <w:szCs w:val="24"/>
        </w:rPr>
        <w:t>-2027</w:t>
      </w:r>
      <w:r w:rsidRPr="00E73029">
        <w:rPr>
          <w:rFonts w:ascii="Calibri" w:eastAsia="SimSun" w:hAnsi="Calibri"/>
          <w:sz w:val="24"/>
          <w:szCs w:val="24"/>
        </w:rPr>
        <w:t xml:space="preserve">, pentru investiţii în infrastructură, trebuie ca in perioada de durabilitate: </w:t>
      </w:r>
    </w:p>
    <w:p w14:paraId="0718A76C" w14:textId="77777777" w:rsidR="004D01AD" w:rsidRPr="00E73029" w:rsidRDefault="004D01AD" w:rsidP="00ED6DA7">
      <w:pPr>
        <w:pStyle w:val="ListParagraph"/>
        <w:numPr>
          <w:ilvl w:val="0"/>
          <w:numId w:val="54"/>
        </w:numPr>
        <w:spacing w:before="0" w:after="0"/>
        <w:jc w:val="both"/>
        <w:rPr>
          <w:rFonts w:ascii="Calibri" w:eastAsia="SimSun" w:hAnsi="Calibri"/>
          <w:sz w:val="24"/>
          <w:szCs w:val="24"/>
        </w:rPr>
      </w:pPr>
      <w:r w:rsidRPr="00E73029">
        <w:rPr>
          <w:rFonts w:ascii="Calibri" w:eastAsia="SimSun" w:hAnsi="Calibri"/>
          <w:sz w:val="24"/>
          <w:szCs w:val="24"/>
        </w:rPr>
        <w:t xml:space="preserve">să menţină investiţia realizată (asigurând mentenanţa şi serviciile asociate necesare); </w:t>
      </w:r>
    </w:p>
    <w:p w14:paraId="57DB974D" w14:textId="77777777" w:rsidR="004D01AD" w:rsidRPr="00E73029" w:rsidRDefault="004D01AD" w:rsidP="00ED6DA7">
      <w:pPr>
        <w:pStyle w:val="ListParagraph"/>
        <w:numPr>
          <w:ilvl w:val="0"/>
          <w:numId w:val="54"/>
        </w:numPr>
        <w:spacing w:before="0" w:after="0"/>
        <w:jc w:val="both"/>
        <w:rPr>
          <w:rFonts w:ascii="Calibri" w:eastAsia="SimSun" w:hAnsi="Calibri"/>
          <w:sz w:val="24"/>
          <w:szCs w:val="24"/>
        </w:rPr>
      </w:pPr>
      <w:r w:rsidRPr="00E73029">
        <w:rPr>
          <w:rFonts w:ascii="Calibri" w:eastAsia="SimSun" w:hAnsi="Calibri"/>
          <w:sz w:val="24"/>
          <w:szCs w:val="24"/>
        </w:rPr>
        <w:t xml:space="preserve">să nu realizeze o modificare asupra calităţii date de dreptul real detinut asupra  infrastructurii, decât în condițiile prevăzute în contractul de finanțare; </w:t>
      </w:r>
    </w:p>
    <w:p w14:paraId="1E48403D" w14:textId="77777777" w:rsidR="004D01AD" w:rsidRPr="00E73029" w:rsidRDefault="004D01AD" w:rsidP="00ED6DA7">
      <w:pPr>
        <w:pStyle w:val="ListParagraph"/>
        <w:numPr>
          <w:ilvl w:val="0"/>
          <w:numId w:val="54"/>
        </w:numPr>
        <w:spacing w:before="0" w:after="0"/>
        <w:jc w:val="both"/>
        <w:rPr>
          <w:rFonts w:ascii="Calibri" w:eastAsia="SimSun" w:hAnsi="Calibri"/>
          <w:sz w:val="24"/>
          <w:szCs w:val="24"/>
        </w:rPr>
      </w:pPr>
      <w:r w:rsidRPr="00E73029">
        <w:rPr>
          <w:rFonts w:ascii="Calibri" w:eastAsia="SimSun" w:hAnsi="Calibri"/>
          <w:sz w:val="24"/>
          <w:szCs w:val="24"/>
        </w:rPr>
        <w:t>să nu realizeze o modificare substanțială care afectează natura, obiectivele sau condițiile de realizare și care ar determina subminarea obiectivelor inițiale ale investiţiei.</w:t>
      </w:r>
      <w:r w:rsidRPr="00E73029">
        <w:rPr>
          <w:rFonts w:ascii="Calibri" w:eastAsia="SimSun" w:hAnsi="Calibri"/>
          <w:b/>
          <w:bCs/>
          <w:sz w:val="24"/>
          <w:szCs w:val="24"/>
        </w:rPr>
        <w:t xml:space="preserve"> </w:t>
      </w:r>
      <w:r w:rsidRPr="00E73029">
        <w:rPr>
          <w:rFonts w:ascii="Calibri" w:eastAsia="SimSun" w:hAnsi="Calibri"/>
          <w:sz w:val="24"/>
          <w:szCs w:val="24"/>
        </w:rPr>
        <w:t>Aceste elemente constituie clauze de reziliere a contractelor de finanțare.</w:t>
      </w:r>
    </w:p>
    <w:p w14:paraId="54D520C7" w14:textId="77777777" w:rsidR="004D01AD" w:rsidRPr="00EA4412" w:rsidRDefault="004D01AD" w:rsidP="004D01AD">
      <w:pPr>
        <w:autoSpaceDE w:val="0"/>
        <w:autoSpaceDN w:val="0"/>
        <w:adjustRightInd w:val="0"/>
        <w:spacing w:before="0" w:after="0"/>
        <w:jc w:val="both"/>
        <w:rPr>
          <w:rFonts w:ascii="Calibri" w:hAnsi="Calibri"/>
          <w:color w:val="000000"/>
          <w:sz w:val="24"/>
          <w:szCs w:val="24"/>
          <w:lang w:val="en-GB" w:eastAsia="en-GB"/>
        </w:rPr>
      </w:pPr>
    </w:p>
    <w:p w14:paraId="0F574A1D" w14:textId="77777777" w:rsidR="004D01AD" w:rsidRPr="00EA4412" w:rsidRDefault="004D01AD" w:rsidP="004D01AD">
      <w:pPr>
        <w:autoSpaceDE w:val="0"/>
        <w:autoSpaceDN w:val="0"/>
        <w:adjustRightInd w:val="0"/>
        <w:spacing w:before="0" w:after="0"/>
        <w:jc w:val="both"/>
        <w:rPr>
          <w:rFonts w:ascii="Calibri" w:hAnsi="Calibri"/>
          <w:color w:val="000000"/>
          <w:sz w:val="24"/>
          <w:szCs w:val="24"/>
          <w:lang w:val="en-GB" w:eastAsia="en-GB"/>
        </w:rPr>
      </w:pPr>
      <w:r w:rsidRPr="00E73029">
        <w:rPr>
          <w:rFonts w:ascii="Calibri" w:hAnsi="Calibri"/>
          <w:b/>
          <w:bCs/>
          <w:color w:val="000000"/>
          <w:sz w:val="24"/>
          <w:szCs w:val="24"/>
          <w:lang w:val="en-GB" w:eastAsia="en-GB"/>
        </w:rPr>
        <w:t>Notă!</w:t>
      </w:r>
      <w:r w:rsidRPr="00EA4412">
        <w:rPr>
          <w:rFonts w:ascii="Calibri" w:hAnsi="Calibri"/>
          <w:b/>
          <w:bCs/>
          <w:color w:val="000000"/>
          <w:sz w:val="24"/>
          <w:szCs w:val="24"/>
          <w:lang w:val="en-GB" w:eastAsia="en-GB"/>
        </w:rPr>
        <w:t xml:space="preserve"> </w:t>
      </w:r>
      <w:r w:rsidRPr="00EA4412">
        <w:rPr>
          <w:rFonts w:ascii="Calibri" w:hAnsi="Calibri"/>
          <w:color w:val="000000"/>
          <w:sz w:val="24"/>
          <w:szCs w:val="24"/>
          <w:lang w:val="en-GB" w:eastAsia="en-GB"/>
        </w:rPr>
        <w:t xml:space="preserve">Din documentele privind dreptul </w:t>
      </w:r>
      <w:r w:rsidRPr="00E73029">
        <w:rPr>
          <w:rFonts w:ascii="Calibri" w:hAnsi="Calibri"/>
          <w:color w:val="000000"/>
          <w:sz w:val="24"/>
          <w:szCs w:val="24"/>
          <w:lang w:val="en-GB" w:eastAsia="en-GB"/>
        </w:rPr>
        <w:t>real asupra imobilului</w:t>
      </w:r>
      <w:r w:rsidRPr="00EA4412">
        <w:rPr>
          <w:rFonts w:ascii="Calibri" w:hAnsi="Calibri"/>
          <w:color w:val="000000"/>
          <w:sz w:val="24"/>
          <w:szCs w:val="24"/>
          <w:lang w:val="en-GB" w:eastAsia="en-GB"/>
        </w:rPr>
        <w:t xml:space="preserve"> trebuie să reiasă faptul că acesta este menţinut pe </w:t>
      </w:r>
      <w:r w:rsidRPr="00EA4412">
        <w:rPr>
          <w:rFonts w:ascii="Calibri" w:hAnsi="Calibri"/>
          <w:i/>
          <w:iCs/>
          <w:color w:val="000000"/>
          <w:sz w:val="24"/>
          <w:szCs w:val="24"/>
          <w:lang w:val="en-GB" w:eastAsia="en-GB"/>
        </w:rPr>
        <w:t xml:space="preserve">toată perioada de durabilitate a investiţiei, în conformitate cu prevederile articolulului 65 din Regulamentul Parlamentului European și al Consiliului nr. 1060/2021. </w:t>
      </w:r>
      <w:r w:rsidRPr="00EA4412">
        <w:rPr>
          <w:rFonts w:ascii="Calibri" w:hAnsi="Calibri"/>
          <w:color w:val="000000"/>
          <w:sz w:val="24"/>
          <w:szCs w:val="24"/>
          <w:lang w:val="en-GB" w:eastAsia="en-GB"/>
        </w:rPr>
        <w:t xml:space="preserve">Prin perioada de durabilitate a proiectului se înţelege perioada de menţinere obligatorie a investiției după finalizarea implementării proiectului (minimum 5 (cinci) ani de la efectuarea plății finale). Prin perioada de implementare a proiectului se înţelege perioada în care se finalizează toate activităţile aferente proiectului. Drepturile anterior menționate sunt acoperitoare pentru investiția propusă a fi realizată în conformitate cu datele din cadrul cererii de finanțare </w:t>
      </w:r>
    </w:p>
    <w:p w14:paraId="22C2E984" w14:textId="14C085E9" w:rsidR="004D01AD" w:rsidRDefault="004D01AD" w:rsidP="004D01AD">
      <w:pPr>
        <w:pStyle w:val="ListParagraph"/>
        <w:spacing w:before="0" w:after="0"/>
        <w:ind w:left="0"/>
        <w:jc w:val="both"/>
        <w:rPr>
          <w:rFonts w:ascii="Calibri" w:eastAsia="SimSun" w:hAnsi="Calibri"/>
          <w:sz w:val="24"/>
          <w:szCs w:val="24"/>
        </w:rPr>
      </w:pPr>
    </w:p>
    <w:p w14:paraId="2CF6C41A" w14:textId="77777777" w:rsidR="00495897" w:rsidRPr="00E73029" w:rsidRDefault="00495897" w:rsidP="004D01AD">
      <w:pPr>
        <w:pStyle w:val="ListParagraph"/>
        <w:spacing w:before="0" w:after="0"/>
        <w:ind w:left="0"/>
        <w:jc w:val="both"/>
        <w:rPr>
          <w:rFonts w:ascii="Calibri" w:eastAsia="SimSun" w:hAnsi="Calibri"/>
          <w:sz w:val="24"/>
          <w:szCs w:val="24"/>
        </w:rPr>
      </w:pPr>
    </w:p>
    <w:p w14:paraId="2A854286" w14:textId="77777777" w:rsidR="004D01AD" w:rsidRPr="00E73029" w:rsidRDefault="004D01AD" w:rsidP="004D01AD">
      <w:pPr>
        <w:autoSpaceDE w:val="0"/>
        <w:autoSpaceDN w:val="0"/>
        <w:adjustRightInd w:val="0"/>
        <w:spacing w:before="0" w:after="0"/>
        <w:jc w:val="both"/>
        <w:rPr>
          <w:rFonts w:ascii="Calibri" w:hAnsi="Calibri"/>
          <w:color w:val="000000"/>
          <w:sz w:val="24"/>
          <w:szCs w:val="24"/>
          <w:highlight w:val="lightGray"/>
          <w:lang w:val="en-GB" w:eastAsia="en-GB"/>
        </w:rPr>
      </w:pPr>
      <w:r>
        <w:rPr>
          <w:rFonts w:ascii="Calibri" w:hAnsi="Calibri"/>
          <w:b/>
          <w:bCs/>
          <w:color w:val="000000"/>
          <w:sz w:val="24"/>
          <w:szCs w:val="24"/>
          <w:highlight w:val="lightGray"/>
          <w:lang w:val="en-GB" w:eastAsia="en-GB"/>
        </w:rPr>
        <w:t xml:space="preserve">A.5 </w:t>
      </w:r>
      <w:bookmarkStart w:id="102" w:name="_Hlk129254645"/>
      <w:r w:rsidRPr="00230906">
        <w:rPr>
          <w:rFonts w:ascii="Calibri" w:hAnsi="Calibri"/>
          <w:b/>
          <w:bCs/>
          <w:color w:val="000000"/>
          <w:sz w:val="24"/>
          <w:szCs w:val="24"/>
          <w:highlight w:val="lightGray"/>
          <w:lang w:val="en-GB" w:eastAsia="en-GB"/>
        </w:rPr>
        <w:t>Solicitantul are capacitatea financiară de a asigura</w:t>
      </w:r>
      <w:r w:rsidRPr="00E73029">
        <w:rPr>
          <w:rFonts w:ascii="Calibri" w:hAnsi="Calibri"/>
          <w:b/>
          <w:bCs/>
          <w:color w:val="000000"/>
          <w:sz w:val="24"/>
          <w:szCs w:val="24"/>
          <w:highlight w:val="lightGray"/>
          <w:lang w:val="en-GB" w:eastAsia="en-GB"/>
        </w:rPr>
        <w:t>:</w:t>
      </w:r>
      <w:r w:rsidRPr="00230906">
        <w:rPr>
          <w:rFonts w:ascii="Calibri" w:hAnsi="Calibri"/>
          <w:b/>
          <w:bCs/>
          <w:color w:val="000000"/>
          <w:sz w:val="24"/>
          <w:szCs w:val="24"/>
          <w:highlight w:val="lightGray"/>
          <w:lang w:val="en-GB" w:eastAsia="en-GB"/>
        </w:rPr>
        <w:t xml:space="preserve"> </w:t>
      </w:r>
    </w:p>
    <w:p w14:paraId="5555D2CA" w14:textId="77777777" w:rsidR="004D01AD" w:rsidRPr="00230906" w:rsidRDefault="004D01AD" w:rsidP="00ED6DA7">
      <w:pPr>
        <w:numPr>
          <w:ilvl w:val="0"/>
          <w:numId w:val="41"/>
        </w:numPr>
        <w:autoSpaceDE w:val="0"/>
        <w:autoSpaceDN w:val="0"/>
        <w:adjustRightInd w:val="0"/>
        <w:spacing w:before="0" w:after="0"/>
        <w:jc w:val="both"/>
        <w:rPr>
          <w:rFonts w:ascii="Calibri" w:hAnsi="Calibri"/>
          <w:color w:val="000000"/>
          <w:sz w:val="24"/>
          <w:szCs w:val="24"/>
          <w:lang w:val="en-GB" w:eastAsia="en-GB"/>
        </w:rPr>
      </w:pPr>
      <w:r w:rsidRPr="00230906">
        <w:rPr>
          <w:rFonts w:ascii="Calibri" w:hAnsi="Calibri"/>
          <w:color w:val="000000"/>
          <w:sz w:val="24"/>
          <w:szCs w:val="24"/>
          <w:lang w:val="en-GB" w:eastAsia="en-GB"/>
        </w:rPr>
        <w:t>contribuția proprie la valoarea eligibilă a proiectului (minim 2% în cazul unităților administrativ teritoriale locale și instituțiilor publice locale și minim 15% în cazul autorităților publice centrale din valoarea cheltuielilor eligibile)</w:t>
      </w:r>
      <w:r w:rsidRPr="00E73029">
        <w:rPr>
          <w:rFonts w:ascii="Calibri" w:hAnsi="Calibri"/>
          <w:color w:val="000000"/>
          <w:sz w:val="24"/>
          <w:szCs w:val="24"/>
          <w:lang w:val="en-GB" w:eastAsia="en-GB"/>
        </w:rPr>
        <w:t>;</w:t>
      </w:r>
    </w:p>
    <w:p w14:paraId="58846D7E" w14:textId="50DB4BDA" w:rsidR="004D01AD" w:rsidRPr="00E73029" w:rsidRDefault="004D01AD" w:rsidP="00ED6DA7">
      <w:pPr>
        <w:numPr>
          <w:ilvl w:val="0"/>
          <w:numId w:val="41"/>
        </w:numPr>
        <w:autoSpaceDE w:val="0"/>
        <w:autoSpaceDN w:val="0"/>
        <w:adjustRightInd w:val="0"/>
        <w:spacing w:before="0" w:after="0"/>
        <w:jc w:val="both"/>
        <w:rPr>
          <w:rFonts w:ascii="Calibri" w:hAnsi="Calibri"/>
          <w:color w:val="000000"/>
          <w:sz w:val="24"/>
          <w:szCs w:val="24"/>
          <w:lang w:val="en-GB" w:eastAsia="en-GB"/>
        </w:rPr>
      </w:pPr>
      <w:r w:rsidRPr="00230906">
        <w:rPr>
          <w:rFonts w:ascii="Calibri" w:hAnsi="Calibri"/>
          <w:color w:val="000000"/>
          <w:sz w:val="24"/>
          <w:szCs w:val="24"/>
          <w:lang w:val="en-GB" w:eastAsia="en-GB"/>
        </w:rPr>
        <w:t>finanțarea cheltuielilor neeligibile ale proiectului, unde este cazul</w:t>
      </w:r>
      <w:r w:rsidRPr="00E73029">
        <w:rPr>
          <w:rFonts w:ascii="Calibri" w:hAnsi="Calibri"/>
          <w:color w:val="000000"/>
          <w:sz w:val="24"/>
          <w:szCs w:val="24"/>
          <w:lang w:val="en-GB" w:eastAsia="en-GB"/>
        </w:rPr>
        <w:t>;</w:t>
      </w:r>
      <w:r w:rsidRPr="00230906">
        <w:rPr>
          <w:rFonts w:ascii="Calibri" w:hAnsi="Calibri"/>
          <w:color w:val="000000"/>
          <w:sz w:val="24"/>
          <w:szCs w:val="24"/>
          <w:lang w:val="en-GB" w:eastAsia="en-GB"/>
        </w:rPr>
        <w:t xml:space="preserve"> </w:t>
      </w:r>
    </w:p>
    <w:p w14:paraId="6B695A01" w14:textId="77777777" w:rsidR="004D01AD" w:rsidRPr="00E73029" w:rsidRDefault="004D01AD" w:rsidP="00ED6DA7">
      <w:pPr>
        <w:numPr>
          <w:ilvl w:val="0"/>
          <w:numId w:val="41"/>
        </w:numPr>
        <w:autoSpaceDE w:val="0"/>
        <w:autoSpaceDN w:val="0"/>
        <w:adjustRightInd w:val="0"/>
        <w:spacing w:before="0" w:after="0"/>
        <w:jc w:val="both"/>
        <w:rPr>
          <w:rFonts w:ascii="Calibri" w:hAnsi="Calibri"/>
          <w:color w:val="000000"/>
          <w:sz w:val="24"/>
          <w:szCs w:val="24"/>
          <w:lang w:val="en-GB" w:eastAsia="en-GB"/>
        </w:rPr>
      </w:pPr>
      <w:r w:rsidRPr="00230906">
        <w:rPr>
          <w:rFonts w:ascii="Calibri" w:hAnsi="Calibri"/>
          <w:color w:val="000000"/>
          <w:sz w:val="24"/>
          <w:szCs w:val="24"/>
          <w:lang w:val="en-GB" w:eastAsia="en-GB"/>
        </w:rPr>
        <w:lastRenderedPageBreak/>
        <w:t>resursele financiare necesare implementării optime a proiectului în condiţiile rambursării ulterioare a cheltuielilor eligibile</w:t>
      </w:r>
      <w:r w:rsidRPr="00E73029">
        <w:rPr>
          <w:rFonts w:ascii="Calibri" w:hAnsi="Calibri"/>
          <w:color w:val="000000"/>
          <w:sz w:val="24"/>
          <w:szCs w:val="24"/>
          <w:lang w:val="en-GB" w:eastAsia="en-GB"/>
        </w:rPr>
        <w:t>;</w:t>
      </w:r>
    </w:p>
    <w:p w14:paraId="43AED365" w14:textId="77777777" w:rsidR="004D01AD" w:rsidRPr="00230906" w:rsidRDefault="004D01AD" w:rsidP="00ED6DA7">
      <w:pPr>
        <w:numPr>
          <w:ilvl w:val="0"/>
          <w:numId w:val="41"/>
        </w:numPr>
        <w:autoSpaceDE w:val="0"/>
        <w:autoSpaceDN w:val="0"/>
        <w:adjustRightInd w:val="0"/>
        <w:spacing w:before="0" w:after="0"/>
        <w:jc w:val="both"/>
        <w:rPr>
          <w:rFonts w:ascii="Calibri" w:hAnsi="Calibri"/>
          <w:color w:val="000000"/>
          <w:sz w:val="24"/>
          <w:szCs w:val="24"/>
          <w:lang w:val="en-GB" w:eastAsia="en-GB"/>
        </w:rPr>
      </w:pPr>
      <w:r w:rsidRPr="00230906">
        <w:rPr>
          <w:rFonts w:ascii="Calibri" w:hAnsi="Calibri"/>
          <w:color w:val="000000"/>
          <w:sz w:val="24"/>
          <w:szCs w:val="24"/>
          <w:lang w:val="en-GB" w:eastAsia="en-GB"/>
        </w:rPr>
        <w:t xml:space="preserve">resursele financiare necesare asigurării costurilor de funcționare și întreținere a investiției și serviciile asociate necesare, in vederea asigurării sustenabilității financiare a acesteia, pe perioada de durabilitate a contractului de finanțare. </w:t>
      </w:r>
    </w:p>
    <w:p w14:paraId="24F0AD6C" w14:textId="77777777" w:rsidR="004D01AD" w:rsidRPr="00E73029" w:rsidRDefault="004D01AD" w:rsidP="004D01AD">
      <w:pPr>
        <w:autoSpaceDE w:val="0"/>
        <w:autoSpaceDN w:val="0"/>
        <w:adjustRightInd w:val="0"/>
        <w:spacing w:before="0" w:after="0"/>
        <w:jc w:val="both"/>
        <w:rPr>
          <w:rFonts w:ascii="Calibri" w:hAnsi="Calibri"/>
          <w:color w:val="000000"/>
          <w:sz w:val="24"/>
          <w:szCs w:val="24"/>
          <w:lang w:val="en-GB" w:eastAsia="en-GB"/>
        </w:rPr>
      </w:pPr>
    </w:p>
    <w:p w14:paraId="4039D902" w14:textId="3BC8E6B8" w:rsidR="004D01AD" w:rsidRPr="00230906" w:rsidRDefault="004D01AD" w:rsidP="004D01AD">
      <w:pPr>
        <w:autoSpaceDE w:val="0"/>
        <w:autoSpaceDN w:val="0"/>
        <w:adjustRightInd w:val="0"/>
        <w:spacing w:before="0" w:after="0"/>
        <w:jc w:val="both"/>
        <w:rPr>
          <w:rFonts w:ascii="Calibri" w:hAnsi="Calibri"/>
          <w:color w:val="000000"/>
          <w:sz w:val="24"/>
          <w:szCs w:val="24"/>
          <w:lang w:val="en-GB" w:eastAsia="en-GB"/>
        </w:rPr>
      </w:pPr>
      <w:r w:rsidRPr="00230906">
        <w:rPr>
          <w:rFonts w:ascii="Calibri" w:hAnsi="Calibri"/>
          <w:color w:val="000000"/>
          <w:sz w:val="24"/>
          <w:szCs w:val="24"/>
          <w:lang w:val="en-GB" w:eastAsia="en-GB"/>
        </w:rPr>
        <w:t xml:space="preserve">Solicitantul se angajează prin </w:t>
      </w:r>
      <w:r w:rsidRPr="00E73029">
        <w:rPr>
          <w:rFonts w:ascii="Calibri" w:hAnsi="Calibri"/>
          <w:color w:val="000000"/>
          <w:sz w:val="24"/>
          <w:szCs w:val="24"/>
          <w:lang w:val="en-GB" w:eastAsia="en-GB"/>
        </w:rPr>
        <w:t>D</w:t>
      </w:r>
      <w:r w:rsidRPr="00230906">
        <w:rPr>
          <w:rFonts w:ascii="Calibri" w:hAnsi="Calibri"/>
          <w:color w:val="000000"/>
          <w:sz w:val="24"/>
          <w:szCs w:val="24"/>
          <w:lang w:val="en-GB" w:eastAsia="en-GB"/>
        </w:rPr>
        <w:t>eclaraţia unică (</w:t>
      </w:r>
      <w:r w:rsidR="00873527">
        <w:rPr>
          <w:rFonts w:ascii="Calibri" w:hAnsi="Calibri"/>
          <w:color w:val="000000"/>
          <w:sz w:val="24"/>
          <w:szCs w:val="24"/>
          <w:lang w:val="en-GB" w:eastAsia="en-GB"/>
        </w:rPr>
        <w:t>Anexa 4</w:t>
      </w:r>
      <w:r w:rsidRPr="00230906">
        <w:rPr>
          <w:rFonts w:ascii="Calibri" w:hAnsi="Calibri"/>
          <w:color w:val="000000"/>
          <w:sz w:val="24"/>
          <w:szCs w:val="24"/>
          <w:lang w:val="en-GB" w:eastAsia="en-GB"/>
        </w:rPr>
        <w:t xml:space="preserve"> la prezentul Ghid) să asigure contribuția proprie la valoarea cheltuielilor eligibile, precum și acoperirea cheltuielilor neeligibile ale proiectului. Astfel, solicitantul va anexa la depunerea cererii de finanţare Declaraţia </w:t>
      </w:r>
      <w:r w:rsidR="005C7B10">
        <w:rPr>
          <w:rFonts w:ascii="Calibri" w:hAnsi="Calibri"/>
          <w:color w:val="000000"/>
          <w:sz w:val="24"/>
          <w:szCs w:val="24"/>
          <w:lang w:val="en-GB" w:eastAsia="en-GB"/>
        </w:rPr>
        <w:t>u</w:t>
      </w:r>
      <w:r w:rsidRPr="00230906">
        <w:rPr>
          <w:rFonts w:ascii="Calibri" w:hAnsi="Calibri"/>
          <w:color w:val="000000"/>
          <w:sz w:val="24"/>
          <w:szCs w:val="24"/>
          <w:lang w:val="en-GB" w:eastAsia="en-GB"/>
        </w:rPr>
        <w:t>nică</w:t>
      </w:r>
      <w:r w:rsidR="00BD0B79">
        <w:rPr>
          <w:rFonts w:ascii="Calibri" w:hAnsi="Calibri"/>
          <w:color w:val="000000"/>
          <w:sz w:val="24"/>
          <w:szCs w:val="24"/>
          <w:lang w:val="en-GB" w:eastAsia="en-GB"/>
        </w:rPr>
        <w:t>.</w:t>
      </w:r>
    </w:p>
    <w:p w14:paraId="0646F43A" w14:textId="77777777" w:rsidR="004D01AD" w:rsidRPr="00E73029" w:rsidRDefault="004D01AD" w:rsidP="004D01AD">
      <w:pPr>
        <w:autoSpaceDE w:val="0"/>
        <w:autoSpaceDN w:val="0"/>
        <w:adjustRightInd w:val="0"/>
        <w:spacing w:before="0" w:after="0"/>
        <w:jc w:val="both"/>
        <w:rPr>
          <w:rFonts w:ascii="Calibri" w:hAnsi="Calibri"/>
          <w:color w:val="000000"/>
          <w:sz w:val="24"/>
          <w:szCs w:val="24"/>
          <w:lang w:val="en-GB" w:eastAsia="en-GB"/>
        </w:rPr>
      </w:pPr>
    </w:p>
    <w:p w14:paraId="6B140805" w14:textId="09882120" w:rsidR="004D01AD" w:rsidRPr="00E73029" w:rsidRDefault="004D01AD" w:rsidP="004D01AD">
      <w:pPr>
        <w:autoSpaceDE w:val="0"/>
        <w:autoSpaceDN w:val="0"/>
        <w:adjustRightInd w:val="0"/>
        <w:spacing w:before="0" w:after="0"/>
        <w:jc w:val="both"/>
        <w:rPr>
          <w:rFonts w:ascii="Calibri" w:hAnsi="Calibri"/>
          <w:color w:val="000000"/>
          <w:sz w:val="24"/>
          <w:szCs w:val="24"/>
          <w:lang w:val="en-GB" w:eastAsia="en-GB"/>
        </w:rPr>
      </w:pPr>
      <w:r w:rsidRPr="00230906">
        <w:rPr>
          <w:rFonts w:ascii="Calibri" w:hAnsi="Calibri"/>
          <w:color w:val="000000"/>
          <w:sz w:val="24"/>
          <w:szCs w:val="24"/>
          <w:lang w:val="en-GB" w:eastAsia="en-GB"/>
        </w:rPr>
        <w:t xml:space="preserve">În etapa de contractare solicitantul va </w:t>
      </w:r>
      <w:r w:rsidR="006401E8">
        <w:rPr>
          <w:rFonts w:ascii="Calibri" w:hAnsi="Calibri"/>
          <w:color w:val="000000"/>
          <w:sz w:val="24"/>
          <w:szCs w:val="24"/>
          <w:lang w:val="en-GB" w:eastAsia="en-GB"/>
        </w:rPr>
        <w:t>transmite</w:t>
      </w:r>
      <w:r w:rsidRPr="00230906">
        <w:rPr>
          <w:rFonts w:ascii="Calibri" w:hAnsi="Calibri"/>
          <w:color w:val="000000"/>
          <w:sz w:val="24"/>
          <w:szCs w:val="24"/>
          <w:lang w:val="en-GB" w:eastAsia="en-GB"/>
        </w:rPr>
        <w:t xml:space="preserve"> Hotărârea de aprobare a proiectului</w:t>
      </w:r>
      <w:r w:rsidR="00BD0B79">
        <w:rPr>
          <w:rFonts w:ascii="Calibri" w:hAnsi="Calibri"/>
          <w:color w:val="000000"/>
          <w:sz w:val="24"/>
          <w:szCs w:val="24"/>
          <w:lang w:val="en-GB" w:eastAsia="en-GB"/>
        </w:rPr>
        <w:t xml:space="preserve"> </w:t>
      </w:r>
      <w:r w:rsidR="00BD0B79" w:rsidRPr="00230906">
        <w:rPr>
          <w:rFonts w:ascii="Calibri" w:hAnsi="Calibri"/>
          <w:color w:val="000000"/>
          <w:sz w:val="24"/>
          <w:szCs w:val="24"/>
          <w:lang w:val="en-GB" w:eastAsia="en-GB"/>
        </w:rPr>
        <w:t>şi Hotărârea de aprobare a indicatorilor tehnico – economici ai investiţiei</w:t>
      </w:r>
      <w:r w:rsidRPr="00230906">
        <w:rPr>
          <w:rFonts w:ascii="Calibri" w:hAnsi="Calibri"/>
          <w:color w:val="000000"/>
          <w:sz w:val="24"/>
          <w:szCs w:val="24"/>
          <w:lang w:val="en-GB" w:eastAsia="en-GB"/>
        </w:rPr>
        <w:t xml:space="preserve">. Se va </w:t>
      </w:r>
      <w:r w:rsidR="006401E8">
        <w:rPr>
          <w:rFonts w:ascii="Calibri" w:hAnsi="Calibri"/>
          <w:color w:val="000000"/>
          <w:sz w:val="24"/>
          <w:szCs w:val="24"/>
          <w:lang w:val="en-GB" w:eastAsia="en-GB"/>
        </w:rPr>
        <w:t>transmite</w:t>
      </w:r>
      <w:r w:rsidRPr="00230906">
        <w:rPr>
          <w:rFonts w:ascii="Calibri" w:hAnsi="Calibri"/>
          <w:color w:val="000000"/>
          <w:sz w:val="24"/>
          <w:szCs w:val="24"/>
          <w:lang w:val="en-GB" w:eastAsia="en-GB"/>
        </w:rPr>
        <w:t xml:space="preserve"> hotărârea fiecărui partener de a participa la asigurarea finanţării proiectului, cu indicarea sumelor cu care participă la acoperirea fiecărei categorii de cheltuieli. În cazul în care unul dintre parteneri nu are contribuție financiară în proiect, nu este necesară depunerea unei hotărâri în acest sens.</w:t>
      </w:r>
      <w:r w:rsidRPr="00E73029">
        <w:rPr>
          <w:rFonts w:ascii="Calibri" w:hAnsi="Calibri"/>
          <w:color w:val="000000"/>
          <w:sz w:val="24"/>
          <w:szCs w:val="24"/>
          <w:lang w:val="en-GB" w:eastAsia="en-GB"/>
        </w:rPr>
        <w:t xml:space="preserve"> Prin acordul de parteneriat se va stabili cota parte cu care va participa fiecare partener la asigurarea contribuţiei proprii a solicitantului.</w:t>
      </w:r>
    </w:p>
    <w:bookmarkEnd w:id="102"/>
    <w:p w14:paraId="493420E4" w14:textId="77777777" w:rsidR="00642CC2" w:rsidRPr="004D01AD" w:rsidRDefault="00642CC2" w:rsidP="008E68AA">
      <w:pPr>
        <w:pStyle w:val="ListParagraph"/>
        <w:spacing w:before="0" w:after="0"/>
        <w:ind w:left="0"/>
        <w:jc w:val="both"/>
        <w:rPr>
          <w:rFonts w:asciiTheme="minorHAnsi" w:hAnsiTheme="minorHAnsi" w:cstheme="minorHAnsi"/>
          <w:sz w:val="24"/>
          <w:szCs w:val="24"/>
        </w:rPr>
      </w:pPr>
    </w:p>
    <w:p w14:paraId="6FDEB779" w14:textId="77777777" w:rsidR="00F744B2" w:rsidRPr="004D01AD" w:rsidRDefault="002C0695" w:rsidP="00495897">
      <w:pPr>
        <w:pStyle w:val="Heading2"/>
      </w:pPr>
      <w:bookmarkStart w:id="103" w:name="_Hlk118199098"/>
      <w:bookmarkStart w:id="104" w:name="_Toc129880920"/>
      <w:r w:rsidRPr="004D01AD">
        <w:t xml:space="preserve">Eligibilitatea </w:t>
      </w:r>
      <w:bookmarkStart w:id="105" w:name="_Hlk99373601"/>
      <w:r w:rsidRPr="004D01AD">
        <w:t>proiectului</w:t>
      </w:r>
      <w:r w:rsidR="00F744B2" w:rsidRPr="004D01AD">
        <w:t xml:space="preserve"> și a activităților</w:t>
      </w:r>
      <w:bookmarkEnd w:id="104"/>
    </w:p>
    <w:bookmarkEnd w:id="98"/>
    <w:bookmarkEnd w:id="99"/>
    <w:bookmarkEnd w:id="103"/>
    <w:bookmarkEnd w:id="105"/>
    <w:p w14:paraId="0B7F3EE0" w14:textId="77777777" w:rsidR="00323189" w:rsidRDefault="002C0695" w:rsidP="008E68AA">
      <w:pPr>
        <w:spacing w:before="0" w:after="0"/>
        <w:jc w:val="both"/>
        <w:rPr>
          <w:rFonts w:asciiTheme="minorHAnsi" w:eastAsia="Times New Roman" w:hAnsiTheme="minorHAnsi" w:cstheme="minorHAnsi"/>
          <w:sz w:val="24"/>
          <w:szCs w:val="24"/>
        </w:rPr>
      </w:pPr>
      <w:r w:rsidRPr="004D01AD">
        <w:rPr>
          <w:rFonts w:asciiTheme="minorHAnsi" w:eastAsia="Times New Roman" w:hAnsiTheme="minorHAnsi" w:cstheme="minorHAnsi"/>
          <w:bCs/>
          <w:sz w:val="24"/>
          <w:szCs w:val="24"/>
        </w:rPr>
        <w:t>Criteriile generale aplicabile</w:t>
      </w:r>
      <w:r w:rsidRPr="004D01AD">
        <w:rPr>
          <w:rFonts w:asciiTheme="minorHAnsi" w:eastAsia="Times New Roman" w:hAnsiTheme="minorHAnsi" w:cstheme="minorHAnsi"/>
          <w:sz w:val="24"/>
          <w:szCs w:val="24"/>
        </w:rPr>
        <w:t xml:space="preserve"> prezentului apel de proiecte cu privire la eligibilitatea proiectului/componentelor și a activităților:</w:t>
      </w:r>
      <w:r w:rsidR="00856C94" w:rsidRPr="004D01AD">
        <w:rPr>
          <w:rFonts w:asciiTheme="minorHAnsi" w:eastAsia="Times New Roman" w:hAnsiTheme="minorHAnsi" w:cstheme="minorHAnsi"/>
          <w:sz w:val="24"/>
          <w:szCs w:val="24"/>
        </w:rPr>
        <w:t xml:space="preserve">       </w:t>
      </w:r>
    </w:p>
    <w:p w14:paraId="4E318555" w14:textId="0077B59F" w:rsidR="000F5EAC" w:rsidRPr="004D01AD" w:rsidRDefault="00856C94" w:rsidP="008E68AA">
      <w:pPr>
        <w:spacing w:before="0" w:after="0"/>
        <w:jc w:val="both"/>
        <w:rPr>
          <w:rFonts w:asciiTheme="minorHAnsi" w:eastAsia="Times New Roman" w:hAnsiTheme="minorHAnsi" w:cstheme="minorHAnsi"/>
          <w:sz w:val="24"/>
          <w:szCs w:val="24"/>
        </w:rPr>
      </w:pPr>
      <w:r w:rsidRPr="004D01AD">
        <w:rPr>
          <w:rFonts w:asciiTheme="minorHAnsi" w:eastAsia="Times New Roman" w:hAnsiTheme="minorHAnsi" w:cstheme="minorHAnsi"/>
          <w:sz w:val="24"/>
          <w:szCs w:val="24"/>
        </w:rPr>
        <w:t xml:space="preserve">                                                                                                                                                                     </w:t>
      </w:r>
      <w:bookmarkStart w:id="106" w:name="_Hlk99985157"/>
      <w:bookmarkEnd w:id="100"/>
    </w:p>
    <w:p w14:paraId="20640817" w14:textId="38971B18" w:rsidR="00691D91" w:rsidRDefault="00691D91" w:rsidP="00ED6DA7">
      <w:pPr>
        <w:pStyle w:val="Heading3"/>
        <w:numPr>
          <w:ilvl w:val="2"/>
          <w:numId w:val="37"/>
        </w:numPr>
        <w:rPr>
          <w:rFonts w:asciiTheme="minorHAnsi" w:hAnsiTheme="minorHAnsi" w:cstheme="minorHAnsi"/>
        </w:rPr>
      </w:pPr>
      <w:bookmarkStart w:id="107" w:name="_Toc129880921"/>
      <w:bookmarkEnd w:id="106"/>
      <w:r w:rsidRPr="00417B58">
        <w:t>Criteriile generale aplicabile prezentului apel de proiecte</w:t>
      </w:r>
      <w:bookmarkEnd w:id="107"/>
    </w:p>
    <w:p w14:paraId="5CD4E8C4" w14:textId="3A95D047" w:rsidR="00333725" w:rsidRPr="00691D91" w:rsidRDefault="00333725" w:rsidP="00691D91">
      <w:pPr>
        <w:rPr>
          <w:rFonts w:asciiTheme="minorHAnsi" w:hAnsiTheme="minorHAnsi" w:cstheme="minorHAnsi"/>
          <w:b/>
          <w:bCs/>
          <w:sz w:val="24"/>
          <w:szCs w:val="24"/>
        </w:rPr>
      </w:pPr>
      <w:r w:rsidRPr="00691D91">
        <w:rPr>
          <w:rFonts w:asciiTheme="minorHAnsi" w:hAnsiTheme="minorHAnsi" w:cstheme="minorHAnsi"/>
          <w:b/>
          <w:bCs/>
          <w:sz w:val="24"/>
          <w:szCs w:val="24"/>
        </w:rPr>
        <w:t xml:space="preserve">Criteriile generale aplicabile prezentului apel de proiecte cu privire la eligibilitatea proiectului și a activităților  </w:t>
      </w:r>
    </w:p>
    <w:p w14:paraId="4FD35CF7" w14:textId="77777777" w:rsidR="00323189" w:rsidRPr="00323189" w:rsidRDefault="00323189" w:rsidP="00323189">
      <w:pPr>
        <w:spacing w:before="0" w:after="0"/>
        <w:contextualSpacing/>
        <w:jc w:val="both"/>
        <w:rPr>
          <w:rFonts w:ascii="Calibri" w:eastAsia="Times New Roman" w:hAnsi="Calibri"/>
          <w:b/>
          <w:color w:val="00B050"/>
          <w:sz w:val="24"/>
          <w:szCs w:val="24"/>
        </w:rPr>
      </w:pPr>
      <w:bookmarkStart w:id="108" w:name="_Hlk118199559"/>
      <w:bookmarkStart w:id="109" w:name="_Hlk118115633"/>
      <w:bookmarkStart w:id="110" w:name="_Hlk100061226"/>
      <w:r w:rsidRPr="00323189">
        <w:rPr>
          <w:rFonts w:ascii="Calibri" w:eastAsia="Times New Roman" w:hAnsi="Calibri"/>
          <w:b/>
          <w:sz w:val="24"/>
          <w:szCs w:val="24"/>
        </w:rPr>
        <w:t xml:space="preserve">B.1 Încadrarea valorii proiectului în limitele valorilor minime și maxime eligibile </w:t>
      </w:r>
      <w:bookmarkEnd w:id="108"/>
    </w:p>
    <w:p w14:paraId="7AA23E54" w14:textId="77777777" w:rsidR="00323189" w:rsidRPr="00323189" w:rsidRDefault="00323189" w:rsidP="00323189">
      <w:pPr>
        <w:spacing w:before="0" w:after="0"/>
        <w:contextualSpacing/>
        <w:jc w:val="both"/>
        <w:rPr>
          <w:rFonts w:ascii="Calibri" w:eastAsia="Times New Roman" w:hAnsi="Calibri"/>
          <w:bCs/>
          <w:sz w:val="24"/>
          <w:szCs w:val="24"/>
        </w:rPr>
      </w:pPr>
      <w:r w:rsidRPr="00323189">
        <w:rPr>
          <w:rFonts w:ascii="Calibri" w:eastAsia="Times New Roman" w:hAnsi="Calibri"/>
          <w:bCs/>
          <w:sz w:val="24"/>
          <w:szCs w:val="24"/>
        </w:rPr>
        <w:t xml:space="preserve">Valoare minimă eligibilă:  150.000 euro </w:t>
      </w:r>
    </w:p>
    <w:p w14:paraId="3D3E0B1C" w14:textId="77777777" w:rsidR="00323189" w:rsidRPr="00323189" w:rsidRDefault="00323189" w:rsidP="00323189">
      <w:pPr>
        <w:spacing w:before="0" w:after="0"/>
        <w:contextualSpacing/>
        <w:jc w:val="both"/>
        <w:rPr>
          <w:rFonts w:ascii="Calibri" w:eastAsia="Times New Roman" w:hAnsi="Calibri"/>
          <w:bCs/>
          <w:sz w:val="24"/>
          <w:szCs w:val="24"/>
        </w:rPr>
      </w:pPr>
      <w:r w:rsidRPr="00323189">
        <w:rPr>
          <w:rFonts w:ascii="Calibri" w:eastAsia="Times New Roman" w:hAnsi="Calibri"/>
          <w:bCs/>
          <w:sz w:val="24"/>
          <w:szCs w:val="24"/>
        </w:rPr>
        <w:t>Valoare maximă eligibilă:  10.000.000 euro</w:t>
      </w:r>
    </w:p>
    <w:p w14:paraId="103D0EE9" w14:textId="3A0533AB" w:rsidR="00323189" w:rsidRPr="00323189" w:rsidRDefault="00323189" w:rsidP="00323189">
      <w:pPr>
        <w:autoSpaceDE w:val="0"/>
        <w:autoSpaceDN w:val="0"/>
        <w:adjustRightInd w:val="0"/>
        <w:spacing w:before="0" w:after="0"/>
        <w:jc w:val="both"/>
        <w:rPr>
          <w:rFonts w:ascii="Calibri" w:hAnsi="Calibri"/>
          <w:color w:val="000000"/>
          <w:sz w:val="24"/>
          <w:szCs w:val="24"/>
          <w:lang w:val="en-GB" w:eastAsia="en-GB"/>
        </w:rPr>
      </w:pPr>
      <w:bookmarkStart w:id="111" w:name="_Hlk129254957"/>
      <w:r w:rsidRPr="00323189">
        <w:rPr>
          <w:rFonts w:ascii="Calibri" w:hAnsi="Calibri"/>
          <w:color w:val="000000"/>
          <w:sz w:val="24"/>
          <w:szCs w:val="24"/>
          <w:lang w:val="en-GB" w:eastAsia="en-GB"/>
        </w:rPr>
        <w:t xml:space="preserve">Cursul valutar la care se va calcula încadrarea în respectivele valori minime și maxime este cursul inforeuro din luna </w:t>
      </w:r>
      <w:r w:rsidR="006401E8">
        <w:rPr>
          <w:rFonts w:ascii="Calibri" w:hAnsi="Calibri"/>
          <w:color w:val="000000"/>
          <w:sz w:val="24"/>
          <w:szCs w:val="24"/>
          <w:lang w:val="en-GB" w:eastAsia="en-GB"/>
        </w:rPr>
        <w:t>lansării</w:t>
      </w:r>
      <w:r w:rsidRPr="00323189">
        <w:rPr>
          <w:rFonts w:ascii="Calibri" w:hAnsi="Calibri"/>
          <w:color w:val="000000"/>
          <w:sz w:val="24"/>
          <w:szCs w:val="24"/>
          <w:lang w:val="en-GB" w:eastAsia="en-GB"/>
        </w:rPr>
        <w:t xml:space="preserve"> ghidului specific. </w:t>
      </w:r>
    </w:p>
    <w:p w14:paraId="1171BD0A" w14:textId="77777777" w:rsidR="00323189" w:rsidRPr="00323189" w:rsidRDefault="00323189" w:rsidP="00323189">
      <w:pPr>
        <w:spacing w:before="0" w:after="0"/>
        <w:contextualSpacing/>
        <w:jc w:val="both"/>
        <w:rPr>
          <w:rFonts w:ascii="Calibri" w:eastAsia="Times New Roman" w:hAnsi="Calibri"/>
          <w:bCs/>
          <w:sz w:val="24"/>
          <w:szCs w:val="24"/>
        </w:rPr>
      </w:pPr>
      <w:r w:rsidRPr="00323189">
        <w:rPr>
          <w:rFonts w:ascii="Calibri" w:hAnsi="Calibri"/>
          <w:color w:val="000000"/>
          <w:sz w:val="24"/>
          <w:szCs w:val="24"/>
          <w:lang w:val="en-GB" w:eastAsia="en-GB"/>
        </w:rPr>
        <w:t>Acest curs va fi utilizat până la semnarea contractului de finanţare.</w:t>
      </w:r>
    </w:p>
    <w:p w14:paraId="3AF21534" w14:textId="30FAB808" w:rsidR="00323189" w:rsidRPr="006401E8" w:rsidRDefault="00323189" w:rsidP="00323189">
      <w:pPr>
        <w:spacing w:before="0" w:after="0"/>
        <w:contextualSpacing/>
        <w:jc w:val="both"/>
        <w:rPr>
          <w:rFonts w:ascii="Calibri" w:eastAsia="Times New Roman" w:hAnsi="Calibri"/>
          <w:b/>
          <w:color w:val="00B050"/>
          <w:sz w:val="24"/>
          <w:szCs w:val="24"/>
        </w:rPr>
      </w:pPr>
      <w:r w:rsidRPr="009C4C21">
        <w:rPr>
          <w:rFonts w:ascii="Calibri" w:eastAsia="Times New Roman" w:hAnsi="Calibri"/>
          <w:b/>
          <w:sz w:val="24"/>
          <w:szCs w:val="24"/>
        </w:rPr>
        <w:t>Not</w:t>
      </w:r>
      <w:r w:rsidR="009C4C21" w:rsidRPr="009C4C21">
        <w:rPr>
          <w:rFonts w:ascii="Calibri" w:eastAsia="Times New Roman" w:hAnsi="Calibri"/>
          <w:b/>
          <w:sz w:val="24"/>
          <w:szCs w:val="24"/>
        </w:rPr>
        <w:t>ă</w:t>
      </w:r>
      <w:r w:rsidR="009C4C21">
        <w:rPr>
          <w:rFonts w:ascii="Calibri" w:eastAsia="Times New Roman" w:hAnsi="Calibri"/>
          <w:bCs/>
          <w:sz w:val="24"/>
          <w:szCs w:val="24"/>
        </w:rPr>
        <w:t>!</w:t>
      </w:r>
      <w:r w:rsidRPr="00323189">
        <w:rPr>
          <w:rFonts w:ascii="Calibri" w:eastAsia="Times New Roman" w:hAnsi="Calibri"/>
          <w:bCs/>
          <w:sz w:val="24"/>
          <w:szCs w:val="24"/>
        </w:rPr>
        <w:t xml:space="preserve"> Criteriul cu privire la valoarea minimă a investiției nu se menține pe perioada de implementare și durabilitate a investiției</w:t>
      </w:r>
      <w:r w:rsidRPr="00323189">
        <w:rPr>
          <w:rFonts w:ascii="Calibri" w:eastAsia="Times New Roman" w:hAnsi="Calibri"/>
          <w:b/>
          <w:color w:val="00B050"/>
          <w:sz w:val="24"/>
          <w:szCs w:val="24"/>
        </w:rPr>
        <w:t>.</w:t>
      </w:r>
    </w:p>
    <w:bookmarkEnd w:id="111"/>
    <w:p w14:paraId="1FEAA385" w14:textId="77777777" w:rsidR="00495897" w:rsidRPr="00323189" w:rsidRDefault="00495897" w:rsidP="00323189">
      <w:pPr>
        <w:spacing w:before="0" w:after="0"/>
        <w:contextualSpacing/>
        <w:jc w:val="both"/>
        <w:rPr>
          <w:rFonts w:ascii="Calibri" w:eastAsia="Times New Roman" w:hAnsi="Calibri"/>
          <w:sz w:val="24"/>
          <w:szCs w:val="24"/>
        </w:rPr>
      </w:pPr>
    </w:p>
    <w:p w14:paraId="74244055" w14:textId="77777777" w:rsidR="00323189" w:rsidRPr="00323189" w:rsidRDefault="00323189" w:rsidP="00323189">
      <w:pPr>
        <w:spacing w:before="0" w:after="0"/>
        <w:contextualSpacing/>
        <w:jc w:val="both"/>
        <w:rPr>
          <w:rFonts w:ascii="Calibri" w:eastAsia="Times New Roman" w:hAnsi="Calibri"/>
          <w:b/>
          <w:sz w:val="24"/>
          <w:szCs w:val="24"/>
        </w:rPr>
      </w:pPr>
      <w:bookmarkStart w:id="112" w:name="_Hlk100146190"/>
      <w:bookmarkEnd w:id="109"/>
      <w:r w:rsidRPr="00323189">
        <w:rPr>
          <w:rFonts w:ascii="Calibri" w:eastAsia="Times New Roman" w:hAnsi="Calibri"/>
          <w:b/>
          <w:sz w:val="24"/>
          <w:szCs w:val="24"/>
        </w:rPr>
        <w:t xml:space="preserve">B.2 </w:t>
      </w:r>
      <w:bookmarkStart w:id="113" w:name="_Hlk129255263"/>
      <w:r w:rsidRPr="00323189">
        <w:rPr>
          <w:rFonts w:ascii="Calibri" w:eastAsia="Times New Roman" w:hAnsi="Calibri"/>
          <w:b/>
          <w:sz w:val="24"/>
          <w:szCs w:val="24"/>
        </w:rPr>
        <w:t>Perioada de implementare a activităților proiectului nu depășește 31 decembrie 2029</w:t>
      </w:r>
    </w:p>
    <w:p w14:paraId="2DC4F1EB" w14:textId="77777777" w:rsidR="00323189" w:rsidRPr="00323189" w:rsidRDefault="00323189" w:rsidP="00323189">
      <w:pPr>
        <w:spacing w:before="0" w:after="0"/>
        <w:jc w:val="both"/>
        <w:rPr>
          <w:rFonts w:ascii="Calibri" w:eastAsia="Times New Roman" w:hAnsi="Calibri"/>
          <w:sz w:val="24"/>
          <w:szCs w:val="24"/>
        </w:rPr>
      </w:pPr>
      <w:r w:rsidRPr="00323189">
        <w:rPr>
          <w:rFonts w:ascii="Calibri" w:eastAsia="Times New Roman" w:hAnsi="Calibri"/>
          <w:sz w:val="24"/>
          <w:szCs w:val="24"/>
        </w:rPr>
        <w:t xml:space="preserve">Perioada de implementare a activităţilor proiectului se referă atât la activitățile realizate înainte de depunerea cererii de finanțare cât și la activitățile ce urmează a fi realizate după momentul contractării proiectului. Solicitantul trebuie să prevadă în mod realist perioada de implementare pentru fiecare activitate în parte, luând în considerare specificul fiecărei activități. </w:t>
      </w:r>
    </w:p>
    <w:p w14:paraId="778193B8" w14:textId="77777777" w:rsidR="00323189" w:rsidRPr="00323189" w:rsidRDefault="00323189" w:rsidP="00323189">
      <w:pPr>
        <w:spacing w:before="0" w:after="0"/>
        <w:jc w:val="both"/>
        <w:rPr>
          <w:rFonts w:ascii="Calibri" w:hAnsi="Calibri"/>
          <w:sz w:val="24"/>
          <w:szCs w:val="24"/>
        </w:rPr>
      </w:pPr>
    </w:p>
    <w:p w14:paraId="410CE165" w14:textId="749C0514" w:rsidR="00323189" w:rsidRPr="00323189" w:rsidRDefault="00323189" w:rsidP="00323189">
      <w:pPr>
        <w:spacing w:before="0" w:after="0"/>
        <w:jc w:val="both"/>
        <w:rPr>
          <w:rFonts w:ascii="Calibri" w:eastAsia="Times New Roman" w:hAnsi="Calibri"/>
          <w:sz w:val="24"/>
          <w:szCs w:val="24"/>
        </w:rPr>
      </w:pPr>
      <w:r w:rsidRPr="00323189">
        <w:rPr>
          <w:rFonts w:ascii="Calibri" w:hAnsi="Calibri"/>
          <w:sz w:val="24"/>
          <w:szCs w:val="24"/>
        </w:rPr>
        <w:lastRenderedPageBreak/>
        <w:t>În conformitate cu Hotărârea Guvernului nr. 873/2022 privind regulile de eligibilitate a cheltuielilor efectuate în cadrul operaţiunilor finanţate în perioada de programare 2021—2027 prin Fondul european de dezvoltare regională, Fondul social european Plus, Fondul de coeziune și Fondul pentru o tranziție justă, una dintre condițiile de eligibilitate a cheltuielilor se referă la angajarea și plata cheltuielilor în condiţiile legii între 1 ianuarie 2021 şi 31 decembrie 2029, cu respectarea perioadei de implementare stabilite prin contractul de finanţare.</w:t>
      </w:r>
    </w:p>
    <w:p w14:paraId="262FBABB" w14:textId="77777777" w:rsidR="00323189" w:rsidRPr="00323189" w:rsidRDefault="00323189" w:rsidP="00323189">
      <w:pPr>
        <w:spacing w:before="0" w:after="0"/>
        <w:jc w:val="both"/>
        <w:rPr>
          <w:rFonts w:ascii="Calibri" w:eastAsia="Times New Roman" w:hAnsi="Calibri"/>
          <w:sz w:val="24"/>
          <w:szCs w:val="24"/>
        </w:rPr>
      </w:pPr>
      <w:r w:rsidRPr="00323189">
        <w:rPr>
          <w:rFonts w:ascii="Calibri" w:eastAsia="Times New Roman" w:hAnsi="Calibri"/>
          <w:sz w:val="24"/>
          <w:szCs w:val="24"/>
        </w:rPr>
        <w:t>Perioada de implementare a proiectului nu va include perioada de procesarea a cererii de rambursare finale și efectuarea plății aferente acesteia.</w:t>
      </w:r>
      <w:bookmarkStart w:id="114" w:name="_Hlk100146279"/>
      <w:bookmarkEnd w:id="112"/>
    </w:p>
    <w:p w14:paraId="101B6603" w14:textId="77777777" w:rsidR="00323189" w:rsidRPr="00323189" w:rsidRDefault="00323189" w:rsidP="00323189">
      <w:pPr>
        <w:spacing w:before="0" w:after="0"/>
        <w:contextualSpacing/>
        <w:jc w:val="both"/>
        <w:rPr>
          <w:rFonts w:ascii="Calibri" w:hAnsi="Calibri"/>
          <w:b/>
          <w:bCs/>
          <w:sz w:val="24"/>
          <w:szCs w:val="24"/>
        </w:rPr>
      </w:pPr>
      <w:bookmarkStart w:id="115" w:name="_Hlk104468161"/>
      <w:bookmarkEnd w:id="113"/>
      <w:bookmarkEnd w:id="114"/>
    </w:p>
    <w:p w14:paraId="06253EE9" w14:textId="77777777" w:rsidR="00323189" w:rsidRPr="00323189" w:rsidRDefault="00323189" w:rsidP="00323189">
      <w:pPr>
        <w:spacing w:before="0" w:after="0"/>
        <w:contextualSpacing/>
        <w:jc w:val="both"/>
        <w:rPr>
          <w:rFonts w:ascii="Calibri" w:hAnsi="Calibri"/>
          <w:b/>
          <w:bCs/>
          <w:sz w:val="24"/>
          <w:szCs w:val="24"/>
        </w:rPr>
      </w:pPr>
      <w:r w:rsidRPr="00323189">
        <w:rPr>
          <w:rFonts w:ascii="Calibri" w:hAnsi="Calibri"/>
          <w:b/>
          <w:bCs/>
          <w:sz w:val="24"/>
          <w:szCs w:val="24"/>
        </w:rPr>
        <w:t>B.3 Proiectul respectă principiile privind dezvoltarea durabilă, egalitatea de șanse, gen, nediscriminarea si accesibilitatea pentru persoanele cu dizabilităti</w:t>
      </w:r>
    </w:p>
    <w:p w14:paraId="5DEB1E80" w14:textId="77777777" w:rsidR="00323189" w:rsidRPr="00323189" w:rsidRDefault="00323189" w:rsidP="00323189">
      <w:pPr>
        <w:spacing w:before="0" w:after="0"/>
        <w:jc w:val="both"/>
        <w:rPr>
          <w:rFonts w:ascii="Calibri" w:eastAsia="Times New Roman" w:hAnsi="Calibri"/>
          <w:sz w:val="24"/>
          <w:szCs w:val="24"/>
        </w:rPr>
      </w:pPr>
      <w:r w:rsidRPr="00323189">
        <w:rPr>
          <w:rFonts w:ascii="Calibri" w:eastAsia="Times New Roman" w:hAnsi="Calibri"/>
          <w:sz w:val="24"/>
          <w:szCs w:val="24"/>
        </w:rPr>
        <w:t>În procesul de pregătire, contractare, implementare şi valabilitate a contractului de finanţare, solicitantul a respectat şi va respecta:</w:t>
      </w:r>
    </w:p>
    <w:p w14:paraId="1FFDF4A3" w14:textId="77777777" w:rsidR="00323189" w:rsidRPr="00323189" w:rsidRDefault="00323189" w:rsidP="00ED6DA7">
      <w:pPr>
        <w:numPr>
          <w:ilvl w:val="0"/>
          <w:numId w:val="42"/>
        </w:numPr>
        <w:spacing w:before="0" w:after="0"/>
        <w:contextualSpacing/>
        <w:jc w:val="both"/>
        <w:rPr>
          <w:rFonts w:ascii="Calibri" w:eastAsia="Times New Roman" w:hAnsi="Calibri"/>
          <w:sz w:val="24"/>
          <w:szCs w:val="24"/>
        </w:rPr>
      </w:pPr>
      <w:r w:rsidRPr="00323189">
        <w:rPr>
          <w:rFonts w:ascii="Calibri" w:eastAsia="Times New Roman" w:hAnsi="Calibri"/>
          <w:sz w:val="24"/>
          <w:szCs w:val="24"/>
        </w:rPr>
        <w:t>legislaţia naţională şi comunitară aplicabilă în domeniul egalităţii de şanse, de gen, nediscriminarii si accesibilitatii persoanelor cu disabilitati;</w:t>
      </w:r>
    </w:p>
    <w:p w14:paraId="6C9EC669" w14:textId="77777777" w:rsidR="00323189" w:rsidRPr="00323189" w:rsidRDefault="00323189" w:rsidP="00ED6DA7">
      <w:pPr>
        <w:numPr>
          <w:ilvl w:val="0"/>
          <w:numId w:val="42"/>
        </w:numPr>
        <w:spacing w:before="0" w:after="0"/>
        <w:contextualSpacing/>
        <w:jc w:val="both"/>
        <w:rPr>
          <w:rFonts w:ascii="Calibri" w:eastAsia="Times New Roman" w:hAnsi="Calibri"/>
          <w:sz w:val="24"/>
          <w:szCs w:val="24"/>
        </w:rPr>
      </w:pPr>
      <w:r w:rsidRPr="00323189">
        <w:rPr>
          <w:rFonts w:ascii="Calibri" w:eastAsia="Times New Roman" w:hAnsi="Calibri"/>
          <w:sz w:val="24"/>
          <w:szCs w:val="24"/>
        </w:rPr>
        <w:t>legislaţia naţională şi comunitară aplicabilă în domeniul dezvoltării durabile, protecţiei mediului şi eficienţei energetice;</w:t>
      </w:r>
    </w:p>
    <w:p w14:paraId="222EA900" w14:textId="77777777" w:rsidR="00323189" w:rsidRPr="00323189" w:rsidRDefault="00323189" w:rsidP="00ED6DA7">
      <w:pPr>
        <w:numPr>
          <w:ilvl w:val="0"/>
          <w:numId w:val="42"/>
        </w:numPr>
        <w:spacing w:before="0" w:after="0"/>
        <w:contextualSpacing/>
        <w:jc w:val="both"/>
        <w:rPr>
          <w:rFonts w:ascii="Calibri" w:eastAsia="Times New Roman" w:hAnsi="Calibri"/>
          <w:sz w:val="24"/>
          <w:szCs w:val="24"/>
        </w:rPr>
      </w:pPr>
      <w:r w:rsidRPr="00323189">
        <w:rPr>
          <w:rFonts w:ascii="Calibri" w:eastAsia="Times New Roman" w:hAnsi="Calibri"/>
          <w:sz w:val="24"/>
          <w:szCs w:val="24"/>
        </w:rPr>
        <w:t>Carta drepturilor fundamentale.</w:t>
      </w:r>
    </w:p>
    <w:p w14:paraId="73162C67" w14:textId="77777777" w:rsidR="00323189" w:rsidRPr="00323189" w:rsidRDefault="00323189" w:rsidP="00323189">
      <w:pPr>
        <w:autoSpaceDE w:val="0"/>
        <w:autoSpaceDN w:val="0"/>
        <w:adjustRightInd w:val="0"/>
        <w:spacing w:before="0" w:after="0"/>
        <w:jc w:val="both"/>
        <w:rPr>
          <w:rFonts w:ascii="Calibri" w:hAnsi="Calibri"/>
          <w:b/>
          <w:bCs/>
          <w:sz w:val="24"/>
          <w:szCs w:val="24"/>
        </w:rPr>
      </w:pPr>
    </w:p>
    <w:p w14:paraId="34B26F98" w14:textId="77777777" w:rsidR="00323189" w:rsidRPr="00323189" w:rsidRDefault="00323189" w:rsidP="00323189">
      <w:pPr>
        <w:autoSpaceDE w:val="0"/>
        <w:autoSpaceDN w:val="0"/>
        <w:adjustRightInd w:val="0"/>
        <w:spacing w:before="0" w:after="0"/>
        <w:jc w:val="both"/>
        <w:rPr>
          <w:rFonts w:ascii="Calibri" w:hAnsi="Calibri"/>
          <w:b/>
          <w:bCs/>
          <w:sz w:val="24"/>
          <w:szCs w:val="24"/>
        </w:rPr>
      </w:pPr>
      <w:r w:rsidRPr="00323189">
        <w:rPr>
          <w:rFonts w:ascii="Calibri" w:hAnsi="Calibri"/>
          <w:b/>
          <w:bCs/>
          <w:sz w:val="24"/>
          <w:szCs w:val="24"/>
        </w:rPr>
        <w:t>Egalitatea de şanse, de gen, nediscriminare şi accesibilitate:</w:t>
      </w:r>
    </w:p>
    <w:p w14:paraId="3C6FDD94" w14:textId="77777777" w:rsidR="00323189" w:rsidRPr="00323189" w:rsidRDefault="00323189" w:rsidP="00323189">
      <w:pPr>
        <w:autoSpaceDE w:val="0"/>
        <w:autoSpaceDN w:val="0"/>
        <w:adjustRightInd w:val="0"/>
        <w:spacing w:before="0" w:after="0"/>
        <w:jc w:val="both"/>
        <w:rPr>
          <w:rFonts w:ascii="Calibri" w:hAnsi="Calibri"/>
          <w:sz w:val="24"/>
          <w:szCs w:val="24"/>
        </w:rPr>
      </w:pPr>
      <w:r w:rsidRPr="00323189">
        <w:rPr>
          <w:rFonts w:ascii="Calibri" w:hAnsi="Calibri"/>
          <w:sz w:val="24"/>
          <w:szCs w:val="24"/>
        </w:rPr>
        <w:t>a) Proiectul implementează măsuri în ceea ce privește egalitatea de șanse, nediscriminarea conform legislației naționale în vigoare în corelare cu Carta drepturilor fundamentale a Uniunii Europene.</w:t>
      </w:r>
    </w:p>
    <w:p w14:paraId="2A945BEC" w14:textId="77777777" w:rsidR="00323189" w:rsidRPr="00323189" w:rsidRDefault="00323189" w:rsidP="00323189">
      <w:pPr>
        <w:autoSpaceDE w:val="0"/>
        <w:autoSpaceDN w:val="0"/>
        <w:adjustRightInd w:val="0"/>
        <w:spacing w:before="0" w:after="0"/>
        <w:jc w:val="both"/>
        <w:rPr>
          <w:rFonts w:ascii="Calibri" w:hAnsi="Calibri"/>
          <w:sz w:val="24"/>
          <w:szCs w:val="24"/>
        </w:rPr>
      </w:pPr>
      <w:r w:rsidRPr="00323189">
        <w:rPr>
          <w:rFonts w:ascii="Calibri" w:hAnsi="Calibri"/>
          <w:sz w:val="24"/>
          <w:szCs w:val="24"/>
        </w:rPr>
        <w:t>b) Proiectul prevede măsuri de accesibilizare a infrastructurii pentru persoanele cu dizabilităţi.</w:t>
      </w:r>
    </w:p>
    <w:p w14:paraId="79F7BB0F" w14:textId="77777777" w:rsidR="00323189" w:rsidRPr="00323189" w:rsidRDefault="00323189" w:rsidP="00323189">
      <w:pPr>
        <w:autoSpaceDE w:val="0"/>
        <w:autoSpaceDN w:val="0"/>
        <w:adjustRightInd w:val="0"/>
        <w:spacing w:before="0" w:after="0"/>
        <w:jc w:val="both"/>
        <w:rPr>
          <w:rFonts w:ascii="Calibri" w:hAnsi="Calibri"/>
          <w:b/>
          <w:bCs/>
          <w:sz w:val="24"/>
          <w:szCs w:val="24"/>
        </w:rPr>
      </w:pPr>
    </w:p>
    <w:p w14:paraId="2FD0353F" w14:textId="77777777" w:rsidR="00323189" w:rsidRPr="00323189" w:rsidRDefault="00323189" w:rsidP="00323189">
      <w:pPr>
        <w:autoSpaceDE w:val="0"/>
        <w:autoSpaceDN w:val="0"/>
        <w:adjustRightInd w:val="0"/>
        <w:spacing w:before="0" w:after="0"/>
        <w:jc w:val="both"/>
        <w:rPr>
          <w:rFonts w:ascii="Calibri" w:hAnsi="Calibri"/>
          <w:sz w:val="24"/>
          <w:szCs w:val="24"/>
        </w:rPr>
      </w:pPr>
      <w:r w:rsidRPr="00323189">
        <w:rPr>
          <w:rFonts w:ascii="Calibri" w:hAnsi="Calibri"/>
          <w:b/>
          <w:bCs/>
          <w:sz w:val="24"/>
          <w:szCs w:val="24"/>
        </w:rPr>
        <w:t>Dezvoltare durabilă şi eficienţă energetică</w:t>
      </w:r>
      <w:r w:rsidRPr="00323189">
        <w:rPr>
          <w:rFonts w:ascii="Calibri" w:hAnsi="Calibri"/>
          <w:sz w:val="24"/>
          <w:szCs w:val="24"/>
        </w:rPr>
        <w:t>:</w:t>
      </w:r>
    </w:p>
    <w:p w14:paraId="61978308" w14:textId="77777777" w:rsidR="00323189" w:rsidRPr="00323189" w:rsidRDefault="00323189" w:rsidP="00323189">
      <w:pPr>
        <w:autoSpaceDE w:val="0"/>
        <w:autoSpaceDN w:val="0"/>
        <w:adjustRightInd w:val="0"/>
        <w:spacing w:before="0" w:after="0"/>
        <w:jc w:val="both"/>
        <w:rPr>
          <w:rFonts w:ascii="Calibri" w:hAnsi="Calibri"/>
          <w:sz w:val="24"/>
          <w:szCs w:val="24"/>
        </w:rPr>
      </w:pPr>
      <w:r w:rsidRPr="00323189">
        <w:rPr>
          <w:rFonts w:ascii="Calibri" w:hAnsi="Calibri"/>
          <w:sz w:val="24"/>
          <w:szCs w:val="24"/>
        </w:rPr>
        <w:t>Proiectul prevede măsuri care conduc la respectarea cerințelor privind protecția mediului pentru promovarea dezvoltării durabile, care se referă la utilizarea surselor de energie curată, economie circulară, inclusiv prevenirea si reciclarea deșeurilor, prevenirea și controlul poluarii asupra aerului, apei, solului, protecția resurselor de apă, protecția și conservarea biodiversității.</w:t>
      </w:r>
    </w:p>
    <w:p w14:paraId="0C8ABF3F" w14:textId="77777777" w:rsidR="00323189" w:rsidRPr="00323189" w:rsidRDefault="00323189" w:rsidP="00323189">
      <w:pPr>
        <w:spacing w:before="0" w:after="0"/>
        <w:jc w:val="both"/>
        <w:rPr>
          <w:rFonts w:ascii="Calibri" w:eastAsia="Times New Roman" w:hAnsi="Calibri"/>
          <w:sz w:val="24"/>
          <w:szCs w:val="24"/>
        </w:rPr>
      </w:pPr>
      <w:r w:rsidRPr="00323189">
        <w:rPr>
          <w:rFonts w:ascii="Calibri" w:eastAsia="Times New Roman" w:hAnsi="Calibri"/>
          <w:sz w:val="24"/>
          <w:szCs w:val="24"/>
        </w:rPr>
        <w:t xml:space="preserve">În cadrul Declarației unice, solicitantul declară că va respecta obligațiile prevăzute în legislația comunitară și națională în domeniul dezvoltării durabile, egalității de șanse, nediscriminării și accesibilității pentru persoanele cu dizabilități. </w:t>
      </w:r>
    </w:p>
    <w:p w14:paraId="41D79899" w14:textId="77777777" w:rsidR="00323189" w:rsidRPr="00323189" w:rsidRDefault="00323189" w:rsidP="00323189">
      <w:pPr>
        <w:spacing w:before="0" w:after="0"/>
        <w:jc w:val="both"/>
        <w:rPr>
          <w:rFonts w:ascii="Calibri" w:eastAsia="Times New Roman" w:hAnsi="Calibri"/>
          <w:sz w:val="24"/>
          <w:szCs w:val="24"/>
        </w:rPr>
      </w:pPr>
      <w:r w:rsidRPr="00323189">
        <w:rPr>
          <w:rFonts w:ascii="Calibri" w:eastAsia="Times New Roman" w:hAnsi="Calibri"/>
          <w:sz w:val="24"/>
          <w:szCs w:val="24"/>
        </w:rPr>
        <w:t>Solicitantul va descrie în secțiunea relevantă din cererea de finanțare modul în care sunt respectate obligațiile prevăzute de legislația specifică aplicabilă, precum și alte acțiuni suplimentare (dacă este cazul).</w:t>
      </w:r>
    </w:p>
    <w:p w14:paraId="0705EEB7" w14:textId="77777777" w:rsidR="00323189" w:rsidRPr="00323189" w:rsidRDefault="00323189" w:rsidP="00323189">
      <w:pPr>
        <w:autoSpaceDE w:val="0"/>
        <w:autoSpaceDN w:val="0"/>
        <w:adjustRightInd w:val="0"/>
        <w:spacing w:before="0" w:after="0"/>
        <w:jc w:val="both"/>
        <w:rPr>
          <w:rFonts w:ascii="Calibri" w:hAnsi="Calibri"/>
          <w:color w:val="000000"/>
          <w:sz w:val="24"/>
          <w:szCs w:val="24"/>
          <w:lang w:val="en-GB" w:eastAsia="en-GB"/>
        </w:rPr>
      </w:pPr>
    </w:p>
    <w:bookmarkEnd w:id="115"/>
    <w:p w14:paraId="09A3A0C0" w14:textId="77777777" w:rsidR="00323189" w:rsidRPr="00323189" w:rsidRDefault="00323189" w:rsidP="00323189">
      <w:pPr>
        <w:autoSpaceDE w:val="0"/>
        <w:autoSpaceDN w:val="0"/>
        <w:adjustRightInd w:val="0"/>
        <w:spacing w:before="0" w:after="0"/>
        <w:jc w:val="both"/>
        <w:rPr>
          <w:rFonts w:ascii="Calibri" w:hAnsi="Calibri"/>
          <w:sz w:val="24"/>
          <w:szCs w:val="24"/>
        </w:rPr>
      </w:pPr>
      <w:r w:rsidRPr="00323189">
        <w:rPr>
          <w:rFonts w:ascii="Calibri" w:hAnsi="Calibri"/>
          <w:b/>
          <w:bCs/>
          <w:sz w:val="24"/>
          <w:szCs w:val="24"/>
        </w:rPr>
        <w:t xml:space="preserve">B.4 Proiectul integrează măsuri de atenuare și de adaptare la schimbările climatice respectând Orientările tehnice ale Comisiei Europene referitoare la imunizarea infrastructurii la schimbările climatice </w:t>
      </w:r>
    </w:p>
    <w:p w14:paraId="655A970D" w14:textId="1C99324D" w:rsidR="00323189" w:rsidRPr="00323189" w:rsidRDefault="00323189" w:rsidP="00323189">
      <w:pPr>
        <w:spacing w:before="0" w:after="0"/>
        <w:jc w:val="both"/>
        <w:rPr>
          <w:rFonts w:ascii="Calibri" w:hAnsi="Calibri"/>
          <w:color w:val="0000FF"/>
          <w:sz w:val="24"/>
          <w:szCs w:val="24"/>
        </w:rPr>
      </w:pPr>
      <w:r w:rsidRPr="00323189">
        <w:rPr>
          <w:rFonts w:ascii="Calibri" w:hAnsi="Calibri"/>
          <w:sz w:val="24"/>
          <w:szCs w:val="24"/>
        </w:rPr>
        <w:lastRenderedPageBreak/>
        <w:t>Solicitantul își va asu</w:t>
      </w:r>
      <w:r w:rsidR="005438F7">
        <w:rPr>
          <w:rFonts w:ascii="Calibri" w:hAnsi="Calibri"/>
          <w:sz w:val="24"/>
          <w:szCs w:val="24"/>
        </w:rPr>
        <w:t>ma respectarea acestor aspecte în Declarația unic</w:t>
      </w:r>
      <w:r w:rsidR="009C4C21">
        <w:rPr>
          <w:rFonts w:ascii="Calibri" w:hAnsi="Calibri"/>
          <w:sz w:val="24"/>
          <w:szCs w:val="24"/>
        </w:rPr>
        <w:t>ă</w:t>
      </w:r>
      <w:r w:rsidR="005438F7">
        <w:rPr>
          <w:rFonts w:ascii="Calibri" w:hAnsi="Calibri"/>
          <w:sz w:val="24"/>
          <w:szCs w:val="24"/>
        </w:rPr>
        <w:t xml:space="preserve"> ş</w:t>
      </w:r>
      <w:r w:rsidRPr="00323189">
        <w:rPr>
          <w:rFonts w:ascii="Calibri" w:hAnsi="Calibri"/>
          <w:sz w:val="24"/>
          <w:szCs w:val="24"/>
        </w:rPr>
        <w:t xml:space="preserve">i va descrie în secțiunea relevantă din cererea de finanțare modul în care integrează măsuri de atenuare și de adaptare la schimbările climatice, având </w:t>
      </w:r>
      <w:r w:rsidR="00C317CB">
        <w:rPr>
          <w:rFonts w:ascii="Calibri" w:hAnsi="Calibri"/>
          <w:sz w:val="24"/>
          <w:szCs w:val="24"/>
        </w:rPr>
        <w:t>î</w:t>
      </w:r>
      <w:r w:rsidRPr="00323189">
        <w:rPr>
          <w:rFonts w:ascii="Calibri" w:hAnsi="Calibri"/>
          <w:sz w:val="24"/>
          <w:szCs w:val="24"/>
        </w:rPr>
        <w:t xml:space="preserve">n vedere informațiile cuprinse la Secțiunea </w:t>
      </w:r>
      <w:r w:rsidR="00326AF2">
        <w:rPr>
          <w:rFonts w:ascii="Calibri" w:hAnsi="Calibri"/>
          <w:sz w:val="24"/>
          <w:szCs w:val="24"/>
        </w:rPr>
        <w:t>3.9 Teme  orizontale</w:t>
      </w:r>
      <w:r w:rsidRPr="00323189">
        <w:rPr>
          <w:rFonts w:ascii="Calibri" w:hAnsi="Calibri"/>
          <w:sz w:val="24"/>
          <w:szCs w:val="24"/>
        </w:rPr>
        <w:t xml:space="preserve"> din prezentul ghid si Orientările Comisiei Europene privind imunizarea la schimbările climatice.</w:t>
      </w:r>
    </w:p>
    <w:p w14:paraId="5F61BB7E" w14:textId="77777777" w:rsidR="00323189" w:rsidRPr="00323189" w:rsidRDefault="00323189" w:rsidP="00323189">
      <w:pPr>
        <w:autoSpaceDE w:val="0"/>
        <w:autoSpaceDN w:val="0"/>
        <w:adjustRightInd w:val="0"/>
        <w:spacing w:before="0" w:after="0"/>
        <w:jc w:val="both"/>
        <w:rPr>
          <w:rFonts w:ascii="Calibri" w:hAnsi="Calibri"/>
          <w:b/>
          <w:bCs/>
          <w:color w:val="000000"/>
          <w:sz w:val="24"/>
          <w:szCs w:val="24"/>
        </w:rPr>
      </w:pPr>
    </w:p>
    <w:p w14:paraId="4362AE95" w14:textId="0319211F" w:rsidR="00323189" w:rsidRPr="00323189" w:rsidRDefault="00323189" w:rsidP="00323189">
      <w:pPr>
        <w:autoSpaceDE w:val="0"/>
        <w:autoSpaceDN w:val="0"/>
        <w:adjustRightInd w:val="0"/>
        <w:spacing w:before="0" w:after="0"/>
        <w:jc w:val="both"/>
        <w:rPr>
          <w:rFonts w:ascii="Calibri" w:hAnsi="Calibri"/>
          <w:color w:val="000000"/>
          <w:sz w:val="24"/>
          <w:szCs w:val="24"/>
        </w:rPr>
      </w:pPr>
      <w:r w:rsidRPr="00323189">
        <w:rPr>
          <w:rFonts w:ascii="Calibri" w:hAnsi="Calibri"/>
          <w:b/>
          <w:bCs/>
          <w:color w:val="000000"/>
          <w:sz w:val="24"/>
          <w:szCs w:val="24"/>
        </w:rPr>
        <w:t xml:space="preserve">IMPORTANT! </w:t>
      </w:r>
      <w:r w:rsidRPr="00323189">
        <w:rPr>
          <w:rFonts w:ascii="Calibri" w:hAnsi="Calibri"/>
          <w:color w:val="000000"/>
          <w:sz w:val="24"/>
          <w:szCs w:val="24"/>
        </w:rPr>
        <w:t xml:space="preserve">Investițiile în infrastructură care au o durată de viață preconizată de cel puțin cinci ani trebuie să demonstreze imunizarea față de schimbările climatice în conformitate cu cerințele din </w:t>
      </w:r>
      <w:r w:rsidRPr="00323189">
        <w:rPr>
          <w:rFonts w:ascii="Calibri" w:hAnsi="Calibri"/>
          <w:i/>
          <w:iCs/>
          <w:color w:val="000000"/>
          <w:sz w:val="24"/>
          <w:szCs w:val="24"/>
        </w:rPr>
        <w:t xml:space="preserve">Comunicarea Comisiei Europene privind Orientările tehnice referitoare la imunizarea infrastructurii la schimbările climatice în perioada 2021-2027 publicate la 16 septembrie 2021 (2021/C 373/01) </w:t>
      </w:r>
      <w:r w:rsidRPr="00323189">
        <w:rPr>
          <w:rFonts w:ascii="Calibri" w:hAnsi="Calibri"/>
          <w:color w:val="000000"/>
          <w:sz w:val="24"/>
          <w:szCs w:val="24"/>
        </w:rPr>
        <w:t>(</w:t>
      </w:r>
      <w:r w:rsidRPr="00323189">
        <w:rPr>
          <w:rFonts w:ascii="Calibri" w:hAnsi="Calibri"/>
          <w:color w:val="0000FF"/>
          <w:sz w:val="24"/>
          <w:szCs w:val="24"/>
        </w:rPr>
        <w:t>https://op.europa.eu/en/publication-detail/-/publication/23a24b21-16d0-11ec-b4f</w:t>
      </w:r>
      <w:r w:rsidR="00ED0229">
        <w:rPr>
          <w:rFonts w:ascii="Calibri" w:hAnsi="Calibri"/>
          <w:color w:val="0000FF"/>
          <w:sz w:val="24"/>
          <w:szCs w:val="24"/>
        </w:rPr>
        <w:t>xxx</w:t>
      </w:r>
      <w:r w:rsidRPr="00323189">
        <w:rPr>
          <w:rFonts w:ascii="Calibri" w:hAnsi="Calibri"/>
          <w:color w:val="0000FF"/>
          <w:sz w:val="24"/>
          <w:szCs w:val="24"/>
        </w:rPr>
        <w:t>e-01aa75ed71a1/language-en</w:t>
      </w:r>
      <w:r w:rsidRPr="00323189">
        <w:rPr>
          <w:rFonts w:ascii="Calibri" w:hAnsi="Calibri"/>
          <w:color w:val="000000"/>
          <w:sz w:val="24"/>
          <w:szCs w:val="24"/>
        </w:rPr>
        <w:t xml:space="preserve">) </w:t>
      </w:r>
    </w:p>
    <w:p w14:paraId="3BD073DA" w14:textId="77777777" w:rsidR="00323189" w:rsidRPr="00323189" w:rsidRDefault="00323189" w:rsidP="00323189">
      <w:pPr>
        <w:autoSpaceDE w:val="0"/>
        <w:autoSpaceDN w:val="0"/>
        <w:adjustRightInd w:val="0"/>
        <w:spacing w:before="0" w:after="0"/>
        <w:jc w:val="both"/>
        <w:rPr>
          <w:rFonts w:ascii="Calibri" w:hAnsi="Calibri"/>
          <w:color w:val="000000"/>
          <w:sz w:val="24"/>
          <w:szCs w:val="24"/>
        </w:rPr>
      </w:pPr>
      <w:r w:rsidRPr="00323189">
        <w:rPr>
          <w:rFonts w:ascii="Calibri" w:hAnsi="Calibri"/>
          <w:color w:val="000000"/>
          <w:sz w:val="24"/>
          <w:szCs w:val="24"/>
        </w:rPr>
        <w:t xml:space="preserve">Imunizarea la schimbările climatice este un proces care integrează măsurile de </w:t>
      </w:r>
      <w:r w:rsidRPr="00323189">
        <w:rPr>
          <w:rFonts w:ascii="Calibri" w:hAnsi="Calibri"/>
          <w:i/>
          <w:iCs/>
          <w:color w:val="000000"/>
          <w:sz w:val="24"/>
          <w:szCs w:val="24"/>
        </w:rPr>
        <w:t xml:space="preserve">atenuare </w:t>
      </w:r>
      <w:r w:rsidRPr="00323189">
        <w:rPr>
          <w:rFonts w:ascii="Calibri" w:hAnsi="Calibri"/>
          <w:color w:val="000000"/>
          <w:sz w:val="24"/>
          <w:szCs w:val="24"/>
        </w:rPr>
        <w:t xml:space="preserve">a schimbărilor climatice și măsurile de </w:t>
      </w:r>
      <w:r w:rsidRPr="00323189">
        <w:rPr>
          <w:rFonts w:ascii="Calibri" w:hAnsi="Calibri"/>
          <w:i/>
          <w:iCs/>
          <w:color w:val="000000"/>
          <w:sz w:val="24"/>
          <w:szCs w:val="24"/>
        </w:rPr>
        <w:t xml:space="preserve">adaptare </w:t>
      </w:r>
      <w:r w:rsidRPr="00323189">
        <w:rPr>
          <w:rFonts w:ascii="Calibri" w:hAnsi="Calibri"/>
          <w:color w:val="000000"/>
          <w:sz w:val="24"/>
          <w:szCs w:val="24"/>
        </w:rPr>
        <w:t xml:space="preserve">la schimbările climatice în dezvoltarea proiectelor de infrastructură. </w:t>
      </w:r>
    </w:p>
    <w:p w14:paraId="46F95759" w14:textId="77777777" w:rsidR="00323189" w:rsidRPr="00323189" w:rsidRDefault="00323189" w:rsidP="00323189">
      <w:pPr>
        <w:autoSpaceDE w:val="0"/>
        <w:autoSpaceDN w:val="0"/>
        <w:adjustRightInd w:val="0"/>
        <w:spacing w:before="0" w:after="0"/>
        <w:jc w:val="both"/>
        <w:rPr>
          <w:rFonts w:ascii="Calibri" w:hAnsi="Calibri"/>
          <w:color w:val="000000"/>
          <w:sz w:val="24"/>
          <w:szCs w:val="24"/>
        </w:rPr>
      </w:pPr>
    </w:p>
    <w:p w14:paraId="6698D369" w14:textId="77777777" w:rsidR="00323189" w:rsidRPr="00323189" w:rsidRDefault="00323189" w:rsidP="00323189">
      <w:pPr>
        <w:autoSpaceDE w:val="0"/>
        <w:autoSpaceDN w:val="0"/>
        <w:adjustRightInd w:val="0"/>
        <w:spacing w:before="0" w:after="0"/>
        <w:jc w:val="both"/>
        <w:rPr>
          <w:rFonts w:ascii="Calibri" w:hAnsi="Calibri"/>
          <w:color w:val="000000"/>
          <w:sz w:val="24"/>
          <w:szCs w:val="24"/>
        </w:rPr>
      </w:pPr>
      <w:r w:rsidRPr="00323189">
        <w:rPr>
          <w:rFonts w:ascii="Calibri" w:hAnsi="Calibri"/>
          <w:color w:val="000000"/>
          <w:sz w:val="24"/>
          <w:szCs w:val="24"/>
        </w:rPr>
        <w:t xml:space="preserve">Aceasta presupune: </w:t>
      </w:r>
    </w:p>
    <w:p w14:paraId="0FF35A6F" w14:textId="1AB7A6A7" w:rsidR="00323189" w:rsidRPr="00323189" w:rsidRDefault="005438F7" w:rsidP="00323189">
      <w:pPr>
        <w:autoSpaceDE w:val="0"/>
        <w:autoSpaceDN w:val="0"/>
        <w:adjustRightInd w:val="0"/>
        <w:spacing w:before="0" w:after="0"/>
        <w:jc w:val="both"/>
        <w:rPr>
          <w:rFonts w:ascii="Calibri" w:hAnsi="Calibri"/>
          <w:color w:val="000000"/>
          <w:sz w:val="24"/>
          <w:szCs w:val="24"/>
        </w:rPr>
      </w:pPr>
      <w:r>
        <w:rPr>
          <w:rFonts w:ascii="Calibri" w:hAnsi="Calibri"/>
          <w:i/>
          <w:iCs/>
          <w:color w:val="000000"/>
          <w:sz w:val="24"/>
          <w:szCs w:val="24"/>
        </w:rPr>
        <w:t>a. Î</w:t>
      </w:r>
      <w:r w:rsidR="00323189" w:rsidRPr="00323189">
        <w:rPr>
          <w:rFonts w:ascii="Calibri" w:hAnsi="Calibri"/>
          <w:i/>
          <w:iCs/>
          <w:color w:val="000000"/>
          <w:sz w:val="24"/>
          <w:szCs w:val="24"/>
        </w:rPr>
        <w:t xml:space="preserve">n etapa analizei de opțiuni </w:t>
      </w:r>
      <w:r>
        <w:rPr>
          <w:rFonts w:ascii="Calibri" w:hAnsi="Calibri"/>
          <w:color w:val="000000"/>
          <w:sz w:val="24"/>
          <w:szCs w:val="24"/>
        </w:rPr>
        <w:t>- integrarea în analiza ş</w:t>
      </w:r>
      <w:r w:rsidR="00323189" w:rsidRPr="00323189">
        <w:rPr>
          <w:rFonts w:ascii="Calibri" w:hAnsi="Calibri"/>
          <w:color w:val="000000"/>
          <w:sz w:val="24"/>
          <w:szCs w:val="24"/>
        </w:rPr>
        <w:t>i decizia asupra opțiunii preferate (pe lângă considerentele tehni</w:t>
      </w:r>
      <w:r>
        <w:rPr>
          <w:rFonts w:ascii="Calibri" w:hAnsi="Calibri"/>
          <w:color w:val="000000"/>
          <w:sz w:val="24"/>
          <w:szCs w:val="24"/>
        </w:rPr>
        <w:t>ce, economice, de mediu, etc.) ş</w:t>
      </w:r>
      <w:r w:rsidR="00323189" w:rsidRPr="00323189">
        <w:rPr>
          <w:rFonts w:ascii="Calibri" w:hAnsi="Calibri"/>
          <w:color w:val="000000"/>
          <w:sz w:val="24"/>
          <w:szCs w:val="24"/>
        </w:rPr>
        <w:t>i considerentele legate de impactul opțiunilor din punc</w:t>
      </w:r>
      <w:r>
        <w:rPr>
          <w:rFonts w:ascii="Calibri" w:hAnsi="Calibri"/>
          <w:color w:val="000000"/>
          <w:sz w:val="24"/>
          <w:szCs w:val="24"/>
        </w:rPr>
        <w:t>tul de vedere al (i) atenuării ş</w:t>
      </w:r>
      <w:r w:rsidR="00323189" w:rsidRPr="00323189">
        <w:rPr>
          <w:rFonts w:ascii="Calibri" w:hAnsi="Calibri"/>
          <w:color w:val="000000"/>
          <w:sz w:val="24"/>
          <w:szCs w:val="24"/>
        </w:rPr>
        <w:t>i (ii) vulnerabilității fa</w:t>
      </w:r>
      <w:r>
        <w:rPr>
          <w:rFonts w:ascii="Calibri" w:hAnsi="Calibri"/>
          <w:color w:val="000000"/>
          <w:sz w:val="24"/>
          <w:szCs w:val="24"/>
        </w:rPr>
        <w:t>ţă</w:t>
      </w:r>
      <w:r w:rsidR="00323189" w:rsidRPr="00323189">
        <w:rPr>
          <w:rFonts w:ascii="Calibri" w:hAnsi="Calibri"/>
          <w:color w:val="000000"/>
          <w:sz w:val="24"/>
          <w:szCs w:val="24"/>
        </w:rPr>
        <w:t xml:space="preserve"> de schimbările climatice; </w:t>
      </w:r>
    </w:p>
    <w:p w14:paraId="05E10E66" w14:textId="14478304" w:rsidR="00323189" w:rsidRPr="00323189" w:rsidRDefault="005438F7" w:rsidP="00323189">
      <w:pPr>
        <w:autoSpaceDE w:val="0"/>
        <w:autoSpaceDN w:val="0"/>
        <w:adjustRightInd w:val="0"/>
        <w:spacing w:before="0" w:after="0"/>
        <w:jc w:val="both"/>
        <w:rPr>
          <w:rFonts w:ascii="Calibri" w:hAnsi="Calibri"/>
          <w:color w:val="000000"/>
          <w:sz w:val="24"/>
          <w:szCs w:val="24"/>
        </w:rPr>
      </w:pPr>
      <w:r>
        <w:rPr>
          <w:rFonts w:ascii="Calibri" w:hAnsi="Calibri"/>
          <w:i/>
          <w:iCs/>
          <w:color w:val="000000"/>
          <w:sz w:val="24"/>
          <w:szCs w:val="24"/>
        </w:rPr>
        <w:t>b. Î</w:t>
      </w:r>
      <w:r w:rsidR="00323189" w:rsidRPr="00323189">
        <w:rPr>
          <w:rFonts w:ascii="Calibri" w:hAnsi="Calibri"/>
          <w:i/>
          <w:iCs/>
          <w:color w:val="000000"/>
          <w:sz w:val="24"/>
          <w:szCs w:val="24"/>
        </w:rPr>
        <w:t xml:space="preserve">n etapa detalierii/proiectării opțiunii preferate </w:t>
      </w:r>
      <w:r w:rsidR="00323189" w:rsidRPr="00323189">
        <w:rPr>
          <w:rFonts w:ascii="Calibri" w:hAnsi="Calibri"/>
          <w:color w:val="000000"/>
          <w:sz w:val="24"/>
          <w:szCs w:val="24"/>
        </w:rPr>
        <w:t>– integrarea masurilor adecvate pentru (i) atenuarea si (ii) adaptarea</w:t>
      </w:r>
      <w:r>
        <w:rPr>
          <w:rFonts w:ascii="Calibri" w:hAnsi="Calibri"/>
          <w:color w:val="000000"/>
          <w:sz w:val="24"/>
          <w:szCs w:val="24"/>
        </w:rPr>
        <w:t xml:space="preserve"> (în măsura î</w:t>
      </w:r>
      <w:r w:rsidR="00323189" w:rsidRPr="00323189">
        <w:rPr>
          <w:rFonts w:ascii="Calibri" w:hAnsi="Calibri"/>
          <w:color w:val="000000"/>
          <w:sz w:val="24"/>
          <w:szCs w:val="24"/>
        </w:rPr>
        <w:t>n care este necesar</w:t>
      </w:r>
      <w:r>
        <w:rPr>
          <w:rFonts w:ascii="Calibri" w:hAnsi="Calibri"/>
          <w:color w:val="000000"/>
          <w:sz w:val="24"/>
          <w:szCs w:val="24"/>
        </w:rPr>
        <w:t>ă</w:t>
      </w:r>
      <w:r w:rsidR="00323189" w:rsidRPr="00323189">
        <w:rPr>
          <w:rFonts w:ascii="Calibri" w:hAnsi="Calibri"/>
          <w:color w:val="000000"/>
          <w:sz w:val="24"/>
          <w:szCs w:val="24"/>
        </w:rPr>
        <w:t xml:space="preserve">) la schimbările climatice. </w:t>
      </w:r>
    </w:p>
    <w:p w14:paraId="25F209C4" w14:textId="77777777" w:rsidR="00323189" w:rsidRPr="00323189" w:rsidRDefault="00323189" w:rsidP="00323189">
      <w:pPr>
        <w:spacing w:before="0" w:after="0"/>
        <w:jc w:val="both"/>
        <w:rPr>
          <w:rFonts w:ascii="Calibri" w:hAnsi="Calibri"/>
          <w:sz w:val="24"/>
          <w:szCs w:val="24"/>
        </w:rPr>
      </w:pPr>
      <w:r w:rsidRPr="00323189">
        <w:rPr>
          <w:rFonts w:ascii="Calibri" w:hAnsi="Calibri"/>
          <w:b/>
          <w:bCs/>
          <w:sz w:val="24"/>
          <w:szCs w:val="24"/>
        </w:rPr>
        <w:t xml:space="preserve">Documentațiile tehnico economice, acordul/avizul de mediu și autorizațiile de construcție trebuie să aibă integrate aspecte privind imunizarea la schimbările climatice </w:t>
      </w:r>
      <w:r w:rsidRPr="00323189">
        <w:rPr>
          <w:rFonts w:ascii="Calibri" w:hAnsi="Calibr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516D6C35" w14:textId="77777777" w:rsidR="00323189" w:rsidRPr="00323189" w:rsidRDefault="00323189" w:rsidP="00323189">
      <w:pPr>
        <w:spacing w:before="0" w:after="0"/>
        <w:jc w:val="both"/>
        <w:rPr>
          <w:rFonts w:ascii="Calibri" w:hAnsi="Calibri"/>
          <w:sz w:val="24"/>
          <w:szCs w:val="24"/>
        </w:rPr>
      </w:pPr>
    </w:p>
    <w:p w14:paraId="6DDD1C72" w14:textId="445CE570" w:rsidR="00323189" w:rsidRPr="00323189" w:rsidRDefault="00323189" w:rsidP="00323189">
      <w:pPr>
        <w:tabs>
          <w:tab w:val="left" w:pos="180"/>
          <w:tab w:val="left" w:pos="720"/>
        </w:tabs>
        <w:spacing w:before="0" w:after="0"/>
        <w:jc w:val="both"/>
        <w:rPr>
          <w:rFonts w:ascii="Calibri" w:eastAsia="Times New Roman" w:hAnsi="Calibri"/>
          <w:b/>
          <w:bCs/>
          <w:snapToGrid w:val="0"/>
          <w:sz w:val="24"/>
          <w:szCs w:val="24"/>
        </w:rPr>
      </w:pPr>
      <w:r w:rsidRPr="00323189">
        <w:rPr>
          <w:rFonts w:ascii="Calibri" w:hAnsi="Calibri"/>
          <w:b/>
          <w:bCs/>
          <w:sz w:val="24"/>
          <w:szCs w:val="24"/>
        </w:rPr>
        <w:t xml:space="preserve">B.5 </w:t>
      </w:r>
      <w:r w:rsidRPr="00323189">
        <w:rPr>
          <w:rFonts w:ascii="Calibri" w:eastAsia="Times New Roman" w:hAnsi="Calibri"/>
          <w:b/>
          <w:bCs/>
          <w:snapToGrid w:val="0"/>
          <w:sz w:val="24"/>
          <w:szCs w:val="24"/>
        </w:rPr>
        <w:t xml:space="preserve">Proiectul finanțat nu trebuie să fie încheiat în mod fizic sau implementat integral înainte de depunerea cererii de finanțare în cadrul </w:t>
      </w:r>
      <w:r w:rsidR="006401E8">
        <w:rPr>
          <w:rFonts w:ascii="Calibri" w:eastAsia="Times New Roman" w:hAnsi="Calibri"/>
          <w:b/>
          <w:bCs/>
          <w:snapToGrid w:val="0"/>
          <w:sz w:val="24"/>
          <w:szCs w:val="24"/>
        </w:rPr>
        <w:t xml:space="preserve">PRSE </w:t>
      </w:r>
      <w:r w:rsidRPr="00323189">
        <w:rPr>
          <w:rFonts w:ascii="Calibri" w:eastAsia="Times New Roman" w:hAnsi="Calibri"/>
          <w:b/>
          <w:bCs/>
          <w:snapToGrid w:val="0"/>
          <w:sz w:val="24"/>
          <w:szCs w:val="24"/>
        </w:rPr>
        <w:t>2021-2027, indiferent dacă toate plățile aferente au fost realizate sau nu de către beneficiar (art. 63, al. 6 din Regulamentul al Parlamentului European și al Consiliului nr. 1060/2021</w:t>
      </w:r>
    </w:p>
    <w:p w14:paraId="56993088" w14:textId="77777777" w:rsidR="00323189" w:rsidRPr="00323189" w:rsidRDefault="00323189" w:rsidP="00323189">
      <w:pPr>
        <w:spacing w:before="0" w:after="0"/>
        <w:jc w:val="both"/>
        <w:rPr>
          <w:rFonts w:ascii="Calibri" w:eastAsia="Times New Roman" w:hAnsi="Calibri"/>
          <w:sz w:val="24"/>
          <w:szCs w:val="24"/>
        </w:rPr>
      </w:pPr>
      <w:r w:rsidRPr="00323189">
        <w:rPr>
          <w:rFonts w:ascii="Calibri" w:eastAsia="Times New Roman" w:hAnsi="Calibri"/>
          <w:sz w:val="24"/>
          <w:szCs w:val="24"/>
        </w:rPr>
        <w:t xml:space="preserve">Nu sunt eligibile investiţiile care au fost finalizate din punct de vedere fizic (ex. a fost efectuată recepţia la terminarea lucrărilor) până la momentul depunerii cererii de finanţare. </w:t>
      </w:r>
    </w:p>
    <w:p w14:paraId="4DE7B9A2" w14:textId="77777777" w:rsidR="00323189" w:rsidRPr="00323189" w:rsidRDefault="00323189" w:rsidP="00323189">
      <w:pPr>
        <w:spacing w:before="0" w:after="0"/>
        <w:jc w:val="both"/>
        <w:rPr>
          <w:rFonts w:ascii="Calibri" w:eastAsia="Times New Roman" w:hAnsi="Calibri"/>
          <w:sz w:val="24"/>
          <w:szCs w:val="24"/>
        </w:rPr>
      </w:pPr>
      <w:r w:rsidRPr="00323189">
        <w:rPr>
          <w:rFonts w:ascii="Calibri" w:eastAsia="Times New Roman" w:hAnsi="Calibri"/>
          <w:sz w:val="24"/>
          <w:szCs w:val="24"/>
        </w:rPr>
        <w:t>Contractele de achiziție publică trebuie să fi fost încheiate după data de 01.01.2021, în caz contrar cheltuielile aferente acestora nu sunt eligibile.</w:t>
      </w:r>
    </w:p>
    <w:p w14:paraId="4DC948BA" w14:textId="77777777" w:rsidR="00323189" w:rsidRPr="00323189" w:rsidRDefault="00323189" w:rsidP="00323189">
      <w:pPr>
        <w:spacing w:before="0" w:after="0"/>
        <w:jc w:val="both"/>
        <w:rPr>
          <w:rFonts w:ascii="Calibri" w:eastAsia="Times New Roman" w:hAnsi="Calibri"/>
          <w:sz w:val="24"/>
          <w:szCs w:val="24"/>
        </w:rPr>
      </w:pPr>
    </w:p>
    <w:p w14:paraId="3DF7EF59" w14:textId="77777777" w:rsidR="00323189" w:rsidRPr="00323189" w:rsidRDefault="00323189" w:rsidP="00323189">
      <w:pPr>
        <w:spacing w:before="0" w:after="0"/>
        <w:jc w:val="both"/>
        <w:rPr>
          <w:rFonts w:ascii="Calibri" w:eastAsia="Times New Roman" w:hAnsi="Calibri"/>
          <w:sz w:val="24"/>
          <w:szCs w:val="24"/>
        </w:rPr>
      </w:pPr>
      <w:r w:rsidRPr="00323189">
        <w:rPr>
          <w:rFonts w:ascii="Calibri" w:eastAsia="Times New Roman" w:hAnsi="Calibri"/>
          <w:sz w:val="24"/>
          <w:szCs w:val="24"/>
        </w:rPr>
        <w:t>Recepția la terminarea lucrărilor poate fi făcută și în perioada cuprinsă între data depunerii cererii de finanțare și data semnării contractului de finanțare, în condițiile respectării prevederilor Regulamentului Parlamentului European şi al Consiliului nr. 1060/2021, mai sus-</w:t>
      </w:r>
      <w:r w:rsidRPr="00323189">
        <w:rPr>
          <w:rFonts w:ascii="Calibri" w:eastAsia="Times New Roman" w:hAnsi="Calibri"/>
          <w:sz w:val="24"/>
          <w:szCs w:val="24"/>
        </w:rPr>
        <w:lastRenderedPageBreak/>
        <w:t>menționate, și în măsura în care amânarea recepției s-a făcut cu respectarea prevederilor contractului de lucrări și a legislației specifice în domeniul recepției lucrărilor de construcții (Regulamentul din 14 iunie 1994 de recepție a lucrărilor de construcții și instalații aferente acestora, aprobat prin Hotărârea Guvernului nr. 273/1994, cu modificările și completările ulterioare).</w:t>
      </w:r>
    </w:p>
    <w:p w14:paraId="6BA5F2C2" w14:textId="77777777" w:rsidR="00323189" w:rsidRPr="00323189" w:rsidRDefault="00323189" w:rsidP="00323189">
      <w:pPr>
        <w:spacing w:before="0" w:after="0"/>
        <w:jc w:val="both"/>
        <w:rPr>
          <w:rFonts w:ascii="Calibri" w:eastAsia="Times New Roman" w:hAnsi="Calibri"/>
          <w:sz w:val="24"/>
          <w:szCs w:val="24"/>
        </w:rPr>
      </w:pPr>
    </w:p>
    <w:p w14:paraId="585EFCFA" w14:textId="77777777" w:rsidR="00323189" w:rsidRPr="00323189" w:rsidRDefault="00323189" w:rsidP="00323189">
      <w:pPr>
        <w:spacing w:before="0" w:after="0"/>
        <w:jc w:val="both"/>
        <w:rPr>
          <w:rFonts w:ascii="Calibri" w:eastAsia="Times New Roman" w:hAnsi="Calibri"/>
          <w:sz w:val="24"/>
          <w:szCs w:val="24"/>
        </w:rPr>
      </w:pPr>
      <w:r w:rsidRPr="00323189">
        <w:rPr>
          <w:rFonts w:ascii="Calibri" w:eastAsia="Times New Roman" w:hAnsi="Calibri"/>
          <w:sz w:val="24"/>
          <w:szCs w:val="24"/>
        </w:rPr>
        <w:t>Se va evita situația în care deși recepția la terminarea lucrărilor să nu fi fost realizată, investiția să fi fost încheiată în mod fizic sau implementată integral. Tergiversarea efectuării recepţiei la terminarea lucrărilor numai pentru a asigura încadrarea în condiţiile prezentelor apeluri de proiecte va conduce la respingerea cererii de finanţare depuse.</w:t>
      </w:r>
    </w:p>
    <w:p w14:paraId="4F1BF071" w14:textId="77777777" w:rsidR="00323189" w:rsidRPr="00323189" w:rsidRDefault="00323189" w:rsidP="00323189">
      <w:pPr>
        <w:spacing w:before="0" w:after="0"/>
        <w:jc w:val="both"/>
        <w:rPr>
          <w:rFonts w:ascii="Calibri" w:eastAsia="Times New Roman" w:hAnsi="Calibri"/>
          <w:sz w:val="24"/>
          <w:szCs w:val="24"/>
        </w:rPr>
      </w:pPr>
      <w:r w:rsidRPr="00323189">
        <w:rPr>
          <w:rFonts w:ascii="Calibri" w:eastAsia="Times New Roman" w:hAnsi="Calibri"/>
          <w:sz w:val="24"/>
          <w:szCs w:val="24"/>
        </w:rPr>
        <w:t>Recepția la terminarea lucrărilor nu trebuie amânată în afara termenului contractual și/sau legal în scopul încadrării în condițiile de eligibilitate prevăzute de Ghidul specific, fapt care poate conduce la încălcarea prevederilor reglementate prin Regulamentul nr.1060/2021, a legislației naționale în domeniul lucrărilor de construcție, precum și a principiului tratamentului egal și nediscriminatoriu în raport cu solicitanții de finanțare.</w:t>
      </w:r>
    </w:p>
    <w:p w14:paraId="7DE3EEEC" w14:textId="77777777" w:rsidR="00323189" w:rsidRPr="00323189" w:rsidRDefault="00323189" w:rsidP="00323189">
      <w:pPr>
        <w:spacing w:before="0" w:after="0"/>
        <w:jc w:val="both"/>
        <w:rPr>
          <w:rFonts w:ascii="Calibri" w:eastAsia="Times New Roman" w:hAnsi="Calibri"/>
          <w:sz w:val="24"/>
          <w:szCs w:val="24"/>
        </w:rPr>
      </w:pPr>
    </w:p>
    <w:p w14:paraId="2C51C5B4" w14:textId="77777777" w:rsidR="00323189" w:rsidRPr="00323189" w:rsidRDefault="00323189" w:rsidP="00323189">
      <w:pPr>
        <w:spacing w:before="0" w:after="0"/>
        <w:jc w:val="both"/>
        <w:rPr>
          <w:rFonts w:ascii="Calibri" w:hAnsi="Calibri"/>
          <w:b/>
          <w:bCs/>
          <w:color w:val="000000"/>
          <w:sz w:val="24"/>
          <w:szCs w:val="24"/>
          <w:lang w:val="en-GB" w:eastAsia="en-GB"/>
        </w:rPr>
      </w:pPr>
      <w:r w:rsidRPr="00323189">
        <w:rPr>
          <w:rFonts w:ascii="Calibri" w:hAnsi="Calibri"/>
          <w:color w:val="000000"/>
          <w:sz w:val="24"/>
          <w:szCs w:val="24"/>
          <w:lang w:val="en-GB" w:eastAsia="en-GB"/>
        </w:rPr>
        <w:t>După data emiterii ordinului de începere a lucrărilor, lucrările de intervenție/activitățile nu au beneficiat de fonduri publice din alte surse de finanţare, exceptând pe cele din fonduri proprii aferente contractului de lucrări ce face obiectul proiectului. Criteriul nu se aplică pentru lucrările de întreținere și reparații curente</w:t>
      </w:r>
      <w:r w:rsidRPr="00323189">
        <w:rPr>
          <w:rFonts w:ascii="Calibri" w:hAnsi="Calibri"/>
          <w:b/>
          <w:bCs/>
          <w:color w:val="000000"/>
          <w:sz w:val="24"/>
          <w:szCs w:val="24"/>
          <w:lang w:val="en-GB" w:eastAsia="en-GB"/>
        </w:rPr>
        <w:t xml:space="preserve">. </w:t>
      </w:r>
    </w:p>
    <w:p w14:paraId="581A4881" w14:textId="77777777" w:rsidR="00323189" w:rsidRPr="00323189" w:rsidRDefault="00323189" w:rsidP="00323189">
      <w:pPr>
        <w:spacing w:before="0" w:after="0"/>
        <w:jc w:val="both"/>
        <w:rPr>
          <w:rFonts w:ascii="Calibri" w:eastAsia="Times New Roman" w:hAnsi="Calibri"/>
          <w:sz w:val="24"/>
          <w:szCs w:val="24"/>
        </w:rPr>
      </w:pPr>
    </w:p>
    <w:p w14:paraId="035C6CF6" w14:textId="79B2DB66" w:rsidR="00323189" w:rsidRPr="00323189" w:rsidRDefault="00323189" w:rsidP="00323189">
      <w:pPr>
        <w:spacing w:before="0" w:after="0"/>
        <w:jc w:val="both"/>
        <w:rPr>
          <w:rFonts w:ascii="Calibri" w:hAnsi="Calibri"/>
          <w:iCs/>
          <w:sz w:val="24"/>
          <w:szCs w:val="24"/>
        </w:rPr>
      </w:pPr>
      <w:r w:rsidRPr="00323189">
        <w:rPr>
          <w:rFonts w:ascii="Calibri" w:hAnsi="Calibri"/>
          <w:sz w:val="24"/>
          <w:szCs w:val="24"/>
        </w:rPr>
        <w:t xml:space="preserve">Aspectele se corelează cu informațiile completate în cererea de finanțare si cu informațiile din </w:t>
      </w:r>
      <w:r w:rsidRPr="00323189">
        <w:rPr>
          <w:rFonts w:ascii="Calibri" w:hAnsi="Calibri"/>
          <w:i/>
          <w:iCs/>
          <w:sz w:val="24"/>
          <w:szCs w:val="24"/>
        </w:rPr>
        <w:t xml:space="preserve">Raportul privind stadiul fizic al investiției </w:t>
      </w:r>
      <w:r w:rsidR="006401E8">
        <w:rPr>
          <w:rFonts w:ascii="Calibri" w:hAnsi="Calibri"/>
          <w:iCs/>
          <w:sz w:val="24"/>
          <w:szCs w:val="24"/>
        </w:rPr>
        <w:t>(</w:t>
      </w:r>
      <w:r w:rsidR="00ED0229">
        <w:rPr>
          <w:rFonts w:ascii="Calibri" w:hAnsi="Calibri"/>
          <w:iCs/>
          <w:sz w:val="24"/>
          <w:szCs w:val="24"/>
        </w:rPr>
        <w:t>Model F</w:t>
      </w:r>
      <w:r w:rsidR="006401E8">
        <w:rPr>
          <w:rFonts w:ascii="Calibri" w:hAnsi="Calibri"/>
          <w:iCs/>
          <w:sz w:val="24"/>
          <w:szCs w:val="24"/>
        </w:rPr>
        <w:t>)</w:t>
      </w:r>
      <w:r w:rsidRPr="00323189">
        <w:rPr>
          <w:rFonts w:ascii="Calibri" w:hAnsi="Calibri"/>
          <w:iCs/>
          <w:sz w:val="24"/>
          <w:szCs w:val="24"/>
        </w:rPr>
        <w:t>.</w:t>
      </w:r>
    </w:p>
    <w:p w14:paraId="0BCCC2A8" w14:textId="77777777" w:rsidR="00323189" w:rsidRPr="00323189" w:rsidRDefault="00323189" w:rsidP="00323189">
      <w:pPr>
        <w:spacing w:before="0" w:after="0"/>
        <w:contextualSpacing/>
        <w:jc w:val="both"/>
        <w:rPr>
          <w:rFonts w:ascii="Calibri" w:eastAsia="Times New Roman" w:hAnsi="Calibri"/>
          <w:b/>
          <w:color w:val="FF0000"/>
          <w:sz w:val="24"/>
          <w:szCs w:val="24"/>
        </w:rPr>
      </w:pPr>
      <w:bookmarkStart w:id="116" w:name="_Hlk100146352"/>
    </w:p>
    <w:bookmarkEnd w:id="116"/>
    <w:p w14:paraId="793FB43C" w14:textId="77777777" w:rsidR="00E314E1" w:rsidRPr="006401E8" w:rsidRDefault="00E314E1" w:rsidP="00E314E1">
      <w:pPr>
        <w:spacing w:before="0" w:after="0"/>
        <w:contextualSpacing/>
        <w:jc w:val="both"/>
        <w:rPr>
          <w:rFonts w:ascii="Calibri" w:eastAsia="Times New Roman" w:hAnsi="Calibri" w:cs="Times New Roman"/>
          <w:b/>
          <w:sz w:val="24"/>
          <w:szCs w:val="24"/>
        </w:rPr>
      </w:pPr>
      <w:r w:rsidRPr="006401E8">
        <w:rPr>
          <w:rFonts w:ascii="Calibri" w:eastAsia="Times New Roman" w:hAnsi="Calibri" w:cs="Times New Roman"/>
          <w:b/>
          <w:sz w:val="24"/>
          <w:szCs w:val="24"/>
        </w:rPr>
        <w:t xml:space="preserve">B.6 Clădirea (componenta) propusă prin prezenta cerere de finanţare nu a mai beneficiat de finanţare publică în ultimii 5 ani înainte de data depunerii cererii de finanţare şi nu beneficiază/ nu va beneficia de fonduri publice din alte surse de finanţare pentru aceleași lucrări de intervenție/activități aferente operațiunii care sunt realizate asupra aceleiași infrastructuri/aceluiași segment de infrastructură, altele decât cele ale solicitantului </w:t>
      </w:r>
    </w:p>
    <w:p w14:paraId="1BF265AC" w14:textId="77777777" w:rsidR="00E314E1" w:rsidRPr="006401E8" w:rsidRDefault="00E314E1" w:rsidP="00E314E1">
      <w:pPr>
        <w:spacing w:before="0" w:after="0"/>
        <w:contextualSpacing/>
        <w:jc w:val="both"/>
        <w:rPr>
          <w:rFonts w:ascii="Calibri" w:eastAsia="Times New Roman" w:hAnsi="Calibri" w:cs="Times New Roman"/>
          <w:b/>
          <w:sz w:val="24"/>
          <w:szCs w:val="24"/>
        </w:rPr>
      </w:pPr>
    </w:p>
    <w:p w14:paraId="3D334556" w14:textId="77777777" w:rsidR="00E314E1" w:rsidRPr="006401E8" w:rsidRDefault="00E314E1" w:rsidP="00E314E1">
      <w:pPr>
        <w:spacing w:before="0" w:after="0"/>
        <w:contextualSpacing/>
        <w:jc w:val="both"/>
        <w:rPr>
          <w:rFonts w:ascii="Calibri" w:eastAsia="Times New Roman" w:hAnsi="Calibri" w:cs="Times New Roman"/>
          <w:bCs/>
          <w:sz w:val="24"/>
          <w:szCs w:val="24"/>
        </w:rPr>
      </w:pPr>
      <w:bookmarkStart w:id="117" w:name="_Hlk129254898"/>
      <w:r w:rsidRPr="006401E8">
        <w:rPr>
          <w:rFonts w:ascii="Calibri" w:eastAsia="Times New Roman" w:hAnsi="Calibri" w:cs="Times New Roman"/>
          <w:bCs/>
          <w:sz w:val="24"/>
          <w:szCs w:val="24"/>
        </w:rPr>
        <w:t xml:space="preserve">Se va asigura de către solicitant evitarea dublei finanțări a lucrărilor de intervenție/activităților care au beneficiat de finanțare publică în ultimii 5 ani/care beneficiază de fonduri publice din alte surse de finanțare și a lucrărilor de intervenție/ activităților aferente operațiunii, propuse prin proiect. </w:t>
      </w:r>
    </w:p>
    <w:p w14:paraId="72F7C383" w14:textId="77777777" w:rsidR="00E314E1" w:rsidRPr="006401E8" w:rsidRDefault="00E314E1" w:rsidP="00E314E1">
      <w:pPr>
        <w:spacing w:before="0" w:after="0"/>
        <w:contextualSpacing/>
        <w:jc w:val="both"/>
        <w:rPr>
          <w:rFonts w:ascii="Calibri" w:eastAsia="Times New Roman" w:hAnsi="Calibri" w:cs="Times New Roman"/>
          <w:b/>
          <w:sz w:val="24"/>
          <w:szCs w:val="24"/>
        </w:rPr>
      </w:pPr>
    </w:p>
    <w:p w14:paraId="344E5D4B" w14:textId="77777777" w:rsidR="00E314E1" w:rsidRPr="00007414" w:rsidRDefault="00E314E1" w:rsidP="00E314E1">
      <w:pPr>
        <w:spacing w:before="0" w:after="0"/>
        <w:contextualSpacing/>
        <w:jc w:val="both"/>
        <w:rPr>
          <w:rFonts w:ascii="Calibri" w:eastAsia="Times New Roman" w:hAnsi="Calibri" w:cs="Times New Roman"/>
          <w:b/>
          <w:bCs/>
          <w:sz w:val="24"/>
          <w:szCs w:val="24"/>
        </w:rPr>
      </w:pPr>
      <w:r w:rsidRPr="00007414">
        <w:rPr>
          <w:rFonts w:ascii="Calibri" w:eastAsia="Times New Roman" w:hAnsi="Calibri" w:cs="Times New Roman"/>
          <w:b/>
          <w:bCs/>
          <w:sz w:val="24"/>
          <w:szCs w:val="24"/>
        </w:rPr>
        <w:t>•</w:t>
      </w:r>
      <w:r w:rsidRPr="00007414">
        <w:rPr>
          <w:rFonts w:ascii="Calibri" w:eastAsia="Times New Roman" w:hAnsi="Calibri" w:cs="Times New Roman"/>
          <w:b/>
          <w:bCs/>
          <w:sz w:val="24"/>
          <w:szCs w:val="24"/>
        </w:rPr>
        <w:tab/>
        <w:t xml:space="preserve">Pentru proiectele fără lucrări începute </w:t>
      </w:r>
    </w:p>
    <w:p w14:paraId="3D5DCBB5" w14:textId="3C2B783C" w:rsidR="00E314E1" w:rsidRDefault="00E314E1" w:rsidP="00E314E1">
      <w:pPr>
        <w:spacing w:before="0" w:after="0"/>
        <w:contextualSpacing/>
        <w:jc w:val="both"/>
        <w:rPr>
          <w:rFonts w:ascii="Calibri" w:eastAsia="Times New Roman" w:hAnsi="Calibri" w:cs="Times New Roman"/>
          <w:bCs/>
          <w:sz w:val="24"/>
          <w:szCs w:val="24"/>
        </w:rPr>
      </w:pPr>
      <w:r w:rsidRPr="006401E8">
        <w:rPr>
          <w:rFonts w:ascii="Calibri" w:eastAsia="Times New Roman" w:hAnsi="Calibri" w:cs="Times New Roman"/>
          <w:bCs/>
          <w:sz w:val="24"/>
          <w:szCs w:val="24"/>
        </w:rPr>
        <w:t xml:space="preserve">În această situaţie, în ultimii 5 ani de dinainte de data depunerii Cererii de Finanţare,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Aşadar, solicitantul se va asigura, dacă este cazul, că s-a realizat recepţia </w:t>
      </w:r>
      <w:r w:rsidRPr="006401E8">
        <w:rPr>
          <w:rFonts w:ascii="Calibri" w:eastAsia="Times New Roman" w:hAnsi="Calibri" w:cs="Times New Roman"/>
          <w:bCs/>
          <w:sz w:val="24"/>
          <w:szCs w:val="24"/>
        </w:rPr>
        <w:lastRenderedPageBreak/>
        <w:t>finală în cazul acelorași lucrări de intervenție/activități realizate asupra aceleiași infrastructuri/aceluiași segment de infrastructură ca cele propuse prin proiect, înainte de începerea perioadei celor 5 ani.</w:t>
      </w:r>
    </w:p>
    <w:p w14:paraId="525CA0D7" w14:textId="77777777" w:rsidR="00E314E1" w:rsidRPr="006401E8" w:rsidRDefault="00E314E1" w:rsidP="00E314E1">
      <w:pPr>
        <w:spacing w:before="0" w:after="0"/>
        <w:contextualSpacing/>
        <w:jc w:val="both"/>
        <w:rPr>
          <w:rFonts w:ascii="Calibri" w:eastAsia="Times New Roman" w:hAnsi="Calibri" w:cs="Times New Roman"/>
          <w:bCs/>
          <w:sz w:val="24"/>
          <w:szCs w:val="24"/>
        </w:rPr>
      </w:pPr>
    </w:p>
    <w:p w14:paraId="469339E3" w14:textId="77777777" w:rsidR="00E314E1" w:rsidRPr="00007414" w:rsidRDefault="00E314E1" w:rsidP="00E314E1">
      <w:pPr>
        <w:spacing w:before="0" w:after="0"/>
        <w:contextualSpacing/>
        <w:jc w:val="both"/>
        <w:rPr>
          <w:rFonts w:ascii="Calibri" w:eastAsia="Times New Roman" w:hAnsi="Calibri" w:cs="Times New Roman"/>
          <w:b/>
          <w:bCs/>
          <w:sz w:val="24"/>
          <w:szCs w:val="24"/>
        </w:rPr>
      </w:pPr>
      <w:r w:rsidRPr="00007414">
        <w:rPr>
          <w:rFonts w:ascii="Calibri" w:eastAsia="Times New Roman" w:hAnsi="Calibri" w:cs="Times New Roman"/>
          <w:b/>
          <w:bCs/>
          <w:sz w:val="24"/>
          <w:szCs w:val="24"/>
        </w:rPr>
        <w:t>•</w:t>
      </w:r>
      <w:r w:rsidRPr="00007414">
        <w:rPr>
          <w:rFonts w:ascii="Calibri" w:eastAsia="Times New Roman" w:hAnsi="Calibri" w:cs="Times New Roman"/>
          <w:b/>
          <w:bCs/>
          <w:sz w:val="24"/>
          <w:szCs w:val="24"/>
        </w:rPr>
        <w:tab/>
        <w:t xml:space="preserve">Pentru proiectele cu lucrări începute </w:t>
      </w:r>
    </w:p>
    <w:p w14:paraId="192094E1" w14:textId="77777777" w:rsidR="00E314E1" w:rsidRPr="006401E8" w:rsidRDefault="00E314E1" w:rsidP="00E314E1">
      <w:pPr>
        <w:spacing w:before="0" w:after="0"/>
        <w:contextualSpacing/>
        <w:jc w:val="both"/>
        <w:rPr>
          <w:rFonts w:ascii="Calibri" w:eastAsia="Times New Roman" w:hAnsi="Calibri" w:cs="Times New Roman"/>
          <w:bCs/>
          <w:sz w:val="24"/>
          <w:szCs w:val="24"/>
        </w:rPr>
      </w:pPr>
      <w:r w:rsidRPr="006401E8">
        <w:rPr>
          <w:rFonts w:ascii="Calibri" w:eastAsia="Times New Roman" w:hAnsi="Calibri" w:cs="Times New Roman"/>
          <w:bCs/>
          <w:sz w:val="24"/>
          <w:szCs w:val="24"/>
        </w:rPr>
        <w:t xml:space="preserve">În această situaţie, în ultimii 5 ani înainte de data emiterii ordinului de începere a contractului de lucrări (emis obligatoriu după data de 1 ianuarie 2021),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w:t>
      </w:r>
    </w:p>
    <w:p w14:paraId="11FC464C" w14:textId="77777777" w:rsidR="00E314E1" w:rsidRPr="006401E8" w:rsidRDefault="00E314E1" w:rsidP="00E314E1">
      <w:pPr>
        <w:spacing w:before="0" w:after="0"/>
        <w:contextualSpacing/>
        <w:jc w:val="both"/>
        <w:rPr>
          <w:rFonts w:ascii="Calibri" w:eastAsia="Times New Roman" w:hAnsi="Calibri" w:cs="Times New Roman"/>
          <w:bCs/>
          <w:sz w:val="24"/>
          <w:szCs w:val="24"/>
        </w:rPr>
      </w:pPr>
      <w:r w:rsidRPr="006401E8">
        <w:rPr>
          <w:rFonts w:ascii="Calibri" w:eastAsia="Times New Roman" w:hAnsi="Calibri" w:cs="Times New Roman"/>
          <w:bCs/>
          <w:sz w:val="24"/>
          <w:szCs w:val="24"/>
        </w:rPr>
        <w:t xml:space="preserve">După data emiterii ordinului de începere a lucrărilor, lucrările de intervenție/activitățile nu au beneficiat de fonduri publice din alte surse de finanţare, altele decât cele ale solicitantului. </w:t>
      </w:r>
    </w:p>
    <w:p w14:paraId="16217AD3" w14:textId="77777777" w:rsidR="00E314E1" w:rsidRPr="006401E8" w:rsidRDefault="00E314E1" w:rsidP="00E314E1">
      <w:pPr>
        <w:spacing w:before="0" w:after="0"/>
        <w:contextualSpacing/>
        <w:jc w:val="both"/>
        <w:rPr>
          <w:rFonts w:ascii="Calibri" w:eastAsia="Times New Roman" w:hAnsi="Calibri" w:cs="Times New Roman"/>
          <w:bCs/>
          <w:sz w:val="24"/>
          <w:szCs w:val="24"/>
        </w:rPr>
      </w:pPr>
    </w:p>
    <w:p w14:paraId="1D71A062" w14:textId="77777777" w:rsidR="00E314E1" w:rsidRPr="006401E8" w:rsidRDefault="00E314E1" w:rsidP="00E314E1">
      <w:pPr>
        <w:spacing w:before="0" w:after="0"/>
        <w:contextualSpacing/>
        <w:jc w:val="both"/>
        <w:rPr>
          <w:rFonts w:ascii="Calibri" w:eastAsia="Times New Roman" w:hAnsi="Calibri" w:cs="Times New Roman"/>
          <w:b/>
          <w:sz w:val="24"/>
          <w:szCs w:val="24"/>
        </w:rPr>
      </w:pPr>
      <w:r w:rsidRPr="006401E8">
        <w:rPr>
          <w:rFonts w:ascii="Calibri" w:eastAsia="Times New Roman" w:hAnsi="Calibri" w:cs="Times New Roman"/>
          <w:bCs/>
          <w:sz w:val="24"/>
          <w:szCs w:val="24"/>
        </w:rPr>
        <w:t>De asemenea, proiectul propus nu beneficiază în prezent de fonduri publice din alte surse de finanţare, altele decât cele ale solicitantului</w:t>
      </w:r>
      <w:r w:rsidRPr="00C317CB">
        <w:rPr>
          <w:rFonts w:ascii="Calibri" w:eastAsia="Times New Roman" w:hAnsi="Calibri" w:cs="Times New Roman"/>
          <w:bCs/>
          <w:sz w:val="24"/>
          <w:szCs w:val="24"/>
        </w:rPr>
        <w:t>.</w:t>
      </w:r>
    </w:p>
    <w:bookmarkEnd w:id="117"/>
    <w:p w14:paraId="2B229E21" w14:textId="77777777" w:rsidR="00E314E1" w:rsidRPr="006401E8" w:rsidRDefault="00E314E1" w:rsidP="00E314E1">
      <w:pPr>
        <w:spacing w:before="0" w:after="0"/>
        <w:contextualSpacing/>
        <w:jc w:val="both"/>
        <w:rPr>
          <w:rFonts w:ascii="Calibri" w:eastAsia="Times New Roman" w:hAnsi="Calibri" w:cs="Times New Roman"/>
          <w:b/>
          <w:sz w:val="24"/>
          <w:szCs w:val="24"/>
        </w:rPr>
      </w:pPr>
    </w:p>
    <w:p w14:paraId="6A191940" w14:textId="02A0C3A0" w:rsidR="00E314E1" w:rsidRPr="006401E8" w:rsidRDefault="00E314E1" w:rsidP="00E314E1">
      <w:pPr>
        <w:spacing w:before="0" w:after="0"/>
        <w:contextualSpacing/>
        <w:jc w:val="both"/>
        <w:rPr>
          <w:rFonts w:ascii="Calibri" w:eastAsia="Times New Roman" w:hAnsi="Calibri" w:cs="Times New Roman"/>
          <w:bCs/>
          <w:sz w:val="24"/>
          <w:szCs w:val="24"/>
        </w:rPr>
      </w:pPr>
      <w:r w:rsidRPr="006401E8">
        <w:rPr>
          <w:rFonts w:ascii="Calibri" w:eastAsia="Times New Roman" w:hAnsi="Calibri" w:cs="Times New Roman"/>
          <w:b/>
          <w:sz w:val="24"/>
          <w:szCs w:val="24"/>
        </w:rPr>
        <w:t>Excep</w:t>
      </w:r>
      <w:r w:rsidR="00C317CB">
        <w:rPr>
          <w:rFonts w:ascii="Calibri" w:eastAsia="Times New Roman" w:hAnsi="Calibri" w:cs="Times New Roman"/>
          <w:b/>
          <w:sz w:val="24"/>
          <w:szCs w:val="24"/>
        </w:rPr>
        <w:t>ț</w:t>
      </w:r>
      <w:r w:rsidRPr="006401E8">
        <w:rPr>
          <w:rFonts w:ascii="Calibri" w:eastAsia="Times New Roman" w:hAnsi="Calibri" w:cs="Times New Roman"/>
          <w:b/>
          <w:sz w:val="24"/>
          <w:szCs w:val="24"/>
        </w:rPr>
        <w:t xml:space="preserve">ie! </w:t>
      </w:r>
      <w:r w:rsidR="00007414">
        <w:rPr>
          <w:rFonts w:ascii="Calibri" w:eastAsia="Times New Roman" w:hAnsi="Calibri" w:cs="Times New Roman"/>
          <w:bCs/>
          <w:sz w:val="24"/>
          <w:szCs w:val="24"/>
        </w:rPr>
        <w:t>În ceea ce priveşte condiţ</w:t>
      </w:r>
      <w:r w:rsidRPr="006401E8">
        <w:rPr>
          <w:rFonts w:ascii="Calibri" w:eastAsia="Times New Roman" w:hAnsi="Calibri" w:cs="Times New Roman"/>
          <w:bCs/>
          <w:sz w:val="24"/>
          <w:szCs w:val="24"/>
        </w:rPr>
        <w:t>ia</w:t>
      </w:r>
      <w:r w:rsidR="00007414">
        <w:rPr>
          <w:rFonts w:ascii="Calibri" w:eastAsia="Times New Roman" w:hAnsi="Calibri" w:cs="Times New Roman"/>
          <w:bCs/>
          <w:sz w:val="24"/>
          <w:szCs w:val="24"/>
        </w:rPr>
        <w:t>,</w:t>
      </w:r>
      <w:r w:rsidRPr="006401E8">
        <w:rPr>
          <w:rFonts w:ascii="Calibri" w:eastAsia="Times New Roman" w:hAnsi="Calibri" w:cs="Times New Roman"/>
          <w:bCs/>
          <w:sz w:val="24"/>
          <w:szCs w:val="24"/>
        </w:rPr>
        <w:t xml:space="preserve"> Clădirea (componenta) propusă prin prezenta cerere de finanţare </w:t>
      </w:r>
      <w:r w:rsidRPr="006401E8">
        <w:rPr>
          <w:rFonts w:ascii="Calibri" w:eastAsia="Times New Roman" w:hAnsi="Calibri" w:cs="Times New Roman"/>
          <w:b/>
          <w:sz w:val="24"/>
          <w:szCs w:val="24"/>
          <w:u w:val="single"/>
        </w:rPr>
        <w:t>nu beneficiază de fonduri publice din alte surse de finanţare</w:t>
      </w:r>
      <w:r w:rsidRPr="006401E8">
        <w:rPr>
          <w:rFonts w:ascii="Calibri" w:eastAsia="Times New Roman" w:hAnsi="Calibri" w:cs="Times New Roman"/>
          <w:bCs/>
          <w:sz w:val="24"/>
          <w:szCs w:val="24"/>
        </w:rPr>
        <w:t xml:space="preserve"> pentru aceleași lucrări de intervenție/activități aferente operațiunii care sunt realizate asupra aceleiași infrastructuri/aceluiași segment de infrastructură, altele decât cele ale solicitantului – aceasta nu se aplica proiectelor pentru care solicitantul are la momentul depunerii cererii de finan</w:t>
      </w:r>
      <w:r w:rsidR="00C317CB">
        <w:rPr>
          <w:rFonts w:ascii="Calibri" w:eastAsia="Times New Roman" w:hAnsi="Calibri" w:cs="Times New Roman"/>
          <w:bCs/>
          <w:sz w:val="24"/>
          <w:szCs w:val="24"/>
        </w:rPr>
        <w:t>ț</w:t>
      </w:r>
      <w:r w:rsidRPr="006401E8">
        <w:rPr>
          <w:rFonts w:ascii="Calibri" w:eastAsia="Times New Roman" w:hAnsi="Calibri" w:cs="Times New Roman"/>
          <w:bCs/>
          <w:sz w:val="24"/>
          <w:szCs w:val="24"/>
        </w:rPr>
        <w:t>are contract de finan</w:t>
      </w:r>
      <w:r w:rsidR="00C317CB">
        <w:rPr>
          <w:rFonts w:ascii="Calibri" w:eastAsia="Times New Roman" w:hAnsi="Calibri" w:cs="Times New Roman"/>
          <w:bCs/>
          <w:sz w:val="24"/>
          <w:szCs w:val="24"/>
        </w:rPr>
        <w:t>ț</w:t>
      </w:r>
      <w:r w:rsidRPr="006401E8">
        <w:rPr>
          <w:rFonts w:ascii="Calibri" w:eastAsia="Times New Roman" w:hAnsi="Calibri" w:cs="Times New Roman"/>
          <w:bCs/>
          <w:sz w:val="24"/>
          <w:szCs w:val="24"/>
        </w:rPr>
        <w:t xml:space="preserve">are </w:t>
      </w:r>
      <w:r w:rsidR="00C317CB">
        <w:rPr>
          <w:rFonts w:ascii="Calibri" w:eastAsia="Times New Roman" w:hAnsi="Calibri" w:cs="Times New Roman"/>
          <w:bCs/>
          <w:sz w:val="24"/>
          <w:szCs w:val="24"/>
        </w:rPr>
        <w:t>î</w:t>
      </w:r>
      <w:r w:rsidRPr="006401E8">
        <w:rPr>
          <w:rFonts w:ascii="Calibri" w:eastAsia="Times New Roman" w:hAnsi="Calibri" w:cs="Times New Roman"/>
          <w:bCs/>
          <w:sz w:val="24"/>
          <w:szCs w:val="24"/>
        </w:rPr>
        <w:t>n cadrul POR 2014-2020 pentru un proiect pentru care:</w:t>
      </w:r>
    </w:p>
    <w:p w14:paraId="5FEA8E1B" w14:textId="7E08A245" w:rsidR="00E314E1" w:rsidRPr="006401E8" w:rsidRDefault="00E314E1" w:rsidP="00E314E1">
      <w:pPr>
        <w:spacing w:before="0" w:after="0"/>
        <w:contextualSpacing/>
        <w:jc w:val="both"/>
        <w:rPr>
          <w:rFonts w:ascii="Calibri" w:eastAsia="Times New Roman" w:hAnsi="Calibri" w:cs="Times New Roman"/>
          <w:b/>
          <w:sz w:val="24"/>
          <w:szCs w:val="24"/>
        </w:rPr>
      </w:pPr>
      <w:r w:rsidRPr="006401E8">
        <w:rPr>
          <w:rFonts w:ascii="Calibri" w:eastAsia="Times New Roman" w:hAnsi="Calibri" w:cs="Times New Roman"/>
          <w:bCs/>
          <w:sz w:val="24"/>
          <w:szCs w:val="24"/>
        </w:rPr>
        <w:t>-</w:t>
      </w:r>
      <w:r w:rsidRPr="006401E8">
        <w:rPr>
          <w:rFonts w:ascii="Calibri" w:eastAsia="Times New Roman" w:hAnsi="Calibri" w:cs="Times New Roman"/>
          <w:bCs/>
          <w:sz w:val="24"/>
          <w:szCs w:val="24"/>
        </w:rPr>
        <w:tab/>
      </w:r>
      <w:r w:rsidRPr="006401E8">
        <w:rPr>
          <w:rFonts w:ascii="Calibri" w:eastAsia="Times New Roman" w:hAnsi="Calibri" w:cs="Times New Roman"/>
          <w:b/>
          <w:sz w:val="24"/>
          <w:szCs w:val="24"/>
        </w:rPr>
        <w:t>a fost elaborat Proiectul tehnic si a fost demarată/finalizat</w:t>
      </w:r>
      <w:r w:rsidR="00007414">
        <w:rPr>
          <w:rFonts w:ascii="Calibri" w:eastAsia="Times New Roman" w:hAnsi="Calibri" w:cs="Times New Roman"/>
          <w:b/>
          <w:sz w:val="24"/>
          <w:szCs w:val="24"/>
        </w:rPr>
        <w:t>ă procedura de achiziție, execuţia lucră</w:t>
      </w:r>
      <w:r w:rsidRPr="006401E8">
        <w:rPr>
          <w:rFonts w:ascii="Calibri" w:eastAsia="Times New Roman" w:hAnsi="Calibri" w:cs="Times New Roman"/>
          <w:b/>
          <w:sz w:val="24"/>
          <w:szCs w:val="24"/>
        </w:rPr>
        <w:t>rilor a fost demarată/va fi demarată;</w:t>
      </w:r>
    </w:p>
    <w:p w14:paraId="445A8431" w14:textId="1AD60382" w:rsidR="00E314E1" w:rsidRPr="006401E8" w:rsidRDefault="00007414" w:rsidP="00E314E1">
      <w:pPr>
        <w:spacing w:before="0" w:after="0"/>
        <w:contextualSpacing/>
        <w:jc w:val="both"/>
        <w:rPr>
          <w:rFonts w:ascii="Calibri" w:eastAsia="Times New Roman" w:hAnsi="Calibri" w:cs="Times New Roman"/>
          <w:b/>
          <w:sz w:val="24"/>
          <w:szCs w:val="24"/>
        </w:rPr>
      </w:pPr>
      <w:r>
        <w:rPr>
          <w:rFonts w:ascii="Calibri" w:eastAsia="Times New Roman" w:hAnsi="Calibri" w:cs="Times New Roman"/>
          <w:b/>
          <w:sz w:val="24"/>
          <w:szCs w:val="24"/>
        </w:rPr>
        <w:t>-</w:t>
      </w:r>
      <w:r>
        <w:rPr>
          <w:rFonts w:ascii="Calibri" w:eastAsia="Times New Roman" w:hAnsi="Calibri" w:cs="Times New Roman"/>
          <w:b/>
          <w:sz w:val="24"/>
          <w:szCs w:val="24"/>
        </w:rPr>
        <w:tab/>
        <w:t>proiectul nu se î</w:t>
      </w:r>
      <w:r w:rsidR="00E314E1" w:rsidRPr="006401E8">
        <w:rPr>
          <w:rFonts w:ascii="Calibri" w:eastAsia="Times New Roman" w:hAnsi="Calibri" w:cs="Times New Roman"/>
          <w:b/>
          <w:sz w:val="24"/>
          <w:szCs w:val="24"/>
        </w:rPr>
        <w:t>ncadrează în categoria proiectelor care se pot faza sau categoria proiectelor nefuncționale;</w:t>
      </w:r>
    </w:p>
    <w:p w14:paraId="5F8E123B" w14:textId="77777777" w:rsidR="00E314E1" w:rsidRPr="006401E8" w:rsidRDefault="00E314E1" w:rsidP="00E314E1">
      <w:pPr>
        <w:spacing w:before="0" w:after="0"/>
        <w:contextualSpacing/>
        <w:jc w:val="both"/>
        <w:rPr>
          <w:rFonts w:ascii="Calibri" w:eastAsia="Times New Roman" w:hAnsi="Calibri" w:cs="Times New Roman"/>
          <w:b/>
          <w:sz w:val="24"/>
          <w:szCs w:val="24"/>
        </w:rPr>
      </w:pPr>
      <w:r w:rsidRPr="006401E8">
        <w:rPr>
          <w:rFonts w:ascii="Calibri" w:eastAsia="Times New Roman" w:hAnsi="Calibri" w:cs="Times New Roman"/>
          <w:b/>
          <w:sz w:val="24"/>
          <w:szCs w:val="24"/>
        </w:rPr>
        <w:t>-</w:t>
      </w:r>
      <w:r w:rsidRPr="006401E8">
        <w:rPr>
          <w:rFonts w:ascii="Calibri" w:eastAsia="Times New Roman" w:hAnsi="Calibri" w:cs="Times New Roman"/>
          <w:b/>
          <w:sz w:val="24"/>
          <w:szCs w:val="24"/>
        </w:rPr>
        <w:tab/>
        <w:t xml:space="preserve">solicitantul se angajează ca până la demararea etapei de contractare să finalizeze procesul de reziliere a contractului finanțat in cadrul POR 2014-2020 și să restituie sumele încasate. </w:t>
      </w:r>
    </w:p>
    <w:p w14:paraId="685E57BE" w14:textId="77777777" w:rsidR="00E314E1" w:rsidRPr="006401E8" w:rsidRDefault="00E314E1" w:rsidP="00E314E1">
      <w:pPr>
        <w:spacing w:before="0" w:after="0"/>
        <w:contextualSpacing/>
        <w:jc w:val="both"/>
        <w:rPr>
          <w:rFonts w:ascii="Calibri" w:eastAsia="Times New Roman" w:hAnsi="Calibri" w:cs="Times New Roman"/>
          <w:b/>
          <w:sz w:val="24"/>
          <w:szCs w:val="24"/>
        </w:rPr>
      </w:pPr>
      <w:r w:rsidRPr="006401E8">
        <w:rPr>
          <w:rFonts w:ascii="Calibri" w:eastAsia="Times New Roman" w:hAnsi="Calibri" w:cs="Times New Roman"/>
          <w:b/>
          <w:sz w:val="24"/>
          <w:szCs w:val="24"/>
        </w:rPr>
        <w:t>Aceste proiecte trebuie să respecte obligațiile privind implementarea principiului „Do No Significant Harm” (DNSH) și imunizarea la schimbările climatice.</w:t>
      </w:r>
    </w:p>
    <w:p w14:paraId="06590CF6" w14:textId="77777777" w:rsidR="00E314E1" w:rsidRPr="006401E8" w:rsidRDefault="00E314E1" w:rsidP="00E314E1">
      <w:pPr>
        <w:spacing w:before="0" w:after="0"/>
        <w:contextualSpacing/>
        <w:jc w:val="both"/>
        <w:rPr>
          <w:rFonts w:ascii="Calibri" w:eastAsia="Times New Roman" w:hAnsi="Calibri" w:cs="Times New Roman"/>
          <w:b/>
          <w:sz w:val="24"/>
          <w:szCs w:val="24"/>
        </w:rPr>
      </w:pPr>
    </w:p>
    <w:p w14:paraId="2152F34A" w14:textId="77777777" w:rsidR="00E314E1" w:rsidRPr="006401E8" w:rsidRDefault="00E314E1" w:rsidP="00E314E1">
      <w:pPr>
        <w:spacing w:before="0" w:after="0"/>
        <w:contextualSpacing/>
        <w:jc w:val="both"/>
        <w:rPr>
          <w:rFonts w:ascii="Calibri" w:eastAsia="Times New Roman" w:hAnsi="Calibri" w:cs="Times New Roman"/>
          <w:bCs/>
          <w:sz w:val="24"/>
          <w:szCs w:val="24"/>
        </w:rPr>
      </w:pPr>
      <w:r w:rsidRPr="006401E8">
        <w:rPr>
          <w:rFonts w:ascii="Calibri" w:eastAsia="Times New Roman" w:hAnsi="Calibri" w:cs="Times New Roman"/>
          <w:bCs/>
          <w:sz w:val="24"/>
          <w:szCs w:val="24"/>
        </w:rPr>
        <w:t xml:space="preserve">Ulterior încheierii contractului de finanţare, beneficiarul nu va mai putea primi finanţări din alte programe ale Uniunii pentru aceleaşi activităţi/cheltuieli eligibile ale proiectului depus, sub sancţiunea rezilierii Contractului de finanţare şi a returnării sumelor rambursate. </w:t>
      </w:r>
    </w:p>
    <w:p w14:paraId="064C2106" w14:textId="1AA96394" w:rsidR="00E314E1" w:rsidRPr="006401E8" w:rsidRDefault="00E314E1" w:rsidP="00E314E1">
      <w:pPr>
        <w:spacing w:before="0" w:after="0"/>
        <w:contextualSpacing/>
        <w:jc w:val="both"/>
        <w:rPr>
          <w:rFonts w:ascii="Calibri" w:eastAsia="Times New Roman" w:hAnsi="Calibri" w:cs="Times New Roman"/>
          <w:bCs/>
          <w:sz w:val="24"/>
          <w:szCs w:val="24"/>
        </w:rPr>
      </w:pPr>
      <w:r w:rsidRPr="006401E8">
        <w:rPr>
          <w:rFonts w:ascii="Calibri" w:eastAsia="Times New Roman" w:hAnsi="Calibri" w:cs="Times New Roman"/>
          <w:bCs/>
          <w:sz w:val="24"/>
          <w:szCs w:val="24"/>
        </w:rPr>
        <w:t>Solicitantul va dec</w:t>
      </w:r>
      <w:r w:rsidR="00007414">
        <w:rPr>
          <w:rFonts w:ascii="Calibri" w:eastAsia="Times New Roman" w:hAnsi="Calibri" w:cs="Times New Roman"/>
          <w:bCs/>
          <w:sz w:val="24"/>
          <w:szCs w:val="24"/>
        </w:rPr>
        <w:t>lara asumarea acestor condiții î</w:t>
      </w:r>
      <w:r w:rsidRPr="006401E8">
        <w:rPr>
          <w:rFonts w:ascii="Calibri" w:eastAsia="Times New Roman" w:hAnsi="Calibri" w:cs="Times New Roman"/>
          <w:bCs/>
          <w:sz w:val="24"/>
          <w:szCs w:val="24"/>
        </w:rPr>
        <w:t>n Declarația unică și va prezenta în etapa de contractare dovada rezilierii contractului și a rambursării debitelor. În caz contrar, proiectul va fi respins de la finanțare.</w:t>
      </w:r>
    </w:p>
    <w:p w14:paraId="319B8D11" w14:textId="77777777" w:rsidR="00E314E1" w:rsidRPr="006401E8" w:rsidRDefault="00E314E1" w:rsidP="00E314E1">
      <w:pPr>
        <w:spacing w:before="0" w:after="0"/>
        <w:contextualSpacing/>
        <w:jc w:val="both"/>
        <w:rPr>
          <w:rFonts w:ascii="Calibri" w:eastAsia="Times New Roman" w:hAnsi="Calibri" w:cs="Times New Roman"/>
          <w:bCs/>
          <w:sz w:val="24"/>
          <w:szCs w:val="24"/>
        </w:rPr>
      </w:pPr>
    </w:p>
    <w:p w14:paraId="377F8D42" w14:textId="77777777" w:rsidR="00E314E1" w:rsidRPr="006401E8" w:rsidRDefault="00E314E1" w:rsidP="00E314E1">
      <w:pPr>
        <w:spacing w:before="0" w:after="0"/>
        <w:contextualSpacing/>
        <w:jc w:val="both"/>
        <w:rPr>
          <w:rFonts w:ascii="Calibri" w:eastAsia="Times New Roman" w:hAnsi="Calibri" w:cs="Times New Roman"/>
          <w:bCs/>
          <w:sz w:val="24"/>
          <w:szCs w:val="24"/>
        </w:rPr>
      </w:pPr>
      <w:r w:rsidRPr="006401E8">
        <w:rPr>
          <w:rFonts w:ascii="Calibri" w:eastAsia="Times New Roman" w:hAnsi="Calibri" w:cs="Times New Roman"/>
          <w:bCs/>
          <w:sz w:val="24"/>
          <w:szCs w:val="24"/>
        </w:rPr>
        <w:lastRenderedPageBreak/>
        <w:t>În vederea evitării dublei finanțări, beneficiarii au obligația declarării pe proprie răspundere la momentul contractării, a nefinanțării proiectului și în cadrul altor programe ale Uniunii pentru aceleaşi cheltuieli eligibile.</w:t>
      </w:r>
    </w:p>
    <w:p w14:paraId="335AECC7" w14:textId="77777777" w:rsidR="00E314E1" w:rsidRPr="006401E8" w:rsidRDefault="00E314E1" w:rsidP="00E314E1">
      <w:pPr>
        <w:spacing w:before="0" w:after="0"/>
        <w:contextualSpacing/>
        <w:jc w:val="both"/>
        <w:rPr>
          <w:rFonts w:ascii="Calibri" w:eastAsia="Times New Roman" w:hAnsi="Calibri" w:cs="Times New Roman"/>
          <w:bCs/>
          <w:sz w:val="24"/>
          <w:szCs w:val="24"/>
        </w:rPr>
      </w:pPr>
      <w:r w:rsidRPr="006401E8">
        <w:rPr>
          <w:rFonts w:ascii="Calibri" w:eastAsia="Times New Roman" w:hAnsi="Calibri" w:cs="Times New Roman"/>
          <w:bCs/>
          <w:sz w:val="24"/>
          <w:szCs w:val="24"/>
        </w:rPr>
        <w:t xml:space="preserve">Criteriul nu se aplică pentru lucrările de întreținere și reparații curente. </w:t>
      </w:r>
    </w:p>
    <w:p w14:paraId="423A52ED" w14:textId="3E9EE0E1" w:rsidR="00E314E1" w:rsidRDefault="00E314E1" w:rsidP="00E314E1">
      <w:pPr>
        <w:spacing w:before="0" w:after="0"/>
        <w:contextualSpacing/>
        <w:jc w:val="both"/>
        <w:rPr>
          <w:rFonts w:ascii="Calibri" w:eastAsia="Times New Roman" w:hAnsi="Calibri" w:cs="Times New Roman"/>
          <w:bCs/>
          <w:sz w:val="24"/>
          <w:szCs w:val="24"/>
        </w:rPr>
      </w:pPr>
      <w:r w:rsidRPr="006401E8">
        <w:rPr>
          <w:rFonts w:ascii="Calibri" w:eastAsia="Times New Roman" w:hAnsi="Calibri" w:cs="Times New Roman"/>
          <w:bCs/>
          <w:sz w:val="24"/>
          <w:szCs w:val="24"/>
        </w:rPr>
        <w:t xml:space="preserve">Se va vedea </w:t>
      </w:r>
      <w:r w:rsidRPr="00495897">
        <w:rPr>
          <w:rFonts w:ascii="Calibri" w:eastAsia="Times New Roman" w:hAnsi="Calibri" w:cs="Times New Roman"/>
          <w:bCs/>
          <w:i/>
          <w:iCs/>
          <w:sz w:val="24"/>
          <w:szCs w:val="24"/>
        </w:rPr>
        <w:t>Declaraţia unică</w:t>
      </w:r>
      <w:r w:rsidRPr="006401E8">
        <w:rPr>
          <w:rFonts w:ascii="Calibri" w:eastAsia="Times New Roman" w:hAnsi="Calibri" w:cs="Times New Roman"/>
          <w:bCs/>
          <w:sz w:val="24"/>
          <w:szCs w:val="24"/>
        </w:rPr>
        <w:t>, aspectele se corelează cu informațiile completate în cererea de finanțare.</w:t>
      </w:r>
    </w:p>
    <w:p w14:paraId="7025ECC7" w14:textId="77777777" w:rsidR="00495897" w:rsidRPr="006401E8" w:rsidRDefault="00495897" w:rsidP="00E314E1">
      <w:pPr>
        <w:spacing w:before="0" w:after="0"/>
        <w:contextualSpacing/>
        <w:jc w:val="both"/>
        <w:rPr>
          <w:rFonts w:ascii="Calibri" w:eastAsia="Times New Roman" w:hAnsi="Calibri" w:cs="Times New Roman"/>
          <w:bCs/>
          <w:sz w:val="24"/>
          <w:szCs w:val="24"/>
        </w:rPr>
      </w:pPr>
    </w:p>
    <w:p w14:paraId="34EA42A7" w14:textId="528C369F" w:rsidR="00323189" w:rsidRPr="00323189" w:rsidRDefault="00323189" w:rsidP="00323189">
      <w:pPr>
        <w:spacing w:before="0" w:after="0"/>
        <w:contextualSpacing/>
        <w:jc w:val="both"/>
        <w:rPr>
          <w:rFonts w:ascii="Calibri" w:eastAsia="Times New Roman" w:hAnsi="Calibri"/>
          <w:b/>
          <w:sz w:val="24"/>
          <w:szCs w:val="24"/>
        </w:rPr>
      </w:pPr>
      <w:r w:rsidRPr="00323189">
        <w:rPr>
          <w:rFonts w:ascii="Calibri" w:eastAsia="Times New Roman" w:hAnsi="Calibri"/>
          <w:b/>
          <w:sz w:val="24"/>
          <w:szCs w:val="24"/>
        </w:rPr>
        <w:t xml:space="preserve">B.7 Componenta (clădirea) şi activităţile sale se încadrează în obiectivele Priorităţii 2, O regiune cu localități prietenoase cu mediul și mai rezilientă la riscuri,  Obiectivul Specific </w:t>
      </w:r>
      <w:r w:rsidRPr="00323189">
        <w:rPr>
          <w:rFonts w:ascii="Calibri" w:hAnsi="Calibri"/>
          <w:b/>
          <w:color w:val="000000"/>
          <w:sz w:val="24"/>
          <w:szCs w:val="24"/>
        </w:rPr>
        <w:t>RSO2.1. Promovarea eficienței energetice și reducerea emisiilor de gaze cu efect de seră (FEDR, Actiunea 2.1</w:t>
      </w:r>
      <w:r w:rsidRPr="00323189">
        <w:rPr>
          <w:rFonts w:ascii="Calibri" w:eastAsia="Times New Roman" w:hAnsi="Calibri"/>
          <w:b/>
          <w:color w:val="FF0000"/>
          <w:sz w:val="24"/>
          <w:szCs w:val="24"/>
        </w:rPr>
        <w:t xml:space="preserve"> </w:t>
      </w:r>
      <w:r w:rsidRPr="00323189">
        <w:rPr>
          <w:rFonts w:ascii="Calibri" w:eastAsia="Times New Roman" w:hAnsi="Calibri"/>
          <w:b/>
          <w:sz w:val="24"/>
          <w:szCs w:val="24"/>
        </w:rPr>
        <w:t>„Sprijinirea eficienței energetice în clădirile publice, inclusiv clădiri de patrimoniu” şi în cadrul acţiunilor specifice sprijinite</w:t>
      </w:r>
    </w:p>
    <w:p w14:paraId="1A0BD770" w14:textId="17DEF96A" w:rsidR="00323189" w:rsidRPr="00323189" w:rsidRDefault="00323189" w:rsidP="00323189">
      <w:pPr>
        <w:spacing w:before="0" w:after="0"/>
        <w:contextualSpacing/>
        <w:jc w:val="both"/>
        <w:rPr>
          <w:rFonts w:ascii="Calibri" w:eastAsia="Times New Roman" w:hAnsi="Calibri"/>
          <w:sz w:val="24"/>
          <w:szCs w:val="24"/>
        </w:rPr>
      </w:pPr>
      <w:r w:rsidRPr="00323189">
        <w:rPr>
          <w:rFonts w:ascii="Calibri" w:eastAsia="Times New Roman" w:hAnsi="Calibri"/>
          <w:sz w:val="24"/>
          <w:szCs w:val="24"/>
        </w:rPr>
        <w:t xml:space="preserve">Pentru a fi eligibil proiectul trebuie să se încadreze în obiectivele priorităților finanțate prin </w:t>
      </w:r>
      <w:r w:rsidR="00BE2063">
        <w:rPr>
          <w:rFonts w:ascii="Calibri" w:eastAsia="Times New Roman" w:hAnsi="Calibri"/>
          <w:sz w:val="24"/>
          <w:szCs w:val="24"/>
        </w:rPr>
        <w:t>PR Sud-Est 2021</w:t>
      </w:r>
      <w:r w:rsidRPr="00323189">
        <w:rPr>
          <w:rFonts w:ascii="Calibri" w:eastAsia="Times New Roman" w:hAnsi="Calibri"/>
          <w:sz w:val="24"/>
          <w:szCs w:val="24"/>
        </w:rPr>
        <w:t>-2027, Obiectivul Specific RSO2.1. Promovarea eficienței energetice și reducerea emisiilor de gaze cu efect de seră (FEDR, Actiunea 2.1 „Sprijinirea eficienței energetice în clădirile publice, inclusiv clădiri de patrimoniu”, şi în cadrul acţiunilor specifice sprijinite.</w:t>
      </w:r>
    </w:p>
    <w:p w14:paraId="5354A433" w14:textId="77777777" w:rsidR="00323189" w:rsidRPr="00323189" w:rsidRDefault="00323189" w:rsidP="00323189">
      <w:pPr>
        <w:spacing w:before="0" w:after="0"/>
        <w:ind w:left="426"/>
        <w:contextualSpacing/>
        <w:jc w:val="both"/>
        <w:rPr>
          <w:rFonts w:ascii="Calibri" w:eastAsia="Times New Roman" w:hAnsi="Calibri"/>
          <w:sz w:val="24"/>
          <w:szCs w:val="24"/>
        </w:rPr>
      </w:pPr>
    </w:p>
    <w:p w14:paraId="712C216D" w14:textId="77777777" w:rsidR="00323189" w:rsidRPr="00323189" w:rsidRDefault="00323189" w:rsidP="00323189">
      <w:pPr>
        <w:spacing w:before="0" w:after="0"/>
        <w:contextualSpacing/>
        <w:jc w:val="both"/>
        <w:rPr>
          <w:rFonts w:ascii="Calibri" w:eastAsia="Times New Roman" w:hAnsi="Calibri"/>
          <w:sz w:val="24"/>
          <w:szCs w:val="24"/>
        </w:rPr>
      </w:pPr>
      <w:r w:rsidRPr="00323189">
        <w:rPr>
          <w:rFonts w:ascii="Calibri" w:eastAsia="Times New Roman" w:hAnsi="Calibri"/>
          <w:b/>
          <w:bCs/>
          <w:sz w:val="24"/>
          <w:szCs w:val="24"/>
        </w:rPr>
        <w:t>Acțiunile sprijinite în cadrul acestei operațiuni</w:t>
      </w:r>
      <w:r w:rsidRPr="00323189">
        <w:rPr>
          <w:rFonts w:ascii="Calibri" w:eastAsia="Times New Roman" w:hAnsi="Calibri"/>
          <w:sz w:val="24"/>
          <w:szCs w:val="24"/>
        </w:rPr>
        <w:t xml:space="preserve"> vizează:</w:t>
      </w:r>
    </w:p>
    <w:p w14:paraId="450B37D3" w14:textId="77777777" w:rsidR="00323189" w:rsidRPr="00323189" w:rsidRDefault="00323189" w:rsidP="00323189">
      <w:pPr>
        <w:spacing w:before="0" w:after="0"/>
        <w:contextualSpacing/>
        <w:jc w:val="both"/>
        <w:rPr>
          <w:rFonts w:ascii="Calibri" w:eastAsia="Times New Roman" w:hAnsi="Calibri"/>
          <w:sz w:val="24"/>
          <w:szCs w:val="24"/>
        </w:rPr>
      </w:pPr>
      <w:r w:rsidRPr="00323189">
        <w:rPr>
          <w:rFonts w:ascii="Calibri" w:eastAsia="Times New Roman" w:hAnsi="Calibri"/>
          <w:sz w:val="24"/>
          <w:szCs w:val="24"/>
        </w:rPr>
        <w:t xml:space="preserve">I.     Acţiuni de creștere a eficienței energetice în clădirile publice, inclusiv clădiri cu valoare </w:t>
      </w:r>
    </w:p>
    <w:p w14:paraId="5A6982C7" w14:textId="77777777" w:rsidR="00323189" w:rsidRPr="00323189" w:rsidRDefault="00323189" w:rsidP="00323189">
      <w:pPr>
        <w:spacing w:before="0" w:after="0"/>
        <w:contextualSpacing/>
        <w:jc w:val="both"/>
        <w:rPr>
          <w:rFonts w:ascii="Calibri" w:eastAsia="Times New Roman" w:hAnsi="Calibri"/>
          <w:sz w:val="24"/>
          <w:szCs w:val="24"/>
        </w:rPr>
      </w:pPr>
      <w:r w:rsidRPr="00323189">
        <w:rPr>
          <w:rFonts w:ascii="Calibri" w:eastAsia="Times New Roman" w:hAnsi="Calibri"/>
          <w:sz w:val="24"/>
          <w:szCs w:val="24"/>
        </w:rPr>
        <w:t>de patrimoniu;</w:t>
      </w:r>
    </w:p>
    <w:p w14:paraId="1CCAE011" w14:textId="77777777" w:rsidR="00323189" w:rsidRPr="00323189" w:rsidRDefault="00323189" w:rsidP="00323189">
      <w:pPr>
        <w:tabs>
          <w:tab w:val="left" w:pos="426"/>
        </w:tabs>
        <w:spacing w:before="0" w:after="0"/>
        <w:contextualSpacing/>
        <w:jc w:val="both"/>
        <w:rPr>
          <w:rFonts w:ascii="Calibri" w:eastAsia="Times New Roman" w:hAnsi="Calibri"/>
          <w:sz w:val="24"/>
          <w:szCs w:val="24"/>
        </w:rPr>
      </w:pPr>
      <w:r w:rsidRPr="00323189">
        <w:rPr>
          <w:rFonts w:ascii="Calibri" w:eastAsia="Times New Roman" w:hAnsi="Calibri"/>
          <w:sz w:val="24"/>
          <w:szCs w:val="24"/>
        </w:rPr>
        <w:t>II.</w:t>
      </w:r>
      <w:r w:rsidRPr="00323189">
        <w:rPr>
          <w:rFonts w:ascii="Calibri" w:eastAsia="Times New Roman" w:hAnsi="Calibri"/>
          <w:sz w:val="24"/>
          <w:szCs w:val="24"/>
        </w:rPr>
        <w:tab/>
        <w:t xml:space="preserve">Acţiuni auxiliare care contribuie la implementarea proiectului pentru care se solicită </w:t>
      </w:r>
    </w:p>
    <w:p w14:paraId="2E02A280" w14:textId="77777777" w:rsidR="00323189" w:rsidRPr="00323189" w:rsidRDefault="00323189" w:rsidP="00323189">
      <w:pPr>
        <w:tabs>
          <w:tab w:val="left" w:pos="426"/>
        </w:tabs>
        <w:spacing w:before="0" w:after="0"/>
        <w:contextualSpacing/>
        <w:jc w:val="both"/>
        <w:rPr>
          <w:rFonts w:ascii="Calibri" w:eastAsia="Times New Roman" w:hAnsi="Calibri"/>
          <w:sz w:val="24"/>
          <w:szCs w:val="24"/>
        </w:rPr>
      </w:pPr>
      <w:r w:rsidRPr="00323189">
        <w:rPr>
          <w:rFonts w:ascii="Calibri" w:eastAsia="Times New Roman" w:hAnsi="Calibri"/>
          <w:sz w:val="24"/>
          <w:szCs w:val="24"/>
        </w:rPr>
        <w:t xml:space="preserve">finanțare. </w:t>
      </w:r>
    </w:p>
    <w:p w14:paraId="3620D66D" w14:textId="77777777" w:rsidR="00323189" w:rsidRPr="00323189" w:rsidRDefault="00323189" w:rsidP="00323189">
      <w:pPr>
        <w:tabs>
          <w:tab w:val="left" w:pos="426"/>
        </w:tabs>
        <w:spacing w:before="0" w:after="0"/>
        <w:ind w:left="426"/>
        <w:contextualSpacing/>
        <w:jc w:val="both"/>
        <w:rPr>
          <w:rFonts w:ascii="Calibri" w:eastAsia="Times New Roman" w:hAnsi="Calibri"/>
          <w:sz w:val="24"/>
          <w:szCs w:val="24"/>
        </w:rPr>
      </w:pPr>
    </w:p>
    <w:p w14:paraId="24CEE9D8" w14:textId="77777777" w:rsidR="00323189" w:rsidRPr="00323189" w:rsidRDefault="00323189" w:rsidP="00323189">
      <w:pPr>
        <w:tabs>
          <w:tab w:val="left" w:pos="426"/>
        </w:tabs>
        <w:spacing w:before="0" w:after="0"/>
        <w:contextualSpacing/>
        <w:jc w:val="both"/>
        <w:rPr>
          <w:rFonts w:ascii="Calibri" w:eastAsia="Times New Roman" w:hAnsi="Calibri"/>
          <w:sz w:val="24"/>
          <w:szCs w:val="24"/>
        </w:rPr>
      </w:pPr>
      <w:r w:rsidRPr="00323189">
        <w:rPr>
          <w:rFonts w:ascii="Calibri" w:eastAsia="Times New Roman" w:hAnsi="Calibri"/>
          <w:b/>
          <w:bCs/>
          <w:sz w:val="24"/>
          <w:szCs w:val="24"/>
        </w:rPr>
        <w:t>I.</w:t>
      </w:r>
      <w:r w:rsidRPr="00323189">
        <w:rPr>
          <w:rFonts w:ascii="Calibri" w:eastAsia="Times New Roman" w:hAnsi="Calibri"/>
          <w:b/>
          <w:bCs/>
          <w:sz w:val="24"/>
          <w:szCs w:val="24"/>
        </w:rPr>
        <w:tab/>
        <w:t>Acţiuni de creștere a eficienței energetice în clădirile publice</w:t>
      </w:r>
      <w:r w:rsidRPr="00323189">
        <w:rPr>
          <w:rFonts w:ascii="Calibri" w:eastAsia="Times New Roman" w:hAnsi="Calibri"/>
          <w:sz w:val="24"/>
          <w:szCs w:val="24"/>
        </w:rPr>
        <w:t>, includ:</w:t>
      </w:r>
    </w:p>
    <w:p w14:paraId="30EDB991" w14:textId="77777777" w:rsidR="00323189" w:rsidRPr="00323189" w:rsidRDefault="00323189" w:rsidP="00323189">
      <w:pPr>
        <w:spacing w:before="0" w:after="0"/>
        <w:contextualSpacing/>
        <w:jc w:val="both"/>
        <w:rPr>
          <w:rFonts w:ascii="Calibri" w:eastAsia="Times New Roman" w:hAnsi="Calibri"/>
          <w:sz w:val="24"/>
          <w:szCs w:val="24"/>
        </w:rPr>
      </w:pPr>
      <w:r w:rsidRPr="00323189">
        <w:rPr>
          <w:rFonts w:ascii="Calibri" w:eastAsia="Times New Roman" w:hAnsi="Calibri"/>
          <w:sz w:val="24"/>
          <w:szCs w:val="24"/>
        </w:rPr>
        <w:t>A.</w:t>
      </w:r>
      <w:r w:rsidRPr="00323189">
        <w:rPr>
          <w:rFonts w:ascii="Calibri" w:eastAsia="Times New Roman" w:hAnsi="Calibri"/>
          <w:sz w:val="24"/>
          <w:szCs w:val="24"/>
        </w:rPr>
        <w:tab/>
        <w:t>Lucrări de reabilitare termică a elementelor de anvelopă a clădirii;</w:t>
      </w:r>
    </w:p>
    <w:p w14:paraId="2AF4CF10" w14:textId="77777777" w:rsidR="00323189" w:rsidRPr="00323189" w:rsidRDefault="00323189" w:rsidP="00323189">
      <w:pPr>
        <w:spacing w:before="0" w:after="0"/>
        <w:contextualSpacing/>
        <w:jc w:val="both"/>
        <w:rPr>
          <w:rFonts w:ascii="Calibri" w:eastAsia="Times New Roman" w:hAnsi="Calibri"/>
          <w:sz w:val="24"/>
          <w:szCs w:val="24"/>
        </w:rPr>
      </w:pPr>
      <w:r w:rsidRPr="00323189">
        <w:rPr>
          <w:rFonts w:ascii="Calibri" w:eastAsia="Times New Roman" w:hAnsi="Calibri"/>
          <w:sz w:val="24"/>
          <w:szCs w:val="24"/>
        </w:rPr>
        <w:t>B.</w:t>
      </w:r>
      <w:r w:rsidRPr="00323189">
        <w:rPr>
          <w:rFonts w:ascii="Calibri" w:eastAsia="Times New Roman" w:hAnsi="Calibri"/>
          <w:sz w:val="24"/>
          <w:szCs w:val="24"/>
        </w:rPr>
        <w:tab/>
        <w:t>Lucrări de reabilitare termică a sistemului de încălzire/ a sistemului de furnizare a apei calde de consum;</w:t>
      </w:r>
    </w:p>
    <w:p w14:paraId="0CB8550F" w14:textId="77777777" w:rsidR="00323189" w:rsidRPr="00323189" w:rsidRDefault="00323189" w:rsidP="00323189">
      <w:pPr>
        <w:spacing w:before="0" w:after="0"/>
        <w:contextualSpacing/>
        <w:jc w:val="both"/>
        <w:rPr>
          <w:rFonts w:ascii="Calibri" w:eastAsia="Times New Roman" w:hAnsi="Calibri"/>
          <w:sz w:val="24"/>
          <w:szCs w:val="24"/>
        </w:rPr>
      </w:pPr>
      <w:r w:rsidRPr="00323189">
        <w:rPr>
          <w:rFonts w:ascii="Calibri" w:eastAsia="Times New Roman" w:hAnsi="Calibri"/>
          <w:sz w:val="24"/>
          <w:szCs w:val="24"/>
        </w:rPr>
        <w:t>C.</w:t>
      </w:r>
      <w:r w:rsidRPr="00323189">
        <w:rPr>
          <w:rFonts w:ascii="Calibri" w:eastAsia="Times New Roman" w:hAnsi="Calibri"/>
          <w:sz w:val="24"/>
          <w:szCs w:val="24"/>
        </w:rPr>
        <w:tab/>
        <w:t>Lucrări ce vizează instalarea unor sisteme alternative de producere a energiei electrice și/sau termice pentru consum propriu;</w:t>
      </w:r>
    </w:p>
    <w:p w14:paraId="16A3D56D" w14:textId="77777777" w:rsidR="00323189" w:rsidRPr="00323189" w:rsidRDefault="00323189" w:rsidP="00323189">
      <w:pPr>
        <w:spacing w:before="0" w:after="0"/>
        <w:contextualSpacing/>
        <w:jc w:val="both"/>
        <w:rPr>
          <w:rFonts w:ascii="Calibri" w:eastAsia="Times New Roman" w:hAnsi="Calibri"/>
          <w:sz w:val="24"/>
          <w:szCs w:val="24"/>
        </w:rPr>
      </w:pPr>
      <w:r w:rsidRPr="00323189">
        <w:rPr>
          <w:rFonts w:ascii="Calibri" w:eastAsia="Times New Roman" w:hAnsi="Calibri"/>
          <w:sz w:val="24"/>
          <w:szCs w:val="24"/>
        </w:rPr>
        <w:t>D.</w:t>
      </w:r>
      <w:r w:rsidRPr="00323189">
        <w:rPr>
          <w:rFonts w:ascii="Calibri" w:eastAsia="Times New Roman" w:hAnsi="Calibri"/>
          <w:sz w:val="24"/>
          <w:szCs w:val="24"/>
        </w:rPr>
        <w:tab/>
        <w:t>Lucrări de instalare/reabilitare/ modernizare sistemelor de climatizare, ventilare naturală și ventilare mecanică pentru asigurarea calităţii aerului interior;</w:t>
      </w:r>
    </w:p>
    <w:p w14:paraId="263F7A2F" w14:textId="77777777" w:rsidR="00323189" w:rsidRPr="00323189" w:rsidRDefault="00323189" w:rsidP="00323189">
      <w:pPr>
        <w:spacing w:before="0" w:after="0"/>
        <w:contextualSpacing/>
        <w:jc w:val="both"/>
        <w:rPr>
          <w:rFonts w:ascii="Calibri" w:eastAsia="Times New Roman" w:hAnsi="Calibri"/>
          <w:sz w:val="24"/>
          <w:szCs w:val="24"/>
        </w:rPr>
      </w:pPr>
      <w:r w:rsidRPr="00323189">
        <w:rPr>
          <w:rFonts w:ascii="Calibri" w:eastAsia="Times New Roman" w:hAnsi="Calibri"/>
          <w:sz w:val="24"/>
          <w:szCs w:val="24"/>
        </w:rPr>
        <w:t>E.</w:t>
      </w:r>
      <w:r w:rsidRPr="00323189">
        <w:rPr>
          <w:rFonts w:ascii="Calibri" w:eastAsia="Times New Roman" w:hAnsi="Calibri"/>
          <w:sz w:val="24"/>
          <w:szCs w:val="24"/>
        </w:rPr>
        <w:tab/>
        <w:t>Lucrări de reabilitare/ modernizare a instalației de iluminat aferente clădirii;</w:t>
      </w:r>
    </w:p>
    <w:p w14:paraId="6C3F30C4" w14:textId="280F85B5" w:rsidR="00323189" w:rsidRPr="00323189" w:rsidRDefault="00323189" w:rsidP="00323189">
      <w:pPr>
        <w:spacing w:before="0" w:after="0"/>
        <w:contextualSpacing/>
        <w:jc w:val="both"/>
        <w:rPr>
          <w:rFonts w:ascii="Calibri" w:eastAsia="Times New Roman" w:hAnsi="Calibri"/>
          <w:sz w:val="24"/>
          <w:szCs w:val="24"/>
        </w:rPr>
      </w:pPr>
      <w:r w:rsidRPr="00323189">
        <w:rPr>
          <w:rFonts w:ascii="Calibri" w:eastAsia="Times New Roman" w:hAnsi="Calibri"/>
          <w:sz w:val="24"/>
          <w:szCs w:val="24"/>
        </w:rPr>
        <w:t>F.</w:t>
      </w:r>
      <w:r w:rsidRPr="00323189">
        <w:rPr>
          <w:rFonts w:ascii="Calibri" w:eastAsia="Times New Roman" w:hAnsi="Calibri"/>
          <w:sz w:val="24"/>
          <w:szCs w:val="24"/>
        </w:rPr>
        <w:tab/>
        <w:t>Sisteme  de management energetic integrat pentru clădiri și alte activități care conduc la realizarea obiectivelor proiectului, inclusiv  activități  necesare pregătirii clădirilor pentru soluții inteligente</w:t>
      </w:r>
      <w:r w:rsidR="00C317CB">
        <w:rPr>
          <w:rFonts w:ascii="Calibri" w:eastAsia="Times New Roman" w:hAnsi="Calibri"/>
          <w:sz w:val="24"/>
          <w:szCs w:val="24"/>
        </w:rPr>
        <w:t>.</w:t>
      </w:r>
    </w:p>
    <w:p w14:paraId="4F3ECB49" w14:textId="77777777" w:rsidR="00323189" w:rsidRPr="00323189" w:rsidRDefault="00323189" w:rsidP="00323189">
      <w:pPr>
        <w:spacing w:before="0" w:after="0"/>
        <w:contextualSpacing/>
        <w:jc w:val="both"/>
        <w:rPr>
          <w:rFonts w:ascii="Calibri" w:eastAsia="Times New Roman" w:hAnsi="Calibri"/>
          <w:sz w:val="24"/>
          <w:szCs w:val="24"/>
        </w:rPr>
      </w:pPr>
    </w:p>
    <w:p w14:paraId="37098191" w14:textId="77777777" w:rsidR="00323189" w:rsidRPr="00323189" w:rsidRDefault="00323189" w:rsidP="00323189">
      <w:pPr>
        <w:spacing w:before="0" w:after="0"/>
        <w:contextualSpacing/>
        <w:jc w:val="both"/>
        <w:rPr>
          <w:rFonts w:ascii="Calibri" w:eastAsia="Times New Roman" w:hAnsi="Calibri"/>
          <w:sz w:val="24"/>
          <w:szCs w:val="24"/>
        </w:rPr>
      </w:pPr>
      <w:r w:rsidRPr="00323189">
        <w:rPr>
          <w:rFonts w:ascii="Calibri" w:eastAsia="Times New Roman" w:hAnsi="Calibri"/>
          <w:sz w:val="24"/>
          <w:szCs w:val="24"/>
        </w:rPr>
        <w:t>A.</w:t>
      </w:r>
      <w:r w:rsidRPr="00323189">
        <w:rPr>
          <w:rFonts w:ascii="Calibri" w:eastAsia="Times New Roman" w:hAnsi="Calibri"/>
          <w:sz w:val="24"/>
          <w:szCs w:val="24"/>
        </w:rPr>
        <w:tab/>
      </w:r>
      <w:r w:rsidRPr="00323189">
        <w:rPr>
          <w:rFonts w:ascii="Calibri" w:eastAsia="Times New Roman" w:hAnsi="Calibri"/>
          <w:b/>
          <w:bCs/>
          <w:sz w:val="24"/>
          <w:szCs w:val="24"/>
        </w:rPr>
        <w:t>Lucrările de reabilitare termică a elementelor de anvelopă a clădirii</w:t>
      </w:r>
      <w:r w:rsidRPr="00323189">
        <w:rPr>
          <w:rFonts w:ascii="Calibri" w:eastAsia="Times New Roman" w:hAnsi="Calibri"/>
          <w:sz w:val="24"/>
          <w:szCs w:val="24"/>
        </w:rPr>
        <w:t>, includ:</w:t>
      </w:r>
    </w:p>
    <w:p w14:paraId="02BC6D8C" w14:textId="77777777" w:rsidR="00323189" w:rsidRPr="00323189" w:rsidRDefault="00323189" w:rsidP="00ED6DA7">
      <w:pPr>
        <w:numPr>
          <w:ilvl w:val="0"/>
          <w:numId w:val="43"/>
        </w:numPr>
        <w:spacing w:before="0" w:after="0"/>
        <w:contextualSpacing/>
        <w:jc w:val="both"/>
        <w:rPr>
          <w:rFonts w:ascii="Calibri" w:eastAsia="Times New Roman" w:hAnsi="Calibri"/>
          <w:sz w:val="24"/>
          <w:szCs w:val="24"/>
        </w:rPr>
      </w:pPr>
      <w:r w:rsidRPr="00323189">
        <w:rPr>
          <w:rFonts w:ascii="Calibri" w:eastAsia="Times New Roman" w:hAnsi="Calibri"/>
          <w:sz w:val="24"/>
          <w:szCs w:val="24"/>
        </w:rPr>
        <w:t>izolarea termică a faţadei – parte vitrată, prin înlocuirea tâmplăriei exterioare existente, inclusiv a celei aferente accesului în clădirea publică, cu tâmplărie termoizolantă dotată, după caz, cu dispozitive/fante/grile pentru ventilarea spaţiilor ocupate şi evitarea apariţiei condensului pe elementele interioare de anvelopă;</w:t>
      </w:r>
    </w:p>
    <w:p w14:paraId="11C34D7B" w14:textId="77777777" w:rsidR="00323189" w:rsidRPr="00323189" w:rsidRDefault="00323189" w:rsidP="00ED6DA7">
      <w:pPr>
        <w:numPr>
          <w:ilvl w:val="0"/>
          <w:numId w:val="43"/>
        </w:numPr>
        <w:spacing w:before="0" w:after="0"/>
        <w:contextualSpacing/>
        <w:jc w:val="both"/>
        <w:rPr>
          <w:rFonts w:ascii="Calibri" w:eastAsia="Times New Roman" w:hAnsi="Calibri"/>
          <w:sz w:val="24"/>
          <w:szCs w:val="24"/>
        </w:rPr>
      </w:pPr>
      <w:r w:rsidRPr="00323189">
        <w:rPr>
          <w:rFonts w:ascii="Calibri" w:eastAsia="Times New Roman" w:hAnsi="Calibri"/>
          <w:sz w:val="24"/>
          <w:szCs w:val="24"/>
        </w:rPr>
        <w:lastRenderedPageBreak/>
        <w:t>izolarea termică a faţadei – parte opacă, în care se pot cuprinde termo-hidroizolarea terasei (hidroizolarea terasei nu este eligibilă fără realizarea termoizolării suplimentare a acesteia), respectiv termoizolarea planşeului peste ultimul nivel în cazul existenţei şarpantei, cu sisteme termoizolante, după caz; înlocuirea învelitorii cu o soluție alternativă, în măsura în care este justificată printr-o performanță termică superioară, care ar contribui la creșterea performanței energetice a clădirii (îmbunătățirea izolării și inerției termice);</w:t>
      </w:r>
    </w:p>
    <w:p w14:paraId="0C803551" w14:textId="77777777" w:rsidR="00323189" w:rsidRPr="00323189" w:rsidRDefault="00323189" w:rsidP="00ED6DA7">
      <w:pPr>
        <w:numPr>
          <w:ilvl w:val="0"/>
          <w:numId w:val="43"/>
        </w:numPr>
        <w:spacing w:before="0" w:after="0"/>
        <w:contextualSpacing/>
        <w:jc w:val="both"/>
        <w:rPr>
          <w:rFonts w:ascii="Calibri" w:eastAsia="Times New Roman" w:hAnsi="Calibri"/>
          <w:sz w:val="24"/>
          <w:szCs w:val="24"/>
        </w:rPr>
      </w:pPr>
      <w:r w:rsidRPr="00323189">
        <w:rPr>
          <w:rFonts w:ascii="Calibri" w:eastAsia="Times New Roman" w:hAnsi="Calibri"/>
          <w:sz w:val="24"/>
          <w:szCs w:val="24"/>
        </w:rPr>
        <w:t>izolarea termică a planşeului peste sol/subsol neîncălzit, a pereților subsolului (când acesta este utilizat/încălzit pentru desfășurarea activității /urmează a fi utilizat/încălzit pentru desfășurarea activității) sau a podului existent al clădirii (când acesta este utilizat/ încălzit pentru desfășurarea activității sau urmează a fi ulilizat/încălzit pentru desfășurarea activității), izolarea termică a pereților interiori, conform soluției tehnice, în cazuri argumentate tehnic și arhitectural;</w:t>
      </w:r>
    </w:p>
    <w:p w14:paraId="2D8A0F70" w14:textId="77777777" w:rsidR="00323189" w:rsidRPr="00323189" w:rsidRDefault="00323189" w:rsidP="00ED6DA7">
      <w:pPr>
        <w:numPr>
          <w:ilvl w:val="0"/>
          <w:numId w:val="43"/>
        </w:numPr>
        <w:spacing w:before="0" w:after="0"/>
        <w:contextualSpacing/>
        <w:jc w:val="both"/>
        <w:rPr>
          <w:rFonts w:ascii="Calibri" w:eastAsia="Times New Roman" w:hAnsi="Calibri"/>
          <w:sz w:val="24"/>
          <w:szCs w:val="24"/>
        </w:rPr>
      </w:pPr>
      <w:r w:rsidRPr="00323189">
        <w:rPr>
          <w:rFonts w:ascii="Calibri" w:eastAsia="Times New Roman" w:hAnsi="Calibri"/>
          <w:sz w:val="24"/>
          <w:szCs w:val="24"/>
        </w:rPr>
        <w:t>asigurarea unui nivel ridicat de etanșeitate la aer a clădirii, atât prin montarea adecvată tâmplăriei termoizolante în anvelopa clădirii, cât și prin aplicarea de tehnologii adecvate de reducere a permeabilității la aer a elementelor de anvelopă opace și asigurarea continuității stratului etanș la nivelul anvelopei clădirii;</w:t>
      </w:r>
    </w:p>
    <w:p w14:paraId="247EF935" w14:textId="48A3608F" w:rsidR="00323189" w:rsidRPr="00323189" w:rsidRDefault="00323189" w:rsidP="00ED6DA7">
      <w:pPr>
        <w:numPr>
          <w:ilvl w:val="0"/>
          <w:numId w:val="43"/>
        </w:numPr>
        <w:spacing w:before="0" w:after="0"/>
        <w:contextualSpacing/>
        <w:jc w:val="both"/>
        <w:rPr>
          <w:rFonts w:ascii="Calibri" w:eastAsia="Times New Roman" w:hAnsi="Calibri"/>
          <w:sz w:val="24"/>
          <w:szCs w:val="24"/>
        </w:rPr>
      </w:pPr>
      <w:r w:rsidRPr="00323189">
        <w:rPr>
          <w:rFonts w:ascii="Calibri" w:eastAsia="Times New Roman" w:hAnsi="Calibri"/>
          <w:sz w:val="24"/>
          <w:szCs w:val="24"/>
        </w:rPr>
        <w:t xml:space="preserve">lucrările de înlocuire a tâmplăriei interioare sunt eligibile ca și </w:t>
      </w:r>
      <w:r w:rsidR="0098706C">
        <w:rPr>
          <w:rFonts w:ascii="Calibri" w:eastAsia="Times New Roman" w:hAnsi="Calibri"/>
          <w:sz w:val="24"/>
          <w:szCs w:val="24"/>
        </w:rPr>
        <w:t>acțiuni</w:t>
      </w:r>
      <w:r w:rsidRPr="00323189">
        <w:rPr>
          <w:rFonts w:ascii="Calibri" w:eastAsia="Times New Roman" w:hAnsi="Calibri"/>
          <w:sz w:val="24"/>
          <w:szCs w:val="24"/>
        </w:rPr>
        <w:t xml:space="preserve"> de tip I doar în cazul în care aceasta desparte spații încălzite de spații neîncălzite. În caz contrar vor fi considerate lucrări de tip II (</w:t>
      </w:r>
      <w:r w:rsidR="0098706C">
        <w:rPr>
          <w:rFonts w:ascii="Calibri" w:eastAsia="Times New Roman" w:hAnsi="Calibri"/>
          <w:sz w:val="24"/>
          <w:szCs w:val="24"/>
        </w:rPr>
        <w:t>acțiuni auxiliare</w:t>
      </w:r>
      <w:r w:rsidRPr="00323189">
        <w:rPr>
          <w:rFonts w:ascii="Calibri" w:eastAsia="Times New Roman" w:hAnsi="Calibri"/>
          <w:sz w:val="24"/>
          <w:szCs w:val="24"/>
        </w:rPr>
        <w:t>).</w:t>
      </w:r>
    </w:p>
    <w:p w14:paraId="362B1E9A" w14:textId="77777777" w:rsidR="00323189" w:rsidRPr="00323189" w:rsidRDefault="00323189" w:rsidP="00323189">
      <w:pPr>
        <w:spacing w:before="0" w:after="0"/>
        <w:contextualSpacing/>
        <w:jc w:val="both"/>
        <w:rPr>
          <w:rFonts w:ascii="Calibri" w:eastAsia="Times New Roman" w:hAnsi="Calibri"/>
          <w:sz w:val="24"/>
          <w:szCs w:val="24"/>
        </w:rPr>
      </w:pPr>
    </w:p>
    <w:p w14:paraId="2F41C433" w14:textId="77777777" w:rsidR="00323189" w:rsidRPr="00323189" w:rsidRDefault="00323189" w:rsidP="00323189">
      <w:pPr>
        <w:spacing w:before="0" w:after="0"/>
        <w:contextualSpacing/>
        <w:jc w:val="both"/>
        <w:rPr>
          <w:rFonts w:ascii="Calibri" w:eastAsia="Times New Roman" w:hAnsi="Calibri"/>
          <w:sz w:val="24"/>
          <w:szCs w:val="24"/>
        </w:rPr>
      </w:pPr>
      <w:r w:rsidRPr="00323189">
        <w:rPr>
          <w:rFonts w:ascii="Calibri" w:eastAsia="Times New Roman" w:hAnsi="Calibri"/>
          <w:sz w:val="24"/>
          <w:szCs w:val="24"/>
        </w:rPr>
        <w:t>B.</w:t>
      </w:r>
      <w:r w:rsidRPr="00323189">
        <w:rPr>
          <w:rFonts w:ascii="Calibri" w:eastAsia="Times New Roman" w:hAnsi="Calibri"/>
          <w:sz w:val="24"/>
          <w:szCs w:val="24"/>
        </w:rPr>
        <w:tab/>
      </w:r>
      <w:r w:rsidRPr="00323189">
        <w:rPr>
          <w:rFonts w:ascii="Calibri" w:eastAsia="Times New Roman" w:hAnsi="Calibri"/>
          <w:b/>
          <w:bCs/>
          <w:sz w:val="24"/>
          <w:szCs w:val="24"/>
        </w:rPr>
        <w:t>Lucrările de reabilitare termică a sistemului de încălzire/ a sistemului de furnizare a apei calde de consum</w:t>
      </w:r>
      <w:r w:rsidRPr="00323189">
        <w:rPr>
          <w:rFonts w:ascii="Calibri" w:eastAsia="Times New Roman" w:hAnsi="Calibri"/>
          <w:sz w:val="24"/>
          <w:szCs w:val="24"/>
        </w:rPr>
        <w:t>, includ:</w:t>
      </w:r>
    </w:p>
    <w:p w14:paraId="0910B298" w14:textId="77777777" w:rsidR="00323189" w:rsidRPr="00323189" w:rsidRDefault="00323189" w:rsidP="00ED6DA7">
      <w:pPr>
        <w:numPr>
          <w:ilvl w:val="0"/>
          <w:numId w:val="44"/>
        </w:numPr>
        <w:spacing w:before="0" w:after="0"/>
        <w:ind w:left="284" w:hanging="284"/>
        <w:contextualSpacing/>
        <w:jc w:val="both"/>
        <w:rPr>
          <w:rFonts w:ascii="Calibri" w:eastAsia="Times New Roman" w:hAnsi="Calibri"/>
          <w:sz w:val="24"/>
          <w:szCs w:val="24"/>
        </w:rPr>
      </w:pPr>
      <w:r w:rsidRPr="00323189">
        <w:rPr>
          <w:rFonts w:ascii="Calibri" w:eastAsia="Times New Roman" w:hAnsi="Calibri"/>
          <w:sz w:val="24"/>
          <w:szCs w:val="24"/>
        </w:rPr>
        <w:t>repararea/înlocuirea instalaţiei de distribuţie între punctul de racord şi planşeul peste subsol/canal termic, inclusiv izolarea termică a acesteia, în scopul reducerii pierderilor termice și de agent termic/apă caldă de consum, precum şi montarea robinetelor de presiune diferenţială la baza coloanelor de încălzire în scopul creşterii eficienţei sistemului de încălzire prin autoreglarea termohidraulică a reţelei.</w:t>
      </w:r>
    </w:p>
    <w:p w14:paraId="60A0316E" w14:textId="77777777" w:rsidR="00323189" w:rsidRPr="00323189" w:rsidRDefault="00323189" w:rsidP="00ED6DA7">
      <w:pPr>
        <w:numPr>
          <w:ilvl w:val="0"/>
          <w:numId w:val="44"/>
        </w:numPr>
        <w:spacing w:before="0" w:after="0"/>
        <w:ind w:left="284" w:hanging="284"/>
        <w:contextualSpacing/>
        <w:jc w:val="both"/>
        <w:rPr>
          <w:rFonts w:ascii="Calibri" w:eastAsia="Times New Roman" w:hAnsi="Calibri"/>
          <w:sz w:val="24"/>
          <w:szCs w:val="24"/>
        </w:rPr>
      </w:pPr>
      <w:r w:rsidRPr="00323189">
        <w:rPr>
          <w:rFonts w:ascii="Calibri" w:eastAsia="Times New Roman" w:hAnsi="Calibri"/>
          <w:sz w:val="24"/>
          <w:szCs w:val="24"/>
        </w:rPr>
        <w:t>înlocuirea/dotarea cu corpuri de încălzire cu radiatoare/ventiloconvectoare;</w:t>
      </w:r>
    </w:p>
    <w:p w14:paraId="7C953C59" w14:textId="77777777" w:rsidR="00323189" w:rsidRPr="00323189" w:rsidRDefault="00323189" w:rsidP="00ED6DA7">
      <w:pPr>
        <w:numPr>
          <w:ilvl w:val="0"/>
          <w:numId w:val="44"/>
        </w:numPr>
        <w:spacing w:before="0" w:after="0"/>
        <w:ind w:left="284" w:hanging="284"/>
        <w:contextualSpacing/>
        <w:jc w:val="both"/>
        <w:rPr>
          <w:rFonts w:ascii="Calibri" w:eastAsia="Times New Roman" w:hAnsi="Calibri"/>
          <w:sz w:val="24"/>
          <w:szCs w:val="24"/>
        </w:rPr>
      </w:pPr>
      <w:r w:rsidRPr="00323189">
        <w:rPr>
          <w:rFonts w:ascii="Calibri" w:eastAsia="Times New Roman" w:hAnsi="Calibri"/>
          <w:sz w:val="24"/>
          <w:szCs w:val="24"/>
        </w:rPr>
        <w:t>montarea debitmetrelor pe racordurile de apă caldă şi apă rece şi a contoarelor de energie termică, inclusiv cele dotate cu dispozitive de înregistrare și transmitere la distanță a datelor.</w:t>
      </w:r>
    </w:p>
    <w:p w14:paraId="0439180C" w14:textId="77777777" w:rsidR="00323189" w:rsidRPr="00323189" w:rsidRDefault="00323189" w:rsidP="00323189">
      <w:pPr>
        <w:spacing w:before="0" w:after="0"/>
        <w:contextualSpacing/>
        <w:jc w:val="both"/>
        <w:rPr>
          <w:rFonts w:ascii="Calibri" w:eastAsia="Times New Roman" w:hAnsi="Calibri"/>
          <w:sz w:val="24"/>
          <w:szCs w:val="24"/>
        </w:rPr>
      </w:pPr>
    </w:p>
    <w:p w14:paraId="1D5C45A0" w14:textId="77777777" w:rsidR="00323189" w:rsidRPr="00323189" w:rsidRDefault="00323189" w:rsidP="00323189">
      <w:pPr>
        <w:autoSpaceDE w:val="0"/>
        <w:autoSpaceDN w:val="0"/>
        <w:spacing w:before="0" w:after="0"/>
        <w:jc w:val="both"/>
        <w:rPr>
          <w:rFonts w:ascii="Calibri" w:hAnsi="Calibri"/>
          <w:b/>
          <w:bCs/>
          <w:i/>
          <w:iCs/>
          <w:sz w:val="24"/>
          <w:szCs w:val="24"/>
          <w:lang w:val="en-GB"/>
        </w:rPr>
      </w:pPr>
      <w:r w:rsidRPr="00323189">
        <w:rPr>
          <w:rFonts w:ascii="Calibri" w:hAnsi="Calibri"/>
          <w:b/>
          <w:bCs/>
          <w:i/>
          <w:iCs/>
          <w:sz w:val="24"/>
          <w:szCs w:val="24"/>
          <w:lang w:val="en-GB"/>
        </w:rPr>
        <w:t xml:space="preserve">FEDR nu oferă sprijin pentru investiţiile legate de producţia, prelucrarea, transportul, distribuţia, stocarea sau arderea combustibililor fosili, exceptând: </w:t>
      </w:r>
    </w:p>
    <w:p w14:paraId="77E7C69D" w14:textId="77777777" w:rsidR="00323189" w:rsidRPr="00323189" w:rsidRDefault="00323189" w:rsidP="00323189">
      <w:pPr>
        <w:autoSpaceDE w:val="0"/>
        <w:autoSpaceDN w:val="0"/>
        <w:spacing w:before="0" w:after="0"/>
        <w:jc w:val="both"/>
        <w:rPr>
          <w:rFonts w:ascii="Calibri" w:hAnsi="Calibri"/>
          <w:b/>
          <w:bCs/>
          <w:i/>
          <w:iCs/>
          <w:sz w:val="24"/>
          <w:szCs w:val="24"/>
          <w:lang w:val="en-GB"/>
        </w:rPr>
      </w:pPr>
      <w:r w:rsidRPr="00323189">
        <w:rPr>
          <w:rFonts w:ascii="Calibri" w:hAnsi="Calibri"/>
          <w:b/>
          <w:bCs/>
          <w:i/>
          <w:iCs/>
          <w:sz w:val="24"/>
          <w:szCs w:val="24"/>
          <w:lang w:val="en-GB"/>
        </w:rPr>
        <w:t xml:space="preserve">(i) investiţiile în înlocuirea sistemelor de încălzire cu ardere pe bază de combustibili fosili solizi, și anume cărbune, turbă, lignit, șisturi bituminoase, cu sisteme de încălzire cu ardere pe bază de gaz, în scopul: </w:t>
      </w:r>
    </w:p>
    <w:p w14:paraId="11BB7DC8" w14:textId="77777777" w:rsidR="00323189" w:rsidRPr="00323189" w:rsidRDefault="00323189" w:rsidP="00323189">
      <w:pPr>
        <w:autoSpaceDE w:val="0"/>
        <w:autoSpaceDN w:val="0"/>
        <w:spacing w:before="0" w:after="0"/>
        <w:jc w:val="both"/>
        <w:rPr>
          <w:rFonts w:ascii="Calibri" w:hAnsi="Calibri"/>
          <w:b/>
          <w:bCs/>
          <w:i/>
          <w:iCs/>
          <w:sz w:val="24"/>
          <w:szCs w:val="24"/>
          <w:lang w:val="en-GB"/>
        </w:rPr>
      </w:pPr>
      <w:r w:rsidRPr="00323189">
        <w:rPr>
          <w:rFonts w:ascii="Calibri" w:hAnsi="Calibri"/>
          <w:b/>
          <w:bCs/>
          <w:i/>
          <w:iCs/>
          <w:sz w:val="24"/>
          <w:szCs w:val="24"/>
          <w:lang w:val="en-GB"/>
        </w:rPr>
        <w:t xml:space="preserve">— de a optimiza sistemele de încălzire și răcire centralizată pentru a le aduce la stadiul de „sisteme eficiente de termoficare și răcire centralizată”, astfel cum sunt definite la articolul 2 punctul 41 din Directiva 2012/27/UE; </w:t>
      </w:r>
    </w:p>
    <w:p w14:paraId="60D52829" w14:textId="77777777" w:rsidR="00323189" w:rsidRPr="00323189" w:rsidRDefault="00323189" w:rsidP="00323189">
      <w:pPr>
        <w:autoSpaceDE w:val="0"/>
        <w:autoSpaceDN w:val="0"/>
        <w:spacing w:before="0" w:after="0"/>
        <w:jc w:val="both"/>
        <w:rPr>
          <w:rFonts w:ascii="Calibri" w:hAnsi="Calibri"/>
          <w:b/>
          <w:bCs/>
          <w:i/>
          <w:iCs/>
          <w:sz w:val="24"/>
          <w:szCs w:val="24"/>
          <w:lang w:val="en-GB"/>
        </w:rPr>
      </w:pPr>
      <w:r w:rsidRPr="00323189">
        <w:rPr>
          <w:rFonts w:ascii="Calibri" w:hAnsi="Calibri"/>
          <w:b/>
          <w:bCs/>
          <w:i/>
          <w:iCs/>
          <w:sz w:val="24"/>
          <w:szCs w:val="24"/>
          <w:lang w:val="en-GB"/>
        </w:rPr>
        <w:lastRenderedPageBreak/>
        <w:t xml:space="preserve">— de a optimiza centralele de producere combinată a energiei electrice și a energiei termice pentru a le aduce la stadiul de „cogenerare de înaltă eficienţă”, astfel cum este definită la articolul 2 punctul 34 din Directiva 2012/27/UE; </w:t>
      </w:r>
    </w:p>
    <w:p w14:paraId="6C72AA2C" w14:textId="77777777" w:rsidR="00323189" w:rsidRPr="00323189" w:rsidRDefault="00323189" w:rsidP="00323189">
      <w:pPr>
        <w:autoSpaceDE w:val="0"/>
        <w:autoSpaceDN w:val="0"/>
        <w:spacing w:before="0" w:after="0"/>
        <w:jc w:val="both"/>
        <w:rPr>
          <w:rFonts w:ascii="Calibri" w:hAnsi="Calibri"/>
          <w:b/>
          <w:bCs/>
          <w:i/>
          <w:iCs/>
          <w:sz w:val="24"/>
          <w:szCs w:val="24"/>
        </w:rPr>
      </w:pPr>
      <w:r w:rsidRPr="00323189">
        <w:rPr>
          <w:rFonts w:ascii="Calibri" w:hAnsi="Calibri"/>
          <w:b/>
          <w:bCs/>
          <w:i/>
          <w:iCs/>
          <w:sz w:val="24"/>
          <w:szCs w:val="24"/>
          <w:lang w:val="en-GB"/>
        </w:rPr>
        <w:t>— de a investi în cazane și sisteme de încălzire cu ardere pe bază de gaze naturale pentru locuinţe și clădiri, care înlocuiesc instalaţiile pe bază de cărbune, turbă, lignit sau șisturi bituminoase;</w:t>
      </w:r>
    </w:p>
    <w:p w14:paraId="05F74ECD" w14:textId="77777777" w:rsidR="00323189" w:rsidRPr="00323189" w:rsidRDefault="00323189" w:rsidP="00323189">
      <w:pPr>
        <w:autoSpaceDE w:val="0"/>
        <w:autoSpaceDN w:val="0"/>
        <w:spacing w:before="0" w:after="0"/>
        <w:jc w:val="both"/>
        <w:rPr>
          <w:rFonts w:ascii="Calibri" w:hAnsi="Calibri"/>
          <w:b/>
          <w:bCs/>
          <w:i/>
          <w:iCs/>
          <w:sz w:val="24"/>
          <w:szCs w:val="24"/>
          <w:lang w:val="en-GB"/>
        </w:rPr>
      </w:pPr>
      <w:r w:rsidRPr="00323189">
        <w:rPr>
          <w:rFonts w:ascii="Calibri" w:hAnsi="Calibri"/>
          <w:b/>
          <w:bCs/>
          <w:i/>
          <w:iCs/>
          <w:sz w:val="24"/>
          <w:szCs w:val="24"/>
          <w:lang w:val="en-GB"/>
        </w:rPr>
        <w:t>(ii) investiţiile în extinderea și schimbarea destinaţiei, conversia sau modernizarea reţelelor de transport și distribuţie a gazelor, cu condiţia ca aceste investiţii să pregătească reţelele pentru adăugarea în sistem a gazelor din surse regenerabile și a gazelor cu emisii reduse de carbon, cum ar fi hidrogenul, biometanul și gazul de sinteză, și să permită înlocuirea instalaţiilor de combustibili fosili solizi.</w:t>
      </w:r>
    </w:p>
    <w:p w14:paraId="7B96C8D7" w14:textId="77777777" w:rsidR="00323189" w:rsidRPr="00323189" w:rsidRDefault="00323189" w:rsidP="00323189">
      <w:pPr>
        <w:spacing w:before="0" w:after="0"/>
        <w:contextualSpacing/>
        <w:jc w:val="both"/>
        <w:rPr>
          <w:rFonts w:ascii="Calibri" w:eastAsia="Times New Roman" w:hAnsi="Calibri"/>
          <w:sz w:val="24"/>
          <w:szCs w:val="24"/>
        </w:rPr>
      </w:pPr>
    </w:p>
    <w:p w14:paraId="62A3CD0D" w14:textId="77777777" w:rsidR="00323189" w:rsidRPr="00323189" w:rsidRDefault="00323189" w:rsidP="00323189">
      <w:pPr>
        <w:spacing w:before="0" w:after="0"/>
        <w:contextualSpacing/>
        <w:jc w:val="both"/>
        <w:rPr>
          <w:rFonts w:ascii="Calibri" w:eastAsia="Times New Roman" w:hAnsi="Calibri"/>
          <w:sz w:val="24"/>
          <w:szCs w:val="24"/>
        </w:rPr>
      </w:pPr>
      <w:r w:rsidRPr="00495897">
        <w:rPr>
          <w:rFonts w:ascii="Calibri" w:eastAsia="Times New Roman" w:hAnsi="Calibri"/>
          <w:b/>
          <w:bCs/>
          <w:sz w:val="24"/>
          <w:szCs w:val="24"/>
        </w:rPr>
        <w:t>C</w:t>
      </w:r>
      <w:r w:rsidRPr="00323189">
        <w:rPr>
          <w:rFonts w:ascii="Calibri" w:eastAsia="Times New Roman" w:hAnsi="Calibri"/>
          <w:sz w:val="24"/>
          <w:szCs w:val="24"/>
        </w:rPr>
        <w:t>.</w:t>
      </w:r>
      <w:r w:rsidRPr="00323189">
        <w:rPr>
          <w:rFonts w:ascii="Calibri" w:eastAsia="Times New Roman" w:hAnsi="Calibri"/>
          <w:sz w:val="24"/>
          <w:szCs w:val="24"/>
        </w:rPr>
        <w:tab/>
      </w:r>
      <w:r w:rsidRPr="00323189">
        <w:rPr>
          <w:rFonts w:ascii="Calibri" w:eastAsia="Times New Roman" w:hAnsi="Calibri"/>
          <w:b/>
          <w:bCs/>
          <w:sz w:val="24"/>
          <w:szCs w:val="24"/>
        </w:rPr>
        <w:t>Lucrările ce vizează instalarea unor sisteme alternative de producere a energiei electrice și/sau termice pentru consum propriu</w:t>
      </w:r>
      <w:r w:rsidRPr="00323189">
        <w:rPr>
          <w:rFonts w:ascii="Calibri" w:eastAsia="Times New Roman" w:hAnsi="Calibri"/>
          <w:sz w:val="24"/>
          <w:szCs w:val="24"/>
        </w:rPr>
        <w:t>, cuprind:</w:t>
      </w:r>
    </w:p>
    <w:p w14:paraId="40FE49C2" w14:textId="01039442" w:rsidR="00323189" w:rsidRPr="00323189" w:rsidRDefault="00323189" w:rsidP="00ED6DA7">
      <w:pPr>
        <w:numPr>
          <w:ilvl w:val="0"/>
          <w:numId w:val="46"/>
        </w:numPr>
        <w:spacing w:before="0" w:after="0"/>
        <w:contextualSpacing/>
        <w:jc w:val="both"/>
        <w:rPr>
          <w:rFonts w:ascii="Calibri" w:eastAsia="Times New Roman" w:hAnsi="Calibri"/>
          <w:sz w:val="24"/>
          <w:szCs w:val="24"/>
        </w:rPr>
      </w:pPr>
      <w:r w:rsidRPr="00323189">
        <w:rPr>
          <w:rFonts w:ascii="Calibri" w:eastAsia="Times New Roman" w:hAnsi="Calibri"/>
          <w:sz w:val="24"/>
          <w:szCs w:val="24"/>
        </w:rPr>
        <w:t>achiziționarea și instalarea, după caz, a unor sisteme alternative de producere a energiei: sisteme descentralizate de alimentare cu energie utilizând surse regenerabile  de energie, precum instalații cu captatoare solare termice sau electrice, instalații cu panouri solare fotovoltaice, microcentrale care funcţionează în cogenerare de înaltă eficiență și sisteme centralizate de încălzire și/sau de răcire, pompe de caldură şi/sau centrale termice sau centrale d</w:t>
      </w:r>
      <w:r w:rsidR="00007414">
        <w:rPr>
          <w:rFonts w:ascii="Calibri" w:eastAsia="Times New Roman" w:hAnsi="Calibri"/>
          <w:sz w:val="24"/>
          <w:szCs w:val="24"/>
        </w:rPr>
        <w:t>e cogenerare, schimbătoare de că</w:t>
      </w:r>
      <w:r w:rsidRPr="00323189">
        <w:rPr>
          <w:rFonts w:ascii="Calibri" w:eastAsia="Times New Roman" w:hAnsi="Calibri"/>
          <w:sz w:val="24"/>
          <w:szCs w:val="24"/>
        </w:rPr>
        <w:t>ldura sol-aer, recuperatoare de căldură, în scopul reducerii consumurilor energetice din surse convenţionale şi a emisiilor de gaze cu efect de seră etc.</w:t>
      </w:r>
    </w:p>
    <w:p w14:paraId="76606FBD" w14:textId="77777777" w:rsidR="00323189" w:rsidRPr="00323189" w:rsidRDefault="00323189" w:rsidP="00323189">
      <w:pPr>
        <w:spacing w:before="0" w:after="0"/>
        <w:contextualSpacing/>
        <w:jc w:val="both"/>
        <w:rPr>
          <w:rFonts w:ascii="Calibri" w:eastAsia="Times New Roman" w:hAnsi="Calibri"/>
          <w:sz w:val="24"/>
          <w:szCs w:val="24"/>
        </w:rPr>
      </w:pPr>
    </w:p>
    <w:p w14:paraId="6CABA4D0" w14:textId="604ACBD1" w:rsidR="00323189" w:rsidRPr="00323189" w:rsidRDefault="00323189" w:rsidP="00323189">
      <w:pPr>
        <w:spacing w:before="0" w:after="0"/>
        <w:contextualSpacing/>
        <w:jc w:val="both"/>
        <w:rPr>
          <w:rFonts w:ascii="Calibri" w:eastAsia="Times New Roman" w:hAnsi="Calibri"/>
          <w:sz w:val="24"/>
          <w:szCs w:val="24"/>
        </w:rPr>
      </w:pPr>
      <w:r w:rsidRPr="00007414">
        <w:rPr>
          <w:rFonts w:ascii="Calibri" w:eastAsia="Times New Roman" w:hAnsi="Calibri"/>
          <w:b/>
          <w:sz w:val="24"/>
          <w:szCs w:val="24"/>
        </w:rPr>
        <w:t>Not</w:t>
      </w:r>
      <w:r w:rsidR="00007414" w:rsidRPr="00007414">
        <w:rPr>
          <w:rFonts w:ascii="Calibri" w:eastAsia="Times New Roman" w:hAnsi="Calibri"/>
          <w:b/>
          <w:sz w:val="24"/>
          <w:szCs w:val="24"/>
        </w:rPr>
        <w:t>ă</w:t>
      </w:r>
      <w:r w:rsidR="00A325BC">
        <w:rPr>
          <w:rFonts w:ascii="Calibri" w:eastAsia="Times New Roman" w:hAnsi="Calibri"/>
          <w:sz w:val="24"/>
          <w:szCs w:val="24"/>
        </w:rPr>
        <w:t xml:space="preserve">! </w:t>
      </w:r>
      <w:r w:rsidRPr="00323189">
        <w:rPr>
          <w:rFonts w:ascii="Calibri" w:eastAsia="Times New Roman" w:hAnsi="Calibri"/>
          <w:sz w:val="24"/>
          <w:szCs w:val="24"/>
        </w:rPr>
        <w:t>Sistemele de producere a energiei utilizând surse regenerabile pot fi montate, conform soluției tehnice, pe clădire sau în apropierea acesteia, cu condiţia ca acestea să se afle pe imobilul (teren sau clădire) aflat în proprietatea publica/administrarea solicitantului.</w:t>
      </w:r>
    </w:p>
    <w:p w14:paraId="0FDEA2D9" w14:textId="77777777" w:rsidR="00323189" w:rsidRPr="00323189" w:rsidRDefault="00323189" w:rsidP="00323189">
      <w:pPr>
        <w:spacing w:before="0" w:after="0"/>
        <w:contextualSpacing/>
        <w:jc w:val="both"/>
        <w:rPr>
          <w:rFonts w:ascii="Calibri" w:eastAsia="Times New Roman" w:hAnsi="Calibri"/>
          <w:sz w:val="24"/>
          <w:szCs w:val="24"/>
        </w:rPr>
      </w:pPr>
    </w:p>
    <w:p w14:paraId="6B1A05DE" w14:textId="52F07330" w:rsidR="00323189" w:rsidRPr="00323189" w:rsidRDefault="00007414" w:rsidP="00323189">
      <w:pPr>
        <w:spacing w:before="0" w:after="0"/>
        <w:contextualSpacing/>
        <w:jc w:val="both"/>
        <w:rPr>
          <w:rFonts w:ascii="Calibri" w:eastAsia="Times New Roman" w:hAnsi="Calibri"/>
          <w:sz w:val="24"/>
          <w:szCs w:val="24"/>
        </w:rPr>
      </w:pPr>
      <w:r w:rsidRPr="00007414">
        <w:rPr>
          <w:rFonts w:ascii="Calibri" w:eastAsia="Times New Roman" w:hAnsi="Calibri"/>
          <w:b/>
          <w:sz w:val="24"/>
          <w:szCs w:val="24"/>
        </w:rPr>
        <w:t>Notă</w:t>
      </w:r>
      <w:r w:rsidR="00A325BC">
        <w:rPr>
          <w:rFonts w:ascii="Calibri" w:eastAsia="Times New Roman" w:hAnsi="Calibri"/>
          <w:sz w:val="24"/>
          <w:szCs w:val="24"/>
        </w:rPr>
        <w:t>!</w:t>
      </w:r>
      <w:r w:rsidR="00323189" w:rsidRPr="00323189">
        <w:rPr>
          <w:rFonts w:ascii="Calibri" w:eastAsia="Times New Roman" w:hAnsi="Calibri"/>
          <w:sz w:val="24"/>
          <w:szCs w:val="24"/>
        </w:rPr>
        <w:t xml:space="preserve"> În cazul în care, la nivel de proiect, din Raportul de Audit Energetic aferent fiecărei clădiri (componente) rezultă - din condițiile inițiale - din consumul total de energie primară cumulat la nivelul tuturor clădirilor incluse în proiect realizat din surse regenerabile de energie, se prevăd pentru toate clădirile incluse în proiect sau doar pentru o parte din acestea, după caz, lucrări de intervenții/activități din cadrul </w:t>
      </w:r>
      <w:r w:rsidR="0098706C">
        <w:rPr>
          <w:rFonts w:ascii="Calibri" w:eastAsia="Times New Roman" w:hAnsi="Calibri"/>
          <w:sz w:val="24"/>
          <w:szCs w:val="24"/>
        </w:rPr>
        <w:t>acțiunilor</w:t>
      </w:r>
      <w:r w:rsidR="00323189" w:rsidRPr="00323189">
        <w:rPr>
          <w:rFonts w:ascii="Calibri" w:eastAsia="Times New Roman" w:hAnsi="Calibri"/>
          <w:sz w:val="24"/>
          <w:szCs w:val="24"/>
        </w:rPr>
        <w:t xml:space="preserve"> de tip I, categoria C</w:t>
      </w:r>
      <w:r>
        <w:rPr>
          <w:rFonts w:ascii="Calibri" w:eastAsia="Times New Roman" w:hAnsi="Calibri"/>
          <w:sz w:val="24"/>
          <w:szCs w:val="24"/>
        </w:rPr>
        <w:t>.</w:t>
      </w:r>
    </w:p>
    <w:p w14:paraId="606007D6" w14:textId="77777777" w:rsidR="00323189" w:rsidRPr="00323189" w:rsidRDefault="00323189" w:rsidP="00323189">
      <w:pPr>
        <w:spacing w:before="0" w:after="0"/>
        <w:contextualSpacing/>
        <w:jc w:val="both"/>
        <w:rPr>
          <w:rFonts w:ascii="Calibri" w:eastAsia="Times New Roman" w:hAnsi="Calibri"/>
          <w:sz w:val="24"/>
          <w:szCs w:val="24"/>
        </w:rPr>
      </w:pPr>
    </w:p>
    <w:p w14:paraId="5F19960D" w14:textId="76B42919" w:rsidR="00323189" w:rsidRPr="00323189" w:rsidRDefault="00323189" w:rsidP="00323189">
      <w:pPr>
        <w:spacing w:before="0" w:after="0"/>
        <w:contextualSpacing/>
        <w:jc w:val="both"/>
        <w:rPr>
          <w:rFonts w:ascii="Calibri" w:eastAsia="Times New Roman" w:hAnsi="Calibri"/>
          <w:sz w:val="24"/>
          <w:szCs w:val="24"/>
        </w:rPr>
      </w:pPr>
      <w:r w:rsidRPr="00323189">
        <w:rPr>
          <w:rFonts w:ascii="Calibri" w:eastAsia="Times New Roman" w:hAnsi="Calibri"/>
          <w:sz w:val="24"/>
          <w:szCs w:val="24"/>
        </w:rPr>
        <w:t xml:space="preserve">În cazul în care, la nivel de proiect, din Raportul de Audit Energetic aferent fiecărei clădiri (componente) rezultă - din condițiile inițiale, se pot prevedea (fără a avea caracter obligatoriu) pentru toate clădirile incluse în proiect sau doar pentru o parte din acestea, după caz, inclusiv lucrări de intervenții/activități din cadrul </w:t>
      </w:r>
      <w:r w:rsidR="0098706C">
        <w:rPr>
          <w:rFonts w:ascii="Calibri" w:eastAsia="Times New Roman" w:hAnsi="Calibri"/>
          <w:sz w:val="24"/>
          <w:szCs w:val="24"/>
        </w:rPr>
        <w:t>acțiunilor</w:t>
      </w:r>
      <w:r w:rsidR="0098706C" w:rsidRPr="00323189">
        <w:rPr>
          <w:rFonts w:ascii="Calibri" w:eastAsia="Times New Roman" w:hAnsi="Calibri"/>
          <w:sz w:val="24"/>
          <w:szCs w:val="24"/>
        </w:rPr>
        <w:t xml:space="preserve"> de tip</w:t>
      </w:r>
      <w:r w:rsidRPr="00323189">
        <w:rPr>
          <w:rFonts w:ascii="Calibri" w:eastAsia="Times New Roman" w:hAnsi="Calibri"/>
          <w:sz w:val="24"/>
          <w:szCs w:val="24"/>
        </w:rPr>
        <w:t xml:space="preserve"> de tip I, categoria C.</w:t>
      </w:r>
    </w:p>
    <w:p w14:paraId="739E4D7B" w14:textId="77777777" w:rsidR="00323189" w:rsidRPr="00323189" w:rsidRDefault="00323189" w:rsidP="00323189">
      <w:pPr>
        <w:spacing w:before="0" w:after="0"/>
        <w:contextualSpacing/>
        <w:jc w:val="both"/>
        <w:rPr>
          <w:rFonts w:ascii="Calibri" w:eastAsia="Times New Roman" w:hAnsi="Calibri"/>
          <w:sz w:val="24"/>
          <w:szCs w:val="24"/>
        </w:rPr>
      </w:pPr>
    </w:p>
    <w:p w14:paraId="1B0F62F1" w14:textId="77777777" w:rsidR="00323189" w:rsidRPr="00323189" w:rsidRDefault="00323189" w:rsidP="00323189">
      <w:pPr>
        <w:autoSpaceDE w:val="0"/>
        <w:autoSpaceDN w:val="0"/>
        <w:adjustRightInd w:val="0"/>
        <w:spacing w:before="0" w:after="0"/>
        <w:jc w:val="both"/>
        <w:rPr>
          <w:rFonts w:ascii="Calibri" w:hAnsi="Calibri"/>
          <w:color w:val="000000"/>
          <w:sz w:val="24"/>
          <w:szCs w:val="24"/>
          <w:lang w:val="en-GB" w:eastAsia="en-GB"/>
        </w:rPr>
      </w:pPr>
      <w:r w:rsidRPr="00323189">
        <w:rPr>
          <w:rFonts w:ascii="Calibri" w:hAnsi="Calibri"/>
          <w:b/>
          <w:bCs/>
          <w:color w:val="000000"/>
          <w:sz w:val="24"/>
          <w:szCs w:val="24"/>
          <w:lang w:val="en-GB" w:eastAsia="en-GB"/>
        </w:rPr>
        <w:t xml:space="preserve">Sursa de energie (instalația/capacitatea de producere a energiei) se dimensionează pentru utilizarea energiei produse doar pentru acoperirea necesarului anual de energie al clădirii/clădirilor componente ale proiectului (nu se distribuie energie în sistem). </w:t>
      </w:r>
    </w:p>
    <w:p w14:paraId="385389BF" w14:textId="77777777" w:rsidR="00323189" w:rsidRPr="00323189" w:rsidRDefault="00323189" w:rsidP="00323189">
      <w:pPr>
        <w:spacing w:before="0" w:after="0"/>
        <w:contextualSpacing/>
        <w:jc w:val="both"/>
        <w:rPr>
          <w:rFonts w:ascii="Calibri" w:eastAsia="Times New Roman" w:hAnsi="Calibri"/>
          <w:sz w:val="24"/>
          <w:szCs w:val="24"/>
        </w:rPr>
      </w:pPr>
    </w:p>
    <w:p w14:paraId="77D84830" w14:textId="79F994B6" w:rsidR="00323189" w:rsidRDefault="00323189" w:rsidP="00323189">
      <w:pPr>
        <w:spacing w:before="0" w:after="0"/>
        <w:contextualSpacing/>
        <w:jc w:val="both"/>
        <w:rPr>
          <w:rFonts w:ascii="Calibri" w:eastAsia="Times New Roman" w:hAnsi="Calibri"/>
          <w:sz w:val="24"/>
          <w:szCs w:val="24"/>
        </w:rPr>
      </w:pPr>
      <w:r w:rsidRPr="00323189">
        <w:rPr>
          <w:rFonts w:ascii="Calibri" w:eastAsia="Times New Roman" w:hAnsi="Calibri"/>
          <w:sz w:val="24"/>
          <w:szCs w:val="24"/>
        </w:rPr>
        <w:t>În cazul existenței unui surplus, acesta poate fi redistribuit în mod gratuit, dacă e cazul, pentru clădirea/clădirile care nu face/fac obiectul proiectului, dar care sunt deținute de solicitant și sunt amplasate în același perimetru/parcelă/adresă a solicitantului, condiția racordării directe la instalația de furnizare a energiei utilizând  surse regenerabile și eventual a contorizării energiei redistribuite.</w:t>
      </w:r>
    </w:p>
    <w:p w14:paraId="76CB0539" w14:textId="77777777" w:rsidR="00495897" w:rsidRPr="00323189" w:rsidRDefault="00495897" w:rsidP="00323189">
      <w:pPr>
        <w:spacing w:before="0" w:after="0"/>
        <w:contextualSpacing/>
        <w:jc w:val="both"/>
        <w:rPr>
          <w:rFonts w:ascii="Calibri" w:eastAsia="Times New Roman" w:hAnsi="Calibri"/>
          <w:sz w:val="24"/>
          <w:szCs w:val="24"/>
        </w:rPr>
      </w:pPr>
    </w:p>
    <w:p w14:paraId="6E693DF2" w14:textId="77777777" w:rsidR="00323189" w:rsidRPr="00323189" w:rsidRDefault="00323189" w:rsidP="00323189">
      <w:pPr>
        <w:spacing w:before="0" w:after="0"/>
        <w:contextualSpacing/>
        <w:jc w:val="both"/>
        <w:rPr>
          <w:rFonts w:ascii="Calibri" w:eastAsia="Times New Roman" w:hAnsi="Calibri"/>
          <w:sz w:val="24"/>
          <w:szCs w:val="24"/>
        </w:rPr>
      </w:pPr>
      <w:r w:rsidRPr="00495897">
        <w:rPr>
          <w:rFonts w:ascii="Calibri" w:eastAsia="Times New Roman" w:hAnsi="Calibri"/>
          <w:b/>
          <w:bCs/>
          <w:sz w:val="24"/>
          <w:szCs w:val="24"/>
        </w:rPr>
        <w:t>D</w:t>
      </w:r>
      <w:r w:rsidRPr="00323189">
        <w:rPr>
          <w:rFonts w:ascii="Calibri" w:eastAsia="Times New Roman" w:hAnsi="Calibri"/>
          <w:sz w:val="24"/>
          <w:szCs w:val="24"/>
        </w:rPr>
        <w:t>.</w:t>
      </w:r>
      <w:r w:rsidRPr="00323189">
        <w:rPr>
          <w:rFonts w:ascii="Calibri" w:eastAsia="Times New Roman" w:hAnsi="Calibri"/>
          <w:sz w:val="24"/>
          <w:szCs w:val="24"/>
        </w:rPr>
        <w:tab/>
      </w:r>
      <w:r w:rsidRPr="00323189">
        <w:rPr>
          <w:rFonts w:ascii="Calibri" w:eastAsia="Times New Roman" w:hAnsi="Calibri"/>
          <w:b/>
          <w:bCs/>
          <w:sz w:val="24"/>
          <w:szCs w:val="24"/>
        </w:rPr>
        <w:t>Lucrările de instalare/reabilitare/modernizare a sistemelor de climatizare, ventilare naturală și ventilare mecanică pentru asigurarea calităţii aerului interior</w:t>
      </w:r>
      <w:r w:rsidRPr="00323189">
        <w:rPr>
          <w:rFonts w:ascii="Calibri" w:eastAsia="Times New Roman" w:hAnsi="Calibri"/>
          <w:sz w:val="24"/>
          <w:szCs w:val="24"/>
        </w:rPr>
        <w:t>, cuprind:</w:t>
      </w:r>
    </w:p>
    <w:p w14:paraId="567A4D92" w14:textId="77777777" w:rsidR="00323189" w:rsidRPr="00323189" w:rsidRDefault="00323189" w:rsidP="00ED6DA7">
      <w:pPr>
        <w:numPr>
          <w:ilvl w:val="0"/>
          <w:numId w:val="45"/>
        </w:numPr>
        <w:spacing w:before="0" w:after="0"/>
        <w:contextualSpacing/>
        <w:jc w:val="both"/>
        <w:rPr>
          <w:rFonts w:ascii="Calibri" w:eastAsia="Times New Roman" w:hAnsi="Calibri"/>
          <w:sz w:val="24"/>
          <w:szCs w:val="24"/>
        </w:rPr>
      </w:pPr>
      <w:r w:rsidRPr="00323189">
        <w:rPr>
          <w:rFonts w:ascii="Calibri" w:eastAsia="Times New Roman" w:hAnsi="Calibri"/>
          <w:sz w:val="24"/>
          <w:szCs w:val="24"/>
        </w:rPr>
        <w:t>asigurarea calității aerului interior prin ventilare naturală organizata sau ventilare hibridă, repararea/refacerea canalelor de ventilaţie în scopul menţinerii/realizării ventilării naturale organizate a spaţiilor ocupate, inclusiv introducerea de noi dispozitive/fante/grile pentru aerisirea controlată a spațiilor ocupate și evitarea apariției condensului pe elementele de anvelopă;</w:t>
      </w:r>
    </w:p>
    <w:p w14:paraId="2CFEC02B" w14:textId="77777777" w:rsidR="00323189" w:rsidRPr="00323189" w:rsidRDefault="00323189" w:rsidP="00ED6DA7">
      <w:pPr>
        <w:numPr>
          <w:ilvl w:val="0"/>
          <w:numId w:val="45"/>
        </w:numPr>
        <w:spacing w:before="0" w:after="0"/>
        <w:contextualSpacing/>
        <w:jc w:val="both"/>
        <w:rPr>
          <w:rFonts w:ascii="Calibri" w:eastAsia="Times New Roman" w:hAnsi="Calibri"/>
          <w:sz w:val="24"/>
          <w:szCs w:val="24"/>
        </w:rPr>
      </w:pPr>
      <w:r w:rsidRPr="00323189">
        <w:rPr>
          <w:rFonts w:ascii="Calibri" w:eastAsia="Times New Roman" w:hAnsi="Calibri"/>
          <w:sz w:val="24"/>
          <w:szCs w:val="24"/>
        </w:rPr>
        <w:t>repararea/înlocuirea/montarea sistemelor/echipamentelor de climatizare, de condiționare a aerului, a instalațiilor de ventilare mecanică cu recuperare a căldurii, după caz, a sistemelor de climatizare de tip „numai aer” cu rol de ventilare şi/sau de încăzire/răcire, umidificare/dezumificare a aerului, a sistemelor de climatizare de tip „aer-apă” cu ventiloconvectoare, a pompelor de căldură, după caz;</w:t>
      </w:r>
    </w:p>
    <w:p w14:paraId="441EFB33" w14:textId="77777777" w:rsidR="00323189" w:rsidRPr="00323189" w:rsidRDefault="00323189" w:rsidP="00ED6DA7">
      <w:pPr>
        <w:numPr>
          <w:ilvl w:val="0"/>
          <w:numId w:val="45"/>
        </w:numPr>
        <w:spacing w:before="0" w:after="0"/>
        <w:contextualSpacing/>
        <w:jc w:val="both"/>
        <w:rPr>
          <w:rFonts w:ascii="Calibri" w:eastAsia="Times New Roman" w:hAnsi="Calibri"/>
          <w:sz w:val="24"/>
          <w:szCs w:val="24"/>
        </w:rPr>
      </w:pPr>
      <w:r w:rsidRPr="00323189">
        <w:rPr>
          <w:rFonts w:ascii="Calibri" w:hAnsi="Calibri"/>
          <w:color w:val="000000"/>
          <w:sz w:val="24"/>
          <w:szCs w:val="24"/>
          <w:lang w:val="en-GB" w:eastAsia="en-GB"/>
        </w:rPr>
        <w:t xml:space="preserve">soluții de ventilare mecanică centralizată sau cu unități individuale cu comandă locală sau centralizată, utilizând recuperator de căldură cu performanță ridicată, dacă prevederea lor contribuie la creșterea calității aerului ; </w:t>
      </w:r>
    </w:p>
    <w:p w14:paraId="7397BB9A" w14:textId="77777777" w:rsidR="00323189" w:rsidRPr="00323189" w:rsidRDefault="00323189" w:rsidP="00ED6DA7">
      <w:pPr>
        <w:numPr>
          <w:ilvl w:val="0"/>
          <w:numId w:val="45"/>
        </w:numPr>
        <w:autoSpaceDE w:val="0"/>
        <w:autoSpaceDN w:val="0"/>
        <w:adjustRightInd w:val="0"/>
        <w:spacing w:before="0" w:after="0"/>
        <w:jc w:val="both"/>
        <w:rPr>
          <w:rFonts w:ascii="Calibri" w:hAnsi="Calibri"/>
          <w:color w:val="000000"/>
          <w:sz w:val="24"/>
          <w:szCs w:val="24"/>
          <w:lang w:val="en-GB" w:eastAsia="en-GB"/>
        </w:rPr>
      </w:pPr>
      <w:r w:rsidRPr="00323189">
        <w:rPr>
          <w:rFonts w:ascii="Calibri" w:hAnsi="Calibri"/>
          <w:color w:val="000000"/>
          <w:sz w:val="24"/>
          <w:szCs w:val="24"/>
          <w:lang w:val="en-GB" w:eastAsia="en-GB"/>
        </w:rPr>
        <w:t xml:space="preserve">lucrări privind îmbunătățirea calității aerului interior, inclusiv lucrări necesare pentru reducerea concentrațiilor de radon în clădiri; </w:t>
      </w:r>
    </w:p>
    <w:p w14:paraId="1F04E840" w14:textId="77777777" w:rsidR="00323189" w:rsidRPr="00323189" w:rsidRDefault="00323189" w:rsidP="00ED6DA7">
      <w:pPr>
        <w:numPr>
          <w:ilvl w:val="0"/>
          <w:numId w:val="45"/>
        </w:numPr>
        <w:autoSpaceDE w:val="0"/>
        <w:autoSpaceDN w:val="0"/>
        <w:adjustRightInd w:val="0"/>
        <w:spacing w:before="0" w:after="0"/>
        <w:jc w:val="both"/>
        <w:rPr>
          <w:rFonts w:ascii="Calibri" w:hAnsi="Calibri"/>
          <w:color w:val="000000"/>
          <w:sz w:val="24"/>
          <w:szCs w:val="24"/>
          <w:lang w:val="en-GB" w:eastAsia="en-GB"/>
        </w:rPr>
      </w:pPr>
      <w:r w:rsidRPr="00323189">
        <w:rPr>
          <w:rFonts w:ascii="Calibri" w:eastAsia="Times New Roman" w:hAnsi="Calibri"/>
          <w:sz w:val="24"/>
          <w:szCs w:val="24"/>
        </w:rPr>
        <w:t>instalarea, în cazul în care nu există, sau înlocuirea ventilatoarelor și/sau a recuperatarelor de căldură, dacă prevederea lor contribuie la creșterea performanței energetice a clădirii.</w:t>
      </w:r>
    </w:p>
    <w:p w14:paraId="1A4EA8E8" w14:textId="77777777" w:rsidR="00323189" w:rsidRPr="00323189" w:rsidRDefault="00323189" w:rsidP="00323189">
      <w:pPr>
        <w:spacing w:before="0" w:after="0"/>
        <w:contextualSpacing/>
        <w:jc w:val="both"/>
        <w:rPr>
          <w:rFonts w:ascii="Calibri" w:eastAsia="Times New Roman" w:hAnsi="Calibri"/>
          <w:sz w:val="24"/>
          <w:szCs w:val="24"/>
        </w:rPr>
      </w:pPr>
    </w:p>
    <w:p w14:paraId="56B294F6" w14:textId="77777777" w:rsidR="00323189" w:rsidRPr="00323189" w:rsidRDefault="00323189" w:rsidP="00323189">
      <w:pPr>
        <w:spacing w:before="0" w:after="0"/>
        <w:contextualSpacing/>
        <w:jc w:val="both"/>
        <w:rPr>
          <w:rFonts w:ascii="Calibri" w:eastAsia="Times New Roman" w:hAnsi="Calibri"/>
          <w:sz w:val="24"/>
          <w:szCs w:val="24"/>
        </w:rPr>
      </w:pPr>
      <w:r w:rsidRPr="00495897">
        <w:rPr>
          <w:rFonts w:ascii="Calibri" w:eastAsia="Times New Roman" w:hAnsi="Calibri"/>
          <w:b/>
          <w:bCs/>
          <w:sz w:val="24"/>
          <w:szCs w:val="24"/>
        </w:rPr>
        <w:t>E.</w:t>
      </w:r>
      <w:r w:rsidRPr="00323189">
        <w:rPr>
          <w:rFonts w:ascii="Calibri" w:eastAsia="Times New Roman" w:hAnsi="Calibri"/>
          <w:sz w:val="24"/>
          <w:szCs w:val="24"/>
        </w:rPr>
        <w:tab/>
      </w:r>
      <w:r w:rsidRPr="00323189">
        <w:rPr>
          <w:rFonts w:ascii="Calibri" w:eastAsia="Times New Roman" w:hAnsi="Calibri"/>
          <w:b/>
          <w:bCs/>
          <w:sz w:val="24"/>
          <w:szCs w:val="24"/>
        </w:rPr>
        <w:t>Lucrările de reabilitare/modernizare a instalației de iluminat aferente clădirii</w:t>
      </w:r>
      <w:r w:rsidRPr="00323189">
        <w:rPr>
          <w:rFonts w:ascii="Calibri" w:eastAsia="Times New Roman" w:hAnsi="Calibri"/>
          <w:sz w:val="24"/>
          <w:szCs w:val="24"/>
        </w:rPr>
        <w:t>:</w:t>
      </w:r>
    </w:p>
    <w:p w14:paraId="1C09828D" w14:textId="77777777" w:rsidR="00323189" w:rsidRPr="00323189" w:rsidRDefault="00323189" w:rsidP="00ED6DA7">
      <w:pPr>
        <w:numPr>
          <w:ilvl w:val="0"/>
          <w:numId w:val="47"/>
        </w:numPr>
        <w:spacing w:before="0" w:after="0"/>
        <w:contextualSpacing/>
        <w:jc w:val="both"/>
        <w:rPr>
          <w:rFonts w:ascii="Calibri" w:eastAsia="Times New Roman" w:hAnsi="Calibri"/>
          <w:sz w:val="24"/>
          <w:szCs w:val="24"/>
        </w:rPr>
      </w:pPr>
      <w:r w:rsidRPr="00323189">
        <w:rPr>
          <w:rFonts w:ascii="Calibri" w:eastAsia="Times New Roman" w:hAnsi="Calibri"/>
          <w:sz w:val="24"/>
          <w:szCs w:val="24"/>
        </w:rPr>
        <w:t>reabilitarea/modernizarea instalației de iluminat prin înlocuirea circuitelor de iluminat deteriorate sau subdimensionate;</w:t>
      </w:r>
    </w:p>
    <w:p w14:paraId="33E22541" w14:textId="77777777" w:rsidR="00323189" w:rsidRPr="00323189" w:rsidRDefault="00323189" w:rsidP="00ED6DA7">
      <w:pPr>
        <w:numPr>
          <w:ilvl w:val="0"/>
          <w:numId w:val="47"/>
        </w:numPr>
        <w:spacing w:before="0" w:after="0"/>
        <w:contextualSpacing/>
        <w:jc w:val="both"/>
        <w:rPr>
          <w:rFonts w:ascii="Calibri" w:eastAsia="Times New Roman" w:hAnsi="Calibri"/>
          <w:sz w:val="24"/>
          <w:szCs w:val="24"/>
        </w:rPr>
      </w:pPr>
      <w:r w:rsidRPr="00323189">
        <w:rPr>
          <w:rFonts w:ascii="Calibri" w:eastAsia="Times New Roman" w:hAnsi="Calibri"/>
          <w:sz w:val="24"/>
          <w:szCs w:val="24"/>
        </w:rPr>
        <w:t>înlocuirea corpurilor de iluminat fluorescent și incandescent cu corpuri de iluminat cu eficiență energetică ridicată și durată mare de viață, inclusiv tehnologie tip LED;</w:t>
      </w:r>
    </w:p>
    <w:p w14:paraId="05BBF3C7" w14:textId="77777777" w:rsidR="00323189" w:rsidRPr="00323189" w:rsidRDefault="00323189" w:rsidP="00ED6DA7">
      <w:pPr>
        <w:numPr>
          <w:ilvl w:val="0"/>
          <w:numId w:val="47"/>
        </w:numPr>
        <w:spacing w:before="0" w:after="0"/>
        <w:contextualSpacing/>
        <w:jc w:val="both"/>
        <w:rPr>
          <w:rFonts w:ascii="Calibri" w:eastAsia="Times New Roman" w:hAnsi="Calibri"/>
          <w:sz w:val="24"/>
          <w:szCs w:val="24"/>
        </w:rPr>
      </w:pPr>
      <w:r w:rsidRPr="00323189">
        <w:rPr>
          <w:rFonts w:ascii="Calibri" w:eastAsia="Times New Roman" w:hAnsi="Calibri"/>
          <w:sz w:val="24"/>
          <w:szCs w:val="24"/>
        </w:rPr>
        <w:t>instalarea de corpuri de iluminat cu senzori de mișcare/prezență, acolo unde acestea se impun pentru economia de energie;</w:t>
      </w:r>
    </w:p>
    <w:p w14:paraId="1683BF82" w14:textId="77777777" w:rsidR="00323189" w:rsidRPr="00323189" w:rsidRDefault="00323189" w:rsidP="00323189">
      <w:pPr>
        <w:spacing w:before="0" w:after="0"/>
        <w:contextualSpacing/>
        <w:jc w:val="both"/>
        <w:rPr>
          <w:rFonts w:ascii="Calibri" w:eastAsia="Times New Roman" w:hAnsi="Calibri"/>
          <w:sz w:val="24"/>
          <w:szCs w:val="24"/>
        </w:rPr>
      </w:pPr>
    </w:p>
    <w:p w14:paraId="5756AA21" w14:textId="77777777" w:rsidR="00323189" w:rsidRPr="00323189" w:rsidRDefault="00323189" w:rsidP="00323189">
      <w:pPr>
        <w:spacing w:before="0" w:after="0"/>
        <w:contextualSpacing/>
        <w:jc w:val="both"/>
        <w:rPr>
          <w:rFonts w:ascii="Calibri" w:eastAsia="Times New Roman" w:hAnsi="Calibri"/>
          <w:sz w:val="24"/>
          <w:szCs w:val="24"/>
        </w:rPr>
      </w:pPr>
      <w:r w:rsidRPr="00495897">
        <w:rPr>
          <w:rFonts w:ascii="Calibri" w:eastAsia="Times New Roman" w:hAnsi="Calibri"/>
          <w:b/>
          <w:bCs/>
          <w:sz w:val="24"/>
          <w:szCs w:val="24"/>
        </w:rPr>
        <w:t>F.</w:t>
      </w:r>
      <w:r w:rsidRPr="00323189">
        <w:rPr>
          <w:rFonts w:ascii="Calibri" w:eastAsia="Times New Roman" w:hAnsi="Calibri"/>
          <w:sz w:val="24"/>
          <w:szCs w:val="24"/>
        </w:rPr>
        <w:tab/>
      </w:r>
      <w:r w:rsidRPr="00323189">
        <w:rPr>
          <w:rFonts w:ascii="Calibri" w:eastAsia="Times New Roman" w:hAnsi="Calibri"/>
          <w:b/>
          <w:bCs/>
          <w:sz w:val="24"/>
          <w:szCs w:val="24"/>
        </w:rPr>
        <w:t>Sistemele de management energetic integrat pentru clădiri și alte activități care conduc la realizarea obiectivelor proiectului, inclusiv  activități  necesare pregătirii clădirilor pentru soluții inteligente</w:t>
      </w:r>
      <w:r w:rsidRPr="00323189">
        <w:rPr>
          <w:rFonts w:ascii="Calibri" w:eastAsia="Times New Roman" w:hAnsi="Calibri"/>
          <w:sz w:val="24"/>
          <w:szCs w:val="24"/>
        </w:rPr>
        <w:t>, cuprind:</w:t>
      </w:r>
    </w:p>
    <w:p w14:paraId="32C98DE7" w14:textId="77777777" w:rsidR="00323189" w:rsidRPr="00323189" w:rsidRDefault="00323189" w:rsidP="00ED6DA7">
      <w:pPr>
        <w:numPr>
          <w:ilvl w:val="0"/>
          <w:numId w:val="48"/>
        </w:numPr>
        <w:spacing w:before="0" w:after="0"/>
        <w:contextualSpacing/>
        <w:jc w:val="both"/>
        <w:rPr>
          <w:rFonts w:ascii="Calibri" w:eastAsia="Times New Roman" w:hAnsi="Calibri"/>
          <w:sz w:val="24"/>
          <w:szCs w:val="24"/>
        </w:rPr>
      </w:pPr>
      <w:r w:rsidRPr="00323189">
        <w:rPr>
          <w:rFonts w:ascii="Calibri" w:eastAsia="Times New Roman" w:hAnsi="Calibri"/>
          <w:sz w:val="24"/>
          <w:szCs w:val="24"/>
        </w:rPr>
        <w:lastRenderedPageBreak/>
        <w:t>montarea unor sisteme inteligente de contorizare, urmărire şi înregistrare a consumurilor energetice, şi/ sau, după caz, instalarea unor sisteme de management energetic integrat, precum sisteme de automatizare, control şi/sau monitorizare, care vizează și fac posibilă economia de energie la nivelul sistemelor tehnice ale clădirii;</w:t>
      </w:r>
    </w:p>
    <w:p w14:paraId="7955AF8E" w14:textId="77777777" w:rsidR="00323189" w:rsidRPr="00323189" w:rsidRDefault="00323189" w:rsidP="00ED6DA7">
      <w:pPr>
        <w:numPr>
          <w:ilvl w:val="0"/>
          <w:numId w:val="48"/>
        </w:numPr>
        <w:spacing w:before="0" w:after="0"/>
        <w:contextualSpacing/>
        <w:jc w:val="both"/>
        <w:rPr>
          <w:rFonts w:ascii="Calibri" w:eastAsia="Times New Roman" w:hAnsi="Calibri"/>
          <w:sz w:val="24"/>
          <w:szCs w:val="24"/>
        </w:rPr>
      </w:pPr>
      <w:r w:rsidRPr="00323189">
        <w:rPr>
          <w:rFonts w:ascii="Calibri" w:eastAsia="Times New Roman" w:hAnsi="Calibri"/>
          <w:sz w:val="24"/>
          <w:szCs w:val="24"/>
        </w:rPr>
        <w:t>montarea echipamentelor de măsurare a consumurilor de energie din clădire pentru încălzire şi apă caldă de consum;</w:t>
      </w:r>
    </w:p>
    <w:p w14:paraId="673CD637" w14:textId="77777777" w:rsidR="00323189" w:rsidRPr="00323189" w:rsidRDefault="00323189" w:rsidP="00ED6DA7">
      <w:pPr>
        <w:numPr>
          <w:ilvl w:val="0"/>
          <w:numId w:val="48"/>
        </w:numPr>
        <w:autoSpaceDE w:val="0"/>
        <w:autoSpaceDN w:val="0"/>
        <w:adjustRightInd w:val="0"/>
        <w:spacing w:before="0" w:after="0"/>
        <w:jc w:val="both"/>
        <w:rPr>
          <w:rFonts w:ascii="Calibri" w:hAnsi="Calibri"/>
          <w:color w:val="000000"/>
          <w:sz w:val="24"/>
          <w:szCs w:val="24"/>
          <w:lang w:val="en-GB" w:eastAsia="en-GB"/>
        </w:rPr>
      </w:pPr>
      <w:r w:rsidRPr="00323189">
        <w:rPr>
          <w:rFonts w:ascii="Calibri" w:hAnsi="Calibri"/>
          <w:color w:val="000000"/>
          <w:sz w:val="24"/>
          <w:szCs w:val="24"/>
          <w:lang w:val="en-GB" w:eastAsia="en-GB"/>
        </w:rPr>
        <w:t xml:space="preserve">realizarea lucrărilor de racordare/branșare/rebranșare a clădirii la sistemul centralizat de producere şi/sau furnizare a energiei termice. </w:t>
      </w:r>
      <w:r w:rsidRPr="00323189">
        <w:rPr>
          <w:rFonts w:ascii="Calibri" w:hAnsi="Calibri"/>
          <w:sz w:val="24"/>
          <w:szCs w:val="24"/>
        </w:rPr>
        <w:t>Lucrările de racordare/branşare/rebranșare a clădirii la sistemul centralizat de termoficare sunt eligibile până la punctele de delimitare/separare a instalațiilor (locul în care intervine schimbarea proprietății asupra instalațiilor). De asemenea, este necesar Avizul tehnic de racordare/branșare/ rebranșare favorabil al furnizorului de energie termică;</w:t>
      </w:r>
    </w:p>
    <w:p w14:paraId="23F2F118" w14:textId="77777777" w:rsidR="00323189" w:rsidRPr="00323189" w:rsidRDefault="00323189" w:rsidP="00ED6DA7">
      <w:pPr>
        <w:numPr>
          <w:ilvl w:val="0"/>
          <w:numId w:val="48"/>
        </w:numPr>
        <w:autoSpaceDE w:val="0"/>
        <w:autoSpaceDN w:val="0"/>
        <w:adjustRightInd w:val="0"/>
        <w:spacing w:before="0" w:after="0"/>
        <w:jc w:val="both"/>
        <w:rPr>
          <w:rFonts w:ascii="Calibri" w:hAnsi="Calibri"/>
          <w:color w:val="000000"/>
          <w:sz w:val="24"/>
          <w:szCs w:val="24"/>
          <w:lang w:val="en-GB" w:eastAsia="en-GB"/>
        </w:rPr>
      </w:pPr>
      <w:r w:rsidRPr="00323189">
        <w:rPr>
          <w:rFonts w:ascii="Calibri" w:hAnsi="Calibri"/>
          <w:color w:val="000000"/>
          <w:sz w:val="24"/>
          <w:szCs w:val="24"/>
          <w:lang w:val="en-GB" w:eastAsia="en-GB"/>
        </w:rPr>
        <w:t xml:space="preserve">înlocuirea/modernizarea lifturilor prin înlocuirea mecanismelor de acționare electrică a ascensoarelor de persoane, în baza unui raport tehnic de specialitate, precum și repararea/înlocuirea componentelor mecanice, a cabinei/ușilor de acces, a sistemului de tracțiune, cutiilor de comandă, troliilor, după caz cum sunt prevăzute în raportul tehnic de specialitate; </w:t>
      </w:r>
    </w:p>
    <w:p w14:paraId="3A17FBE3" w14:textId="77777777" w:rsidR="00323189" w:rsidRPr="00323189" w:rsidRDefault="00323189" w:rsidP="00ED6DA7">
      <w:pPr>
        <w:numPr>
          <w:ilvl w:val="0"/>
          <w:numId w:val="48"/>
        </w:numPr>
        <w:spacing w:before="0" w:after="0"/>
        <w:contextualSpacing/>
        <w:jc w:val="both"/>
        <w:rPr>
          <w:rFonts w:ascii="Calibri" w:eastAsia="Times New Roman" w:hAnsi="Calibri"/>
          <w:sz w:val="24"/>
          <w:szCs w:val="24"/>
        </w:rPr>
      </w:pPr>
      <w:r w:rsidRPr="00323189">
        <w:rPr>
          <w:rFonts w:ascii="Calibri" w:eastAsia="Times New Roman" w:hAnsi="Calibri"/>
          <w:sz w:val="24"/>
          <w:szCs w:val="24"/>
        </w:rPr>
        <w:t>implementarea sistemelor de management al consumurilor energetice: achiziționarea și instalarea sistemelor inteligente pentru gestionarea energiei electrice/gazelor naturale;</w:t>
      </w:r>
    </w:p>
    <w:p w14:paraId="452708F5" w14:textId="77777777" w:rsidR="00323189" w:rsidRPr="00323189" w:rsidRDefault="00323189" w:rsidP="00ED6DA7">
      <w:pPr>
        <w:numPr>
          <w:ilvl w:val="0"/>
          <w:numId w:val="48"/>
        </w:numPr>
        <w:spacing w:before="0" w:after="0"/>
        <w:contextualSpacing/>
        <w:jc w:val="both"/>
        <w:rPr>
          <w:rFonts w:ascii="Calibri" w:eastAsia="Times New Roman" w:hAnsi="Calibri"/>
          <w:sz w:val="24"/>
          <w:szCs w:val="24"/>
        </w:rPr>
      </w:pPr>
      <w:r w:rsidRPr="00323189">
        <w:rPr>
          <w:rFonts w:ascii="Calibri" w:eastAsia="Times New Roman" w:hAnsi="Calibri"/>
          <w:sz w:val="24"/>
          <w:szCs w:val="24"/>
        </w:rPr>
        <w:t xml:space="preserve">montarea unor elemente de tâmplărie cu vitraj cu control solar sau sisteme de umbrire exterioară (obloane, jaluzele, rulouri etc.) cu reglare manuală sau cu reglare automată inteligentă; </w:t>
      </w:r>
    </w:p>
    <w:p w14:paraId="058F8283" w14:textId="77777777" w:rsidR="00323189" w:rsidRPr="00323189" w:rsidRDefault="00323189" w:rsidP="00323189">
      <w:pPr>
        <w:spacing w:before="0" w:after="0"/>
        <w:contextualSpacing/>
        <w:jc w:val="both"/>
        <w:rPr>
          <w:rFonts w:ascii="Calibri" w:eastAsia="Times New Roman" w:hAnsi="Calibri"/>
          <w:sz w:val="24"/>
          <w:szCs w:val="24"/>
        </w:rPr>
      </w:pPr>
    </w:p>
    <w:p w14:paraId="6D8E9775" w14:textId="3C07E4F9" w:rsidR="00323189" w:rsidRPr="00323189" w:rsidRDefault="00323189" w:rsidP="00323189">
      <w:pPr>
        <w:autoSpaceDE w:val="0"/>
        <w:autoSpaceDN w:val="0"/>
        <w:adjustRightInd w:val="0"/>
        <w:spacing w:before="0" w:after="0"/>
        <w:jc w:val="both"/>
        <w:rPr>
          <w:rFonts w:ascii="Calibri" w:hAnsi="Calibri"/>
          <w:color w:val="000000"/>
          <w:sz w:val="24"/>
          <w:szCs w:val="24"/>
          <w:lang w:val="en-GB" w:eastAsia="en-GB"/>
        </w:rPr>
      </w:pPr>
      <w:r w:rsidRPr="00323189">
        <w:rPr>
          <w:rFonts w:ascii="Calibri" w:hAnsi="Calibri"/>
          <w:b/>
          <w:bCs/>
          <w:color w:val="000000"/>
          <w:sz w:val="24"/>
          <w:szCs w:val="24"/>
          <w:lang w:val="en-GB" w:eastAsia="en-GB"/>
        </w:rPr>
        <w:t>Dotările (utilaje, echipamente</w:t>
      </w:r>
      <w:r w:rsidR="00E5602F">
        <w:rPr>
          <w:rFonts w:ascii="Calibri" w:hAnsi="Calibri"/>
          <w:b/>
          <w:bCs/>
          <w:color w:val="000000"/>
          <w:sz w:val="24"/>
          <w:szCs w:val="24"/>
          <w:lang w:val="en-GB" w:eastAsia="en-GB"/>
        </w:rPr>
        <w:t xml:space="preserve"> tehnologice şi funcţionale cu ş</w:t>
      </w:r>
      <w:r w:rsidRPr="00323189">
        <w:rPr>
          <w:rFonts w:ascii="Calibri" w:hAnsi="Calibri"/>
          <w:b/>
          <w:bCs/>
          <w:color w:val="000000"/>
          <w:sz w:val="24"/>
          <w:szCs w:val="24"/>
          <w:lang w:val="en-GB" w:eastAsia="en-GB"/>
        </w:rPr>
        <w:t xml:space="preserve">i fără montaj, dotări, active necorporale) pot cuprinde: </w:t>
      </w:r>
    </w:p>
    <w:p w14:paraId="1255425E" w14:textId="77777777" w:rsidR="00323189" w:rsidRPr="00323189" w:rsidRDefault="00323189" w:rsidP="00ED6DA7">
      <w:pPr>
        <w:numPr>
          <w:ilvl w:val="0"/>
          <w:numId w:val="42"/>
        </w:numPr>
        <w:autoSpaceDE w:val="0"/>
        <w:autoSpaceDN w:val="0"/>
        <w:adjustRightInd w:val="0"/>
        <w:spacing w:before="0" w:after="0"/>
        <w:jc w:val="both"/>
        <w:rPr>
          <w:rFonts w:ascii="Calibri" w:hAnsi="Calibri"/>
          <w:color w:val="000000"/>
          <w:sz w:val="24"/>
          <w:szCs w:val="24"/>
          <w:lang w:val="en-GB" w:eastAsia="en-GB"/>
        </w:rPr>
      </w:pPr>
      <w:r w:rsidRPr="00323189">
        <w:rPr>
          <w:rFonts w:ascii="Calibri" w:hAnsi="Calibri"/>
          <w:color w:val="000000"/>
          <w:sz w:val="24"/>
          <w:szCs w:val="24"/>
          <w:lang w:val="en-GB" w:eastAsia="en-GB"/>
        </w:rPr>
        <w:t xml:space="preserve">utilaje și echipamente tehnologice, precum şi a celor incluse în instalaţiile funcţionale, inclusiv montajul utilajelor tehnologice şi a utilajelor incluse în instalaţiile funcţionale, inclusiv reţelele aferente necesare funcționării acestora; </w:t>
      </w:r>
    </w:p>
    <w:p w14:paraId="6BDFC220" w14:textId="77777777" w:rsidR="00323189" w:rsidRPr="00323189" w:rsidRDefault="00323189" w:rsidP="00ED6DA7">
      <w:pPr>
        <w:numPr>
          <w:ilvl w:val="0"/>
          <w:numId w:val="42"/>
        </w:numPr>
        <w:autoSpaceDE w:val="0"/>
        <w:autoSpaceDN w:val="0"/>
        <w:adjustRightInd w:val="0"/>
        <w:spacing w:before="0" w:after="0"/>
        <w:jc w:val="both"/>
        <w:rPr>
          <w:rFonts w:ascii="Calibri" w:hAnsi="Calibri"/>
          <w:color w:val="000000"/>
          <w:sz w:val="24"/>
          <w:szCs w:val="24"/>
          <w:lang w:val="en-GB" w:eastAsia="en-GB"/>
        </w:rPr>
      </w:pPr>
      <w:r w:rsidRPr="00323189">
        <w:rPr>
          <w:rFonts w:ascii="Calibri" w:hAnsi="Calibri"/>
          <w:color w:val="000000"/>
          <w:sz w:val="24"/>
          <w:szCs w:val="24"/>
          <w:lang w:val="en-GB" w:eastAsia="en-GB"/>
        </w:rPr>
        <w:t xml:space="preserve">utilaje și echipamente tehnologice care nu necesită montaj, precum şi a echipamentelor şi a echipamentelor de transport tehnologic; </w:t>
      </w:r>
    </w:p>
    <w:p w14:paraId="02272563" w14:textId="77777777" w:rsidR="00323189" w:rsidRPr="00323189" w:rsidRDefault="00323189" w:rsidP="00ED6DA7">
      <w:pPr>
        <w:numPr>
          <w:ilvl w:val="0"/>
          <w:numId w:val="42"/>
        </w:numPr>
        <w:autoSpaceDE w:val="0"/>
        <w:autoSpaceDN w:val="0"/>
        <w:adjustRightInd w:val="0"/>
        <w:spacing w:before="0" w:after="0"/>
        <w:jc w:val="both"/>
        <w:rPr>
          <w:rFonts w:ascii="Calibri" w:hAnsi="Calibri"/>
          <w:color w:val="000000"/>
          <w:sz w:val="24"/>
          <w:szCs w:val="24"/>
          <w:lang w:val="en-GB" w:eastAsia="en-GB"/>
        </w:rPr>
      </w:pPr>
      <w:r w:rsidRPr="00323189">
        <w:rPr>
          <w:rFonts w:ascii="Calibri" w:hAnsi="Calibri"/>
          <w:color w:val="000000"/>
          <w:sz w:val="24"/>
          <w:szCs w:val="24"/>
          <w:lang w:val="en-GB" w:eastAsia="en-GB"/>
        </w:rPr>
        <w:t xml:space="preserve">bunuri care, conform legii, intră în categoria mijloacelor fixe, sunt necesare implementarii proiectului şi respectă prevederile contractului de finanţare; </w:t>
      </w:r>
    </w:p>
    <w:p w14:paraId="32D1FFD6" w14:textId="77777777" w:rsidR="00323189" w:rsidRPr="00323189" w:rsidRDefault="00323189" w:rsidP="00ED6DA7">
      <w:pPr>
        <w:numPr>
          <w:ilvl w:val="0"/>
          <w:numId w:val="42"/>
        </w:numPr>
        <w:autoSpaceDE w:val="0"/>
        <w:autoSpaceDN w:val="0"/>
        <w:adjustRightInd w:val="0"/>
        <w:spacing w:before="0" w:after="0"/>
        <w:jc w:val="both"/>
        <w:rPr>
          <w:rFonts w:ascii="Calibri" w:hAnsi="Calibri"/>
          <w:color w:val="000000"/>
          <w:sz w:val="24"/>
          <w:szCs w:val="24"/>
          <w:lang w:val="en-GB" w:eastAsia="en-GB"/>
        </w:rPr>
      </w:pPr>
      <w:r w:rsidRPr="00323189">
        <w:rPr>
          <w:rFonts w:ascii="Calibri" w:hAnsi="Calibri"/>
          <w:color w:val="000000"/>
          <w:sz w:val="24"/>
          <w:szCs w:val="24"/>
          <w:lang w:val="en-GB" w:eastAsia="en-GB"/>
        </w:rPr>
        <w:t xml:space="preserve">activele necorporale: drepturi referitoare la brevete, licențe, know-how sau cunoștințe tehnice nebrevetate. </w:t>
      </w:r>
    </w:p>
    <w:p w14:paraId="3D50896A" w14:textId="77777777" w:rsidR="00323189" w:rsidRPr="00323189" w:rsidRDefault="00323189" w:rsidP="00323189">
      <w:pPr>
        <w:spacing w:before="0" w:after="0"/>
        <w:contextualSpacing/>
        <w:jc w:val="both"/>
        <w:rPr>
          <w:rFonts w:ascii="Calibri" w:eastAsia="Times New Roman" w:hAnsi="Calibri"/>
          <w:sz w:val="24"/>
          <w:szCs w:val="24"/>
        </w:rPr>
      </w:pPr>
    </w:p>
    <w:p w14:paraId="55B47BBA" w14:textId="77777777" w:rsidR="00323189" w:rsidRPr="00323189" w:rsidRDefault="00323189" w:rsidP="00323189">
      <w:pPr>
        <w:spacing w:before="0" w:after="0"/>
        <w:contextualSpacing/>
        <w:jc w:val="both"/>
        <w:rPr>
          <w:rFonts w:ascii="Calibri" w:eastAsia="Times New Roman" w:hAnsi="Calibri"/>
          <w:sz w:val="24"/>
          <w:szCs w:val="24"/>
        </w:rPr>
      </w:pPr>
      <w:r w:rsidRPr="00323189">
        <w:rPr>
          <w:rFonts w:ascii="Calibri" w:eastAsia="Times New Roman" w:hAnsi="Calibri"/>
          <w:sz w:val="24"/>
          <w:szCs w:val="24"/>
        </w:rPr>
        <w:t>II.</w:t>
      </w:r>
      <w:r w:rsidRPr="00323189">
        <w:rPr>
          <w:rFonts w:ascii="Calibri" w:eastAsia="Times New Roman" w:hAnsi="Calibri"/>
          <w:sz w:val="24"/>
          <w:szCs w:val="24"/>
        </w:rPr>
        <w:tab/>
      </w:r>
      <w:r w:rsidRPr="00323189">
        <w:rPr>
          <w:rFonts w:ascii="Calibri" w:eastAsia="Times New Roman" w:hAnsi="Calibri"/>
          <w:b/>
          <w:bCs/>
          <w:sz w:val="24"/>
          <w:szCs w:val="24"/>
        </w:rPr>
        <w:t>Acțiuni  auxiliare care contribuie la implementarea proiectului pentru care se solicită finanțare</w:t>
      </w:r>
    </w:p>
    <w:p w14:paraId="53D2CAF4" w14:textId="34F67045" w:rsidR="00323189" w:rsidRPr="003472FD" w:rsidRDefault="00323189" w:rsidP="00323189">
      <w:pPr>
        <w:spacing w:before="0" w:after="0"/>
        <w:contextualSpacing/>
        <w:jc w:val="both"/>
        <w:rPr>
          <w:rFonts w:ascii="Calibri" w:eastAsia="Times New Roman" w:hAnsi="Calibri"/>
          <w:sz w:val="24"/>
          <w:szCs w:val="24"/>
        </w:rPr>
      </w:pPr>
      <w:r w:rsidRPr="00323189">
        <w:rPr>
          <w:rFonts w:ascii="Calibri" w:eastAsia="Times New Roman" w:hAnsi="Calibri"/>
          <w:sz w:val="24"/>
          <w:szCs w:val="24"/>
        </w:rPr>
        <w:t>Acestea sunt necesare pentru implementarea investiției de bază privind îmbunătățirea eficienței energetice (</w:t>
      </w:r>
      <w:bookmarkStart w:id="118" w:name="_Hlk128476380"/>
      <w:r w:rsidRPr="00323189">
        <w:rPr>
          <w:rFonts w:ascii="Calibri" w:eastAsia="Times New Roman" w:hAnsi="Calibri"/>
          <w:sz w:val="24"/>
          <w:szCs w:val="24"/>
        </w:rPr>
        <w:t xml:space="preserve">valoare eligibilă </w:t>
      </w:r>
      <w:r w:rsidR="003472FD" w:rsidRPr="003472FD">
        <w:rPr>
          <w:rFonts w:ascii="Calibri" w:hAnsi="Calibri"/>
          <w:sz w:val="24"/>
          <w:szCs w:val="24"/>
        </w:rPr>
        <w:t xml:space="preserve">în limita a 15% din valoarea eligibilă a cheltuielilor </w:t>
      </w:r>
      <w:r w:rsidR="003472FD" w:rsidRPr="003472FD">
        <w:rPr>
          <w:rFonts w:ascii="Calibri" w:hAnsi="Calibri"/>
          <w:sz w:val="24"/>
          <w:szCs w:val="24"/>
        </w:rPr>
        <w:lastRenderedPageBreak/>
        <w:t>aferente cap.1, cap.2, cap.4 (punct</w:t>
      </w:r>
      <w:r w:rsidR="003472FD" w:rsidRPr="003472FD">
        <w:t>ele 4.1 – 4.6</w:t>
      </w:r>
      <w:r w:rsidR="003472FD" w:rsidRPr="003472FD">
        <w:rPr>
          <w:rFonts w:ascii="Calibri" w:hAnsi="Calibri"/>
          <w:sz w:val="24"/>
          <w:szCs w:val="24"/>
        </w:rPr>
        <w:t>) și cap. 5 (punctul 5.1.1) din bugetul cererii de finanțare</w:t>
      </w:r>
      <w:r w:rsidRPr="003472FD">
        <w:rPr>
          <w:rFonts w:ascii="Calibri" w:eastAsia="Times New Roman" w:hAnsi="Calibri"/>
          <w:sz w:val="24"/>
          <w:szCs w:val="24"/>
        </w:rPr>
        <w:t>)</w:t>
      </w:r>
      <w:bookmarkEnd w:id="118"/>
      <w:r w:rsidR="00851E7F" w:rsidRPr="003472FD">
        <w:rPr>
          <w:rFonts w:ascii="Calibri" w:eastAsia="Times New Roman" w:hAnsi="Calibri"/>
          <w:sz w:val="24"/>
          <w:szCs w:val="24"/>
        </w:rPr>
        <w:t>.</w:t>
      </w:r>
    </w:p>
    <w:p w14:paraId="51CCE362" w14:textId="77777777" w:rsidR="00851E7F" w:rsidRPr="00323189" w:rsidRDefault="00851E7F" w:rsidP="00323189">
      <w:pPr>
        <w:spacing w:before="0" w:after="0"/>
        <w:contextualSpacing/>
        <w:jc w:val="both"/>
        <w:rPr>
          <w:rFonts w:ascii="Calibri" w:eastAsia="Times New Roman" w:hAnsi="Calibri"/>
          <w:sz w:val="24"/>
          <w:szCs w:val="24"/>
        </w:rPr>
      </w:pPr>
    </w:p>
    <w:p w14:paraId="58C0CB21" w14:textId="77777777" w:rsidR="00323189" w:rsidRPr="00323189" w:rsidRDefault="00323189" w:rsidP="00323189">
      <w:pPr>
        <w:spacing w:before="0" w:after="0"/>
        <w:contextualSpacing/>
        <w:jc w:val="both"/>
        <w:rPr>
          <w:rFonts w:ascii="Calibri" w:eastAsia="Times New Roman" w:hAnsi="Calibri"/>
          <w:sz w:val="24"/>
          <w:szCs w:val="24"/>
        </w:rPr>
      </w:pPr>
      <w:r w:rsidRPr="00323189">
        <w:rPr>
          <w:rFonts w:ascii="Calibri" w:eastAsia="Times New Roman" w:hAnsi="Calibri"/>
          <w:sz w:val="24"/>
          <w:szCs w:val="24"/>
        </w:rPr>
        <w:t>Construcţiile, instalaţiile şi dotările (utilaje, echipamente tehnologice şi funcţionale cu şi fără montaj, dotări, active necorporale) aferente acţiunilor auxiliare pot cuprinde:</w:t>
      </w:r>
    </w:p>
    <w:p w14:paraId="773D9EAE" w14:textId="77777777" w:rsidR="00323189" w:rsidRPr="00323189"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val="en-GB" w:eastAsia="en-GB"/>
        </w:rPr>
      </w:pPr>
      <w:r w:rsidRPr="00323189">
        <w:rPr>
          <w:rFonts w:ascii="Calibri" w:hAnsi="Calibri"/>
          <w:color w:val="000000"/>
          <w:sz w:val="24"/>
          <w:szCs w:val="24"/>
          <w:lang w:val="en-GB" w:eastAsia="en-GB"/>
        </w:rPr>
        <w:t xml:space="preserve">măsuri de reparaţii/ consolidare structurală a clădirii în funcție de nivelul de expunere și vulnerabilitate la riscurile identificate, raportat la zona seismică; </w:t>
      </w:r>
    </w:p>
    <w:p w14:paraId="11FD766B" w14:textId="77777777" w:rsidR="00323189" w:rsidRPr="00323189"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val="en-GB" w:eastAsia="en-GB"/>
        </w:rPr>
      </w:pPr>
      <w:r w:rsidRPr="00323189">
        <w:rPr>
          <w:rFonts w:ascii="Calibri" w:hAnsi="Calibri"/>
          <w:color w:val="000000"/>
          <w:sz w:val="24"/>
          <w:szCs w:val="24"/>
          <w:lang w:val="en-GB" w:eastAsia="en-GB"/>
        </w:rPr>
        <w:t xml:space="preserve">lucrările necesare de refacere a unor caracteristici arhitectonice inițiale în cazul clădirilor clasate ca monument istoric/ clădiri amplasate într-o zonă de protecție a monumentelor istorice și/sau în zone construite protejate aprobate conform legii; </w:t>
      </w:r>
    </w:p>
    <w:p w14:paraId="43B4AE6D" w14:textId="77777777" w:rsidR="00323189" w:rsidRPr="00323189"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val="en-GB" w:eastAsia="en-GB"/>
        </w:rPr>
      </w:pPr>
      <w:r w:rsidRPr="00323189">
        <w:rPr>
          <w:rFonts w:ascii="Calibri" w:eastAsia="Times New Roman" w:hAnsi="Calibri"/>
          <w:color w:val="000000"/>
          <w:sz w:val="24"/>
          <w:szCs w:val="24"/>
        </w:rPr>
        <w:t>alte intervenții specifice clădirilor încadrate în categoria monumentelor istorice, necesare investiției şi/sau impuse prin avizul  Ministerului Culturii sau, după caz, al serviciilor publice deconcentrate ale Ministerului Culturii;</w:t>
      </w:r>
    </w:p>
    <w:p w14:paraId="05947759" w14:textId="77777777" w:rsidR="00323189" w:rsidRPr="00323189"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val="en-GB" w:eastAsia="en-GB"/>
        </w:rPr>
      </w:pPr>
      <w:r w:rsidRPr="00323189">
        <w:rPr>
          <w:rFonts w:ascii="Calibri" w:eastAsia="Times New Roman" w:hAnsi="Calibri"/>
          <w:color w:val="000000"/>
          <w:sz w:val="24"/>
          <w:szCs w:val="24"/>
        </w:rPr>
        <w:t>repararea elementelor de construcţie ale faţadei care prezintă potenţial pericol de desprindere şi/sau afectează funcţionalitatea clădirii;</w:t>
      </w:r>
    </w:p>
    <w:p w14:paraId="2BB34C74" w14:textId="65894512" w:rsidR="00323189" w:rsidRPr="00323189"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val="en-GB" w:eastAsia="en-GB"/>
        </w:rPr>
      </w:pPr>
      <w:r w:rsidRPr="00323189">
        <w:rPr>
          <w:rFonts w:ascii="Calibri" w:eastAsia="Times New Roman" w:hAnsi="Calibri"/>
          <w:color w:val="000000"/>
          <w:sz w:val="24"/>
          <w:szCs w:val="24"/>
        </w:rPr>
        <w:t xml:space="preserve">repararea/construirea acoperişului tip terasă/şarpantă, inclusiv repararea sistemului de colectare a apelor meteorice de la nivelul terasei, respectiv a sistemului de colectare şi evacuare a apelor meteorice la nivelul învelitoarei tip şarpantă. </w:t>
      </w:r>
    </w:p>
    <w:p w14:paraId="1888BDAF" w14:textId="77777777" w:rsidR="00323189" w:rsidRPr="00323189"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val="en-GB" w:eastAsia="en-GB"/>
        </w:rPr>
      </w:pPr>
      <w:r w:rsidRPr="00323189">
        <w:rPr>
          <w:rFonts w:ascii="Calibri" w:eastAsia="Times New Roman" w:hAnsi="Calibri"/>
          <w:color w:val="000000"/>
          <w:sz w:val="24"/>
          <w:szCs w:val="24"/>
        </w:rPr>
        <w:t>demontarea instalaţiilor şi a echipamentelor montate aparent pe faţadele/terasa clădirii, precum şi montarea/remontarea acestora după efectuarea lucrărilor de intervenţie;</w:t>
      </w:r>
    </w:p>
    <w:p w14:paraId="50E19740" w14:textId="77777777" w:rsidR="00323189" w:rsidRPr="00323189"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val="en-GB" w:eastAsia="en-GB"/>
        </w:rPr>
      </w:pPr>
      <w:r w:rsidRPr="00323189">
        <w:rPr>
          <w:rFonts w:ascii="Calibri" w:eastAsia="Times New Roman" w:hAnsi="Calibri"/>
          <w:color w:val="000000"/>
          <w:sz w:val="24"/>
          <w:szCs w:val="24"/>
        </w:rPr>
        <w:t>refacerea finisajelor interioare;</w:t>
      </w:r>
    </w:p>
    <w:p w14:paraId="79744052" w14:textId="77777777" w:rsidR="00323189" w:rsidRPr="00323189"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val="en-GB" w:eastAsia="en-GB"/>
        </w:rPr>
      </w:pPr>
      <w:r w:rsidRPr="00323189">
        <w:rPr>
          <w:rFonts w:ascii="Calibri" w:eastAsia="Times New Roman" w:hAnsi="Calibri"/>
          <w:color w:val="000000"/>
          <w:sz w:val="24"/>
          <w:szCs w:val="24"/>
        </w:rPr>
        <w:t>repararea trotuarelor de protecţie, în scopul eliminării infiltraţiilor la infrastructura clădirii;</w:t>
      </w:r>
    </w:p>
    <w:p w14:paraId="7BD49454" w14:textId="77777777" w:rsidR="00323189" w:rsidRPr="00323189"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val="en-GB" w:eastAsia="en-GB"/>
        </w:rPr>
      </w:pPr>
      <w:r w:rsidRPr="00323189">
        <w:rPr>
          <w:rFonts w:ascii="Calibri" w:eastAsia="Times New Roman" w:hAnsi="Calibri"/>
          <w:color w:val="000000"/>
          <w:sz w:val="24"/>
          <w:szCs w:val="24"/>
        </w:rPr>
        <w:t>repararea/înlocuirea instalaţiei de distribuţie a apei reci şi/sau a colectoarelor de canalizare menajeră şi/sau pluvială;</w:t>
      </w:r>
    </w:p>
    <w:p w14:paraId="254B552D" w14:textId="77777777" w:rsidR="00323189" w:rsidRPr="00323189"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val="en-GB" w:eastAsia="en-GB"/>
        </w:rPr>
      </w:pPr>
      <w:r w:rsidRPr="00323189">
        <w:rPr>
          <w:rFonts w:ascii="Calibri" w:eastAsia="Times New Roman" w:hAnsi="Calibri"/>
          <w:color w:val="000000"/>
          <w:sz w:val="24"/>
          <w:szCs w:val="24"/>
        </w:rPr>
        <w:t>măsuri de reparaţii clădirii, acolo unde este cazul;</w:t>
      </w:r>
    </w:p>
    <w:p w14:paraId="560F6029" w14:textId="77777777" w:rsidR="00323189" w:rsidRPr="00323189"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val="en-GB" w:eastAsia="en-GB"/>
        </w:rPr>
      </w:pPr>
      <w:r w:rsidRPr="00323189">
        <w:rPr>
          <w:rFonts w:ascii="Calibri" w:eastAsia="Times New Roman" w:hAnsi="Calibri"/>
          <w:color w:val="000000"/>
          <w:sz w:val="24"/>
          <w:szCs w:val="24"/>
        </w:rPr>
        <w:t>crearea de facilităţi/ adaptarea infrastructurii pentru persoanele cu dizabilităţi (rampe de acces) și alte măsuri suplimentare de dezvoltare durabilă;</w:t>
      </w:r>
    </w:p>
    <w:p w14:paraId="26E8E34E" w14:textId="77777777" w:rsidR="00323189" w:rsidRPr="00323189"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val="en-GB" w:eastAsia="en-GB"/>
        </w:rPr>
      </w:pPr>
      <w:r w:rsidRPr="00323189">
        <w:rPr>
          <w:rFonts w:ascii="Calibri" w:eastAsia="Times New Roman" w:hAnsi="Calibri"/>
          <w:color w:val="000000"/>
          <w:sz w:val="24"/>
          <w:szCs w:val="24"/>
        </w:rPr>
        <w:t>lucrări de recompartimentare interioară;</w:t>
      </w:r>
    </w:p>
    <w:p w14:paraId="4F64FC14" w14:textId="77777777" w:rsidR="00323189" w:rsidRPr="00323189"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val="en-GB" w:eastAsia="en-GB"/>
        </w:rPr>
      </w:pPr>
      <w:r w:rsidRPr="00323189">
        <w:rPr>
          <w:rFonts w:ascii="Calibri" w:eastAsia="Times New Roman" w:hAnsi="Calibri"/>
          <w:color w:val="000000"/>
          <w:sz w:val="24"/>
          <w:szCs w:val="24"/>
        </w:rPr>
        <w:t xml:space="preserve">în cazul unităților sanitare - lucrări de reabilitare a instalațiilor de fluide medicale (Instalații de oxigen) precum si lucrări de recompartimentări interioare în vederea organizării optime a fluxurilor și circuitelor medicale; </w:t>
      </w:r>
    </w:p>
    <w:p w14:paraId="702775D0" w14:textId="77777777" w:rsidR="00323189" w:rsidRPr="00323189"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val="en-GB" w:eastAsia="en-GB"/>
        </w:rPr>
      </w:pPr>
      <w:r w:rsidRPr="00323189">
        <w:rPr>
          <w:rFonts w:ascii="Calibri" w:eastAsia="Times New Roman" w:hAnsi="Calibri"/>
          <w:color w:val="000000"/>
          <w:sz w:val="24"/>
          <w:szCs w:val="24"/>
        </w:rPr>
        <w:t xml:space="preserve">procurarea şi montarea lifturilor în cadrul unei clădiri prevăzute din proiectare cu lifturi (care are casa liftului, dar care nu are montate lifturile respective) sau în cazuri argumentate tehnic și funcțional-arhitectural, precum și construirea, procurarea şi montarea lifturilor în exteriorul unei clădiri în cazuri argumentate tehnic și funcțional-arhitectural; </w:t>
      </w:r>
    </w:p>
    <w:p w14:paraId="34DF91A4" w14:textId="77777777" w:rsidR="00323189" w:rsidRPr="00323189"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val="en-GB" w:eastAsia="en-GB"/>
        </w:rPr>
      </w:pPr>
      <w:r w:rsidRPr="00323189">
        <w:rPr>
          <w:rFonts w:ascii="Calibri" w:eastAsia="Times New Roman" w:hAnsi="Calibri"/>
          <w:color w:val="000000"/>
          <w:sz w:val="24"/>
          <w:szCs w:val="24"/>
        </w:rPr>
        <w:t>lucrări specifice din categoria lucrărilor necesare obținerii avizului ISU sau lucrări aferente cerințelor fundamentale de securitate la incendiu conform Legii nr. 10/1995 privind calitatea în construcții, republicată;</w:t>
      </w:r>
    </w:p>
    <w:p w14:paraId="7FE31BC3" w14:textId="77777777" w:rsidR="00323189" w:rsidRPr="00323189"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val="en-GB" w:eastAsia="en-GB"/>
        </w:rPr>
      </w:pPr>
      <w:r w:rsidRPr="00323189">
        <w:rPr>
          <w:rFonts w:ascii="Calibri" w:eastAsia="Times New Roman" w:hAnsi="Calibri"/>
          <w:color w:val="000000"/>
          <w:sz w:val="24"/>
          <w:szCs w:val="24"/>
        </w:rPr>
        <w:t xml:space="preserve">reabilitarea/modernizarea instalației electrice, înlocuirea circuitelor electrice deteriorate sau subdimensionate, inclusiv introducerea tubulaturii pentru cabluri electrice fixată pe </w:t>
      </w:r>
      <w:r w:rsidRPr="00323189">
        <w:rPr>
          <w:rFonts w:ascii="Calibri" w:eastAsia="Times New Roman" w:hAnsi="Calibri"/>
          <w:color w:val="000000"/>
          <w:sz w:val="24"/>
          <w:szCs w:val="24"/>
        </w:rPr>
        <w:lastRenderedPageBreak/>
        <w:t xml:space="preserve">pereţi, necesară pentru permiterea instalării ulterioare a punctelor de reîncărcare pentru vehicule electrice. </w:t>
      </w:r>
    </w:p>
    <w:p w14:paraId="46AD0A37" w14:textId="77777777" w:rsidR="00323189" w:rsidRPr="00323189"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val="en-GB" w:eastAsia="en-GB"/>
        </w:rPr>
      </w:pPr>
      <w:r w:rsidRPr="00323189">
        <w:rPr>
          <w:rFonts w:ascii="Calibri" w:eastAsia="Times New Roman" w:hAnsi="Calibri"/>
          <w:color w:val="000000"/>
          <w:sz w:val="24"/>
          <w:szCs w:val="24"/>
        </w:rPr>
        <w:t>lucrări de înlocuire a tâmplăriei interioare, altele decât cele care despart spații încălzite de spații neîncălzite;</w:t>
      </w:r>
    </w:p>
    <w:p w14:paraId="776DBBEA" w14:textId="77777777" w:rsidR="00323189" w:rsidRPr="00323189"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val="en-GB" w:eastAsia="en-GB"/>
        </w:rPr>
      </w:pPr>
      <w:r w:rsidRPr="00323189">
        <w:rPr>
          <w:rFonts w:ascii="Calibri" w:eastAsia="Times New Roman" w:hAnsi="Calibri"/>
          <w:color w:val="000000"/>
          <w:sz w:val="24"/>
          <w:szCs w:val="24"/>
        </w:rPr>
        <w:t>realizarea de terase verzi, cu hidroizolații și termoizolații, folosind sisteme complete de straturi și substraturi de cultură, filtrare, drenare, control vapori, cu spații pentru rădăcini și colectarea apelor pluviale, realizate pentru a oferi structuri durabile și deschise pentru vegetația naturală;</w:t>
      </w:r>
    </w:p>
    <w:p w14:paraId="47CEFB57" w14:textId="58B3F8FD" w:rsidR="00323189" w:rsidRPr="00323189"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val="en-GB" w:eastAsia="en-GB"/>
        </w:rPr>
      </w:pPr>
      <w:r w:rsidRPr="00323189">
        <w:rPr>
          <w:rFonts w:ascii="Calibri" w:eastAsia="Times New Roman" w:hAnsi="Calibri"/>
          <w:color w:val="000000"/>
          <w:sz w:val="24"/>
          <w:szCs w:val="24"/>
        </w:rPr>
        <w:t xml:space="preserve">instalatii nespecificate la categoria de </w:t>
      </w:r>
      <w:r w:rsidR="0098706C">
        <w:rPr>
          <w:rFonts w:ascii="Calibri" w:eastAsia="Times New Roman" w:hAnsi="Calibri"/>
          <w:color w:val="000000"/>
          <w:sz w:val="24"/>
          <w:szCs w:val="24"/>
        </w:rPr>
        <w:t>acțiuni</w:t>
      </w:r>
      <w:r w:rsidRPr="00323189">
        <w:rPr>
          <w:rFonts w:ascii="Calibri" w:eastAsia="Times New Roman" w:hAnsi="Calibri"/>
          <w:color w:val="000000"/>
          <w:sz w:val="24"/>
          <w:szCs w:val="24"/>
        </w:rPr>
        <w:t xml:space="preserve"> de tip I.</w:t>
      </w:r>
    </w:p>
    <w:p w14:paraId="238FC1E6" w14:textId="77777777" w:rsidR="006401E8" w:rsidRDefault="006401E8" w:rsidP="00323189">
      <w:pPr>
        <w:spacing w:before="0" w:after="0"/>
        <w:contextualSpacing/>
        <w:jc w:val="both"/>
        <w:rPr>
          <w:rFonts w:ascii="Calibri" w:eastAsia="Times New Roman" w:hAnsi="Calibri"/>
          <w:sz w:val="24"/>
          <w:szCs w:val="24"/>
        </w:rPr>
      </w:pPr>
    </w:p>
    <w:p w14:paraId="6A8D11D8" w14:textId="4A7EDEFD" w:rsidR="00323189" w:rsidRPr="006401E8" w:rsidRDefault="00323189" w:rsidP="00323189">
      <w:pPr>
        <w:spacing w:before="0" w:after="0"/>
        <w:contextualSpacing/>
        <w:jc w:val="both"/>
        <w:rPr>
          <w:rFonts w:ascii="Calibri" w:eastAsia="Times New Roman" w:hAnsi="Calibri"/>
          <w:b/>
          <w:bCs/>
          <w:sz w:val="24"/>
          <w:szCs w:val="24"/>
        </w:rPr>
      </w:pPr>
      <w:r w:rsidRPr="006401E8">
        <w:rPr>
          <w:rFonts w:ascii="Calibri" w:eastAsia="Times New Roman" w:hAnsi="Calibri"/>
          <w:b/>
          <w:bCs/>
          <w:sz w:val="24"/>
          <w:szCs w:val="24"/>
        </w:rPr>
        <w:t xml:space="preserve">Toate </w:t>
      </w:r>
      <w:r w:rsidR="0098706C">
        <w:rPr>
          <w:rFonts w:ascii="Calibri" w:eastAsia="Times New Roman" w:hAnsi="Calibri"/>
          <w:b/>
          <w:bCs/>
          <w:sz w:val="24"/>
          <w:szCs w:val="24"/>
        </w:rPr>
        <w:t>acțiunile</w:t>
      </w:r>
      <w:r w:rsidRPr="006401E8">
        <w:rPr>
          <w:rFonts w:ascii="Calibri" w:eastAsia="Times New Roman" w:hAnsi="Calibri"/>
          <w:b/>
          <w:bCs/>
          <w:sz w:val="24"/>
          <w:szCs w:val="24"/>
        </w:rPr>
        <w:t xml:space="preserve"> de tip I trebuie să fie fundamentate, după caz, în raportul de expertiză tehnică şi/sau în raportul de audit energetic, care apoi se detaliază în SF/DALI și PT. </w:t>
      </w:r>
    </w:p>
    <w:p w14:paraId="40F2721F" w14:textId="77777777" w:rsidR="00323189" w:rsidRPr="00323189" w:rsidRDefault="00323189" w:rsidP="00323189">
      <w:pPr>
        <w:spacing w:before="0" w:after="0"/>
        <w:contextualSpacing/>
        <w:jc w:val="both"/>
        <w:rPr>
          <w:rFonts w:ascii="Calibri" w:eastAsia="Times New Roman" w:hAnsi="Calibri"/>
          <w:sz w:val="24"/>
          <w:szCs w:val="24"/>
        </w:rPr>
      </w:pPr>
    </w:p>
    <w:p w14:paraId="3010E342" w14:textId="13E34842" w:rsidR="00323189" w:rsidRDefault="00323189" w:rsidP="00323189">
      <w:pPr>
        <w:spacing w:before="0" w:after="0"/>
        <w:contextualSpacing/>
        <w:jc w:val="both"/>
        <w:rPr>
          <w:rFonts w:ascii="Calibri" w:eastAsia="Times New Roman" w:hAnsi="Calibri"/>
          <w:sz w:val="24"/>
          <w:szCs w:val="24"/>
        </w:rPr>
      </w:pPr>
      <w:r w:rsidRPr="00323189">
        <w:rPr>
          <w:rFonts w:ascii="Calibri" w:eastAsia="Times New Roman" w:hAnsi="Calibri"/>
          <w:sz w:val="24"/>
          <w:szCs w:val="24"/>
        </w:rPr>
        <w:t>Aspectele se corelează cu informațiile completate în cererea de finanțare.</w:t>
      </w:r>
    </w:p>
    <w:p w14:paraId="1157D915" w14:textId="722FAA95" w:rsidR="008C6AB9" w:rsidRDefault="008C6AB9" w:rsidP="00323189">
      <w:pPr>
        <w:spacing w:before="0" w:after="0"/>
        <w:contextualSpacing/>
        <w:jc w:val="both"/>
        <w:rPr>
          <w:rFonts w:ascii="Calibri" w:eastAsia="Times New Roman" w:hAnsi="Calibri"/>
          <w:sz w:val="24"/>
          <w:szCs w:val="24"/>
        </w:rPr>
      </w:pPr>
    </w:p>
    <w:p w14:paraId="579008A4" w14:textId="1027BA07" w:rsidR="001250E7" w:rsidRDefault="001250E7" w:rsidP="001250E7">
      <w:pPr>
        <w:autoSpaceDE w:val="0"/>
        <w:autoSpaceDN w:val="0"/>
        <w:spacing w:before="0" w:after="0"/>
        <w:jc w:val="both"/>
        <w:rPr>
          <w:rFonts w:ascii="Calibri" w:hAnsi="Calibri"/>
          <w:color w:val="000000"/>
          <w:sz w:val="24"/>
          <w:szCs w:val="24"/>
          <w:lang w:eastAsia="en-GB"/>
        </w:rPr>
      </w:pPr>
      <w:r>
        <w:rPr>
          <w:rFonts w:ascii="Calibri" w:hAnsi="Calibri"/>
          <w:sz w:val="24"/>
          <w:szCs w:val="24"/>
        </w:rPr>
        <w:t xml:space="preserve">Proiectul poate cuprinde </w:t>
      </w:r>
      <w:r>
        <w:rPr>
          <w:rFonts w:ascii="Calibri" w:hAnsi="Calibri"/>
          <w:color w:val="000000"/>
          <w:sz w:val="24"/>
          <w:szCs w:val="24"/>
          <w:lang w:eastAsia="en-GB"/>
        </w:rPr>
        <w:t>extinderea pe orizontală a cl</w:t>
      </w:r>
      <w:r w:rsidR="00495897">
        <w:rPr>
          <w:rFonts w:ascii="Calibri" w:hAnsi="Calibri"/>
          <w:color w:val="000000"/>
          <w:sz w:val="24"/>
          <w:szCs w:val="24"/>
          <w:lang w:eastAsia="en-GB"/>
        </w:rPr>
        <w:t>ă</w:t>
      </w:r>
      <w:r>
        <w:rPr>
          <w:rFonts w:ascii="Calibri" w:hAnsi="Calibri"/>
          <w:color w:val="000000"/>
          <w:sz w:val="24"/>
          <w:szCs w:val="24"/>
          <w:lang w:eastAsia="en-GB"/>
        </w:rPr>
        <w:t>dirii component</w:t>
      </w:r>
      <w:r w:rsidR="00495897">
        <w:rPr>
          <w:rFonts w:ascii="Calibri" w:hAnsi="Calibri"/>
          <w:color w:val="000000"/>
          <w:sz w:val="24"/>
          <w:szCs w:val="24"/>
          <w:lang w:eastAsia="en-GB"/>
        </w:rPr>
        <w:t>ă</w:t>
      </w:r>
      <w:r>
        <w:rPr>
          <w:rFonts w:ascii="Calibri" w:hAnsi="Calibri"/>
          <w:color w:val="000000"/>
          <w:sz w:val="24"/>
          <w:szCs w:val="24"/>
          <w:lang w:eastAsia="en-GB"/>
        </w:rPr>
        <w:t>, cu respectarea urm</w:t>
      </w:r>
      <w:r w:rsidR="00495897">
        <w:rPr>
          <w:rFonts w:ascii="Calibri" w:hAnsi="Calibri"/>
          <w:color w:val="000000"/>
          <w:sz w:val="24"/>
          <w:szCs w:val="24"/>
          <w:lang w:eastAsia="en-GB"/>
        </w:rPr>
        <w:t>ă</w:t>
      </w:r>
      <w:r>
        <w:rPr>
          <w:rFonts w:ascii="Calibri" w:hAnsi="Calibri"/>
          <w:color w:val="000000"/>
          <w:sz w:val="24"/>
          <w:szCs w:val="24"/>
          <w:lang w:eastAsia="en-GB"/>
        </w:rPr>
        <w:t>toarelor:</w:t>
      </w:r>
    </w:p>
    <w:p w14:paraId="4BA858CA" w14:textId="77777777" w:rsidR="001250E7" w:rsidRDefault="001250E7" w:rsidP="001250E7">
      <w:pPr>
        <w:pStyle w:val="ListParagraph"/>
        <w:numPr>
          <w:ilvl w:val="0"/>
          <w:numId w:val="70"/>
        </w:numPr>
        <w:autoSpaceDE w:val="0"/>
        <w:autoSpaceDN w:val="0"/>
        <w:spacing w:before="0" w:after="0"/>
        <w:jc w:val="both"/>
        <w:rPr>
          <w:rFonts w:ascii="Calibri" w:hAnsi="Calibri"/>
          <w:color w:val="000000"/>
          <w:sz w:val="24"/>
          <w:szCs w:val="24"/>
          <w:lang w:val="en-GB" w:eastAsia="en-GB"/>
        </w:rPr>
      </w:pPr>
      <w:r>
        <w:rPr>
          <w:rFonts w:ascii="Calibri" w:hAnsi="Calibri"/>
          <w:color w:val="000000"/>
          <w:sz w:val="24"/>
          <w:szCs w:val="24"/>
        </w:rPr>
        <w:t>extinderea să vizeze crearea unor spatii cu funcții auxiliare și/sau administrative, necesare pentru funcționarea clădirii (grup sanitar, anexe etc);</w:t>
      </w:r>
    </w:p>
    <w:p w14:paraId="146315BA" w14:textId="77777777" w:rsidR="001250E7" w:rsidRDefault="001250E7" w:rsidP="001250E7">
      <w:pPr>
        <w:pStyle w:val="ListParagraph"/>
        <w:numPr>
          <w:ilvl w:val="0"/>
          <w:numId w:val="70"/>
        </w:numPr>
        <w:autoSpaceDE w:val="0"/>
        <w:autoSpaceDN w:val="0"/>
        <w:spacing w:before="0" w:after="0"/>
        <w:jc w:val="both"/>
        <w:rPr>
          <w:rFonts w:ascii="Calibri" w:hAnsi="Calibri"/>
          <w:color w:val="000000"/>
          <w:sz w:val="24"/>
          <w:szCs w:val="24"/>
        </w:rPr>
      </w:pPr>
      <w:r>
        <w:rPr>
          <w:rFonts w:ascii="Calibri" w:hAnsi="Calibri"/>
          <w:color w:val="000000"/>
          <w:sz w:val="24"/>
          <w:szCs w:val="24"/>
        </w:rPr>
        <w:t>extinderea să nu depășească volumul inițial al clădirii componentă. Este necesară fundamentarea suprafeței extinderii (mp) aferentă spațiilor auxiliare și/sau administrative. Se va pune accent pe legătura între dimensionarea acestei noi suprafețe și necesitățile de funcționare a clădirii extinse;</w:t>
      </w:r>
    </w:p>
    <w:p w14:paraId="384539F7" w14:textId="77777777" w:rsidR="001250E7" w:rsidRDefault="001250E7" w:rsidP="001250E7">
      <w:pPr>
        <w:pStyle w:val="ListParagraph"/>
        <w:numPr>
          <w:ilvl w:val="0"/>
          <w:numId w:val="70"/>
        </w:numPr>
        <w:autoSpaceDE w:val="0"/>
        <w:autoSpaceDN w:val="0"/>
        <w:spacing w:before="0" w:after="0"/>
        <w:jc w:val="both"/>
        <w:rPr>
          <w:rFonts w:ascii="Calibri" w:hAnsi="Calibri"/>
          <w:color w:val="000000"/>
          <w:sz w:val="24"/>
          <w:szCs w:val="24"/>
        </w:rPr>
      </w:pPr>
      <w:r>
        <w:rPr>
          <w:rFonts w:ascii="Calibri" w:hAnsi="Calibri"/>
          <w:color w:val="000000"/>
          <w:sz w:val="24"/>
          <w:szCs w:val="24"/>
        </w:rPr>
        <w:t>cheltuielile aferente acestor spatii vor fi încadrate în categoria cheltuielilor neeligibile</w:t>
      </w:r>
    </w:p>
    <w:p w14:paraId="12EB2635" w14:textId="77777777" w:rsidR="00323189" w:rsidRPr="00323189" w:rsidRDefault="00323189" w:rsidP="00323189">
      <w:pPr>
        <w:autoSpaceDE w:val="0"/>
        <w:autoSpaceDN w:val="0"/>
        <w:adjustRightInd w:val="0"/>
        <w:spacing w:before="0" w:after="0"/>
        <w:jc w:val="both"/>
        <w:rPr>
          <w:rFonts w:ascii="Calibri" w:hAnsi="Calibri"/>
          <w:b/>
          <w:bCs/>
          <w:color w:val="000000"/>
          <w:sz w:val="24"/>
          <w:szCs w:val="24"/>
          <w:lang w:val="en-GB" w:eastAsia="en-GB"/>
        </w:rPr>
      </w:pPr>
    </w:p>
    <w:p w14:paraId="622580D0" w14:textId="5D0E6B9F" w:rsidR="00323189" w:rsidRDefault="00323189" w:rsidP="00323189">
      <w:pPr>
        <w:autoSpaceDE w:val="0"/>
        <w:autoSpaceDN w:val="0"/>
        <w:adjustRightInd w:val="0"/>
        <w:spacing w:before="0" w:after="0"/>
        <w:jc w:val="both"/>
        <w:rPr>
          <w:rFonts w:ascii="Calibri" w:hAnsi="Calibri"/>
          <w:b/>
          <w:bCs/>
          <w:color w:val="000000"/>
          <w:sz w:val="24"/>
          <w:szCs w:val="24"/>
          <w:lang w:val="en-GB" w:eastAsia="en-GB"/>
        </w:rPr>
      </w:pPr>
      <w:r w:rsidRPr="00323189">
        <w:rPr>
          <w:rFonts w:ascii="Calibri" w:hAnsi="Calibri"/>
          <w:b/>
          <w:bCs/>
          <w:color w:val="000000"/>
          <w:sz w:val="24"/>
          <w:szCs w:val="24"/>
          <w:lang w:val="en-GB" w:eastAsia="en-GB"/>
        </w:rPr>
        <w:t xml:space="preserve">Pentru clădirile identificate ca monumente istorice măsurile de renovare vor fi corelate/fundamentate cu analize/expertize de specialitate ce vor stabili necesitatea intervențiilor în relație cu principiile conservării și restaurării monumentelor istorice și cu necesitatea utilizării contemporane a acestora, fiind însoțite de avizele autorităților competente din domeniul conservării monumentelor. </w:t>
      </w:r>
    </w:p>
    <w:p w14:paraId="0D438F27" w14:textId="77777777" w:rsidR="006401E8" w:rsidRPr="00323189" w:rsidRDefault="006401E8" w:rsidP="00323189">
      <w:pPr>
        <w:autoSpaceDE w:val="0"/>
        <w:autoSpaceDN w:val="0"/>
        <w:adjustRightInd w:val="0"/>
        <w:spacing w:before="0" w:after="0"/>
        <w:jc w:val="both"/>
        <w:rPr>
          <w:rFonts w:ascii="Calibri" w:hAnsi="Calibri"/>
          <w:b/>
          <w:bCs/>
          <w:color w:val="000000"/>
          <w:sz w:val="24"/>
          <w:szCs w:val="24"/>
          <w:lang w:val="en-GB" w:eastAsia="en-GB"/>
        </w:rPr>
      </w:pPr>
    </w:p>
    <w:p w14:paraId="53CBA94B" w14:textId="77777777" w:rsidR="00323189" w:rsidRPr="00323189" w:rsidRDefault="00323189" w:rsidP="00323189">
      <w:pPr>
        <w:autoSpaceDE w:val="0"/>
        <w:autoSpaceDN w:val="0"/>
        <w:adjustRightInd w:val="0"/>
        <w:spacing w:before="0" w:after="0"/>
        <w:jc w:val="both"/>
        <w:rPr>
          <w:rFonts w:ascii="Calibri" w:hAnsi="Calibri"/>
          <w:color w:val="000000"/>
          <w:sz w:val="24"/>
          <w:szCs w:val="24"/>
          <w:lang w:val="en-GB" w:eastAsia="en-GB"/>
        </w:rPr>
      </w:pPr>
      <w:r w:rsidRPr="00323189">
        <w:rPr>
          <w:rFonts w:ascii="Calibri" w:hAnsi="Calibri"/>
          <w:color w:val="000000"/>
          <w:sz w:val="24"/>
          <w:szCs w:val="24"/>
          <w:lang w:val="en-GB" w:eastAsia="en-GB"/>
        </w:rPr>
        <w:t xml:space="preserve">În conformitate cu art.23, alin.(1) din Legea nr.422/2001 privind protejarea monumentelor istorice, republicată, intervențiile asupra monumentelor istorice se fac numai pe baza şi cu respectarea avizului emis de către Ministerul Culturii şi Cultelor sau, după caz, de către serviciile publice deconcentrate ale Ministerului Culturii şi Cultelor. </w:t>
      </w:r>
    </w:p>
    <w:p w14:paraId="472A7425" w14:textId="77777777" w:rsidR="00323189" w:rsidRPr="00323189" w:rsidRDefault="00323189" w:rsidP="00323189">
      <w:pPr>
        <w:autoSpaceDE w:val="0"/>
        <w:autoSpaceDN w:val="0"/>
        <w:adjustRightInd w:val="0"/>
        <w:spacing w:before="0" w:after="0"/>
        <w:jc w:val="both"/>
        <w:rPr>
          <w:rFonts w:ascii="Calibri" w:hAnsi="Calibri"/>
          <w:color w:val="000000"/>
          <w:sz w:val="24"/>
          <w:szCs w:val="24"/>
          <w:lang w:val="en-GB" w:eastAsia="en-GB"/>
        </w:rPr>
      </w:pPr>
    </w:p>
    <w:p w14:paraId="42B6775F" w14:textId="77777777" w:rsidR="00323189" w:rsidRPr="00323189" w:rsidRDefault="00323189" w:rsidP="00323189">
      <w:pPr>
        <w:autoSpaceDE w:val="0"/>
        <w:autoSpaceDN w:val="0"/>
        <w:adjustRightInd w:val="0"/>
        <w:spacing w:before="0" w:after="0"/>
        <w:jc w:val="both"/>
        <w:rPr>
          <w:rFonts w:ascii="Calibri" w:hAnsi="Calibri"/>
          <w:color w:val="000000"/>
          <w:sz w:val="24"/>
          <w:szCs w:val="24"/>
          <w:lang w:val="en-GB" w:eastAsia="en-GB"/>
        </w:rPr>
      </w:pPr>
      <w:r w:rsidRPr="00323189">
        <w:rPr>
          <w:rFonts w:ascii="Calibri" w:hAnsi="Calibri"/>
          <w:color w:val="000000"/>
          <w:sz w:val="24"/>
          <w:szCs w:val="24"/>
          <w:lang w:val="en-GB" w:eastAsia="en-GB"/>
        </w:rPr>
        <w:t xml:space="preserve">În conformitate cu art.24, alin.(4) din Legea nr.422/2001 privind protejarea monumentelor istorice, republicată, elaborarea expertizelor tehnice, a proiectelor de consolidare, restaurare, verificare tehnică a proiectelor şi dirigentarea lucrărilor se efectuează numai de experţi şi/sau specialişti atestaţi de către Ministerul Culturii și Cultelor, cu respectarea exigențelor specifice domeniului monumentelor istorice și a cerințelor privind calitatea lucrărilor în construcții. </w:t>
      </w:r>
    </w:p>
    <w:p w14:paraId="6D0E5FBC" w14:textId="77777777" w:rsidR="00323189" w:rsidRPr="00323189" w:rsidRDefault="00323189" w:rsidP="00323189">
      <w:pPr>
        <w:autoSpaceDE w:val="0"/>
        <w:autoSpaceDN w:val="0"/>
        <w:adjustRightInd w:val="0"/>
        <w:spacing w:before="0" w:after="0"/>
        <w:jc w:val="both"/>
        <w:rPr>
          <w:rFonts w:ascii="Calibri" w:hAnsi="Calibri"/>
          <w:color w:val="000000"/>
          <w:sz w:val="24"/>
          <w:szCs w:val="24"/>
          <w:lang w:val="en-GB" w:eastAsia="en-GB"/>
        </w:rPr>
      </w:pPr>
      <w:r w:rsidRPr="00323189">
        <w:rPr>
          <w:rFonts w:ascii="Calibri" w:hAnsi="Calibri"/>
          <w:color w:val="000000"/>
          <w:sz w:val="24"/>
          <w:szCs w:val="24"/>
          <w:lang w:val="en-GB" w:eastAsia="en-GB"/>
        </w:rPr>
        <w:lastRenderedPageBreak/>
        <w:t>În conformitate cu art.36, alin.(1), pct. h) din Legea nr.422/2001 privind protejarea monumentelor istorice, republicată, proprietarii şi titularii dreptului de administrare sau ai altor drepturi reale asupra monumentelor istorice sunt obligați să asigure efectuarea oricăror lucrări, conform prevederilor legale.</w:t>
      </w:r>
    </w:p>
    <w:p w14:paraId="5B7BA289" w14:textId="77777777" w:rsidR="00323189" w:rsidRPr="00323189" w:rsidRDefault="00323189" w:rsidP="00323189">
      <w:pPr>
        <w:spacing w:before="0" w:after="0"/>
        <w:contextualSpacing/>
        <w:jc w:val="both"/>
        <w:rPr>
          <w:rFonts w:ascii="Calibri" w:eastAsia="Times New Roman" w:hAnsi="Calibri"/>
          <w:sz w:val="24"/>
          <w:szCs w:val="24"/>
        </w:rPr>
      </w:pPr>
    </w:p>
    <w:p w14:paraId="311749B2" w14:textId="017C3F52" w:rsidR="00323189" w:rsidRPr="00323189" w:rsidRDefault="00323189" w:rsidP="00323189">
      <w:pPr>
        <w:spacing w:before="0" w:after="0"/>
        <w:contextualSpacing/>
        <w:jc w:val="both"/>
        <w:rPr>
          <w:rFonts w:ascii="Calibri" w:eastAsia="Times New Roman" w:hAnsi="Calibri"/>
          <w:sz w:val="24"/>
          <w:szCs w:val="24"/>
        </w:rPr>
      </w:pPr>
      <w:r w:rsidRPr="00323189">
        <w:rPr>
          <w:rFonts w:ascii="Calibri" w:eastAsia="Times New Roman" w:hAnsi="Calibri"/>
          <w:b/>
          <w:bCs/>
          <w:sz w:val="24"/>
          <w:szCs w:val="24"/>
        </w:rPr>
        <w:t xml:space="preserve">Important! </w:t>
      </w:r>
      <w:r w:rsidRPr="00323189">
        <w:rPr>
          <w:rFonts w:ascii="Calibri" w:eastAsia="Times New Roman" w:hAnsi="Calibri"/>
          <w:sz w:val="24"/>
          <w:szCs w:val="24"/>
        </w:rPr>
        <w:t xml:space="preserve">Pentru a fi eligibil proiectul, fiecare componentă (clădire) trebuie să propună lucrări de intervenţii/activități din cadrul </w:t>
      </w:r>
      <w:r w:rsidR="0098706C">
        <w:rPr>
          <w:rFonts w:ascii="Calibri" w:eastAsia="Times New Roman" w:hAnsi="Calibri"/>
          <w:sz w:val="24"/>
          <w:szCs w:val="24"/>
        </w:rPr>
        <w:t>acțiunilor</w:t>
      </w:r>
      <w:r w:rsidRPr="00323189">
        <w:rPr>
          <w:rFonts w:ascii="Calibri" w:eastAsia="Times New Roman" w:hAnsi="Calibri"/>
          <w:sz w:val="24"/>
          <w:szCs w:val="24"/>
        </w:rPr>
        <w:t xml:space="preserve"> de tip I însoțite, după caz, de lucrări de investiții/activități din cadrul </w:t>
      </w:r>
      <w:r w:rsidR="0098706C">
        <w:rPr>
          <w:rFonts w:ascii="Calibri" w:eastAsia="Times New Roman" w:hAnsi="Calibri"/>
          <w:sz w:val="24"/>
          <w:szCs w:val="24"/>
        </w:rPr>
        <w:t>acțiunilor</w:t>
      </w:r>
      <w:r w:rsidRPr="00323189">
        <w:rPr>
          <w:rFonts w:ascii="Calibri" w:eastAsia="Times New Roman" w:hAnsi="Calibri"/>
          <w:sz w:val="24"/>
          <w:szCs w:val="24"/>
        </w:rPr>
        <w:t xml:space="preserve"> de tip II, în funcţie de măsurile propuse prin auditul energetic.</w:t>
      </w:r>
    </w:p>
    <w:p w14:paraId="65730907" w14:textId="77777777" w:rsidR="00323189" w:rsidRPr="00323189" w:rsidRDefault="00323189" w:rsidP="00323189">
      <w:pPr>
        <w:spacing w:before="0" w:after="0"/>
        <w:contextualSpacing/>
        <w:jc w:val="both"/>
        <w:rPr>
          <w:rFonts w:ascii="Calibri" w:eastAsia="Times New Roman" w:hAnsi="Calibri"/>
          <w:sz w:val="24"/>
          <w:szCs w:val="24"/>
        </w:rPr>
      </w:pPr>
      <w:r w:rsidRPr="00323189">
        <w:rPr>
          <w:rFonts w:ascii="Calibri" w:eastAsia="Times New Roman" w:hAnsi="Calibri"/>
          <w:sz w:val="24"/>
          <w:szCs w:val="24"/>
        </w:rPr>
        <w:t xml:space="preserve">Se va avea în vedere ca activitățile propuse în proiect a să fie în legatură cu specificul intervenției.                                                                                                                                                                                                                                                                                                                                                                                                                                                                                                                                                                                                                                                                                                                                                                            </w:t>
      </w:r>
    </w:p>
    <w:p w14:paraId="02CFB786" w14:textId="3D9E59F6" w:rsidR="00323189" w:rsidRDefault="00323189" w:rsidP="00323189">
      <w:pPr>
        <w:spacing w:before="0" w:after="0"/>
        <w:jc w:val="both"/>
        <w:rPr>
          <w:rFonts w:ascii="Calibri" w:eastAsia="Times New Roman" w:hAnsi="Calibri"/>
          <w:sz w:val="24"/>
          <w:szCs w:val="24"/>
        </w:rPr>
      </w:pPr>
      <w:bookmarkStart w:id="119" w:name="_Hlk92707156"/>
    </w:p>
    <w:p w14:paraId="7EEE03F6" w14:textId="6B416A54" w:rsidR="00657D26" w:rsidRDefault="00657D26" w:rsidP="00323189">
      <w:pPr>
        <w:spacing w:before="0" w:after="0"/>
        <w:jc w:val="both"/>
        <w:rPr>
          <w:rFonts w:ascii="Calibri" w:eastAsia="Times New Roman" w:hAnsi="Calibri"/>
          <w:sz w:val="24"/>
          <w:szCs w:val="24"/>
        </w:rPr>
      </w:pPr>
    </w:p>
    <w:p w14:paraId="47990E61" w14:textId="77777777" w:rsidR="00657D26" w:rsidRPr="00323189" w:rsidRDefault="00657D26" w:rsidP="00323189">
      <w:pPr>
        <w:spacing w:before="0" w:after="0"/>
        <w:jc w:val="both"/>
        <w:rPr>
          <w:rFonts w:ascii="Calibri" w:eastAsia="Times New Roman" w:hAnsi="Calibri"/>
          <w:sz w:val="24"/>
          <w:szCs w:val="24"/>
        </w:rPr>
      </w:pPr>
    </w:p>
    <w:p w14:paraId="75C032BE" w14:textId="170B8863" w:rsidR="00323189" w:rsidRPr="00323189" w:rsidRDefault="00323189" w:rsidP="00323189">
      <w:pPr>
        <w:spacing w:before="0" w:after="0"/>
        <w:contextualSpacing/>
        <w:jc w:val="both"/>
        <w:rPr>
          <w:rFonts w:ascii="Calibri" w:hAnsi="Calibri"/>
          <w:sz w:val="24"/>
          <w:szCs w:val="24"/>
        </w:rPr>
      </w:pPr>
      <w:bookmarkStart w:id="120" w:name="_Hlk118200215"/>
      <w:bookmarkStart w:id="121" w:name="_Hlk100736752"/>
      <w:bookmarkStart w:id="122" w:name="_Hlk92715276"/>
      <w:bookmarkStart w:id="123" w:name="_Hlk100060773"/>
      <w:r w:rsidRPr="00323189">
        <w:rPr>
          <w:rFonts w:ascii="Calibri" w:hAnsi="Calibri"/>
          <w:b/>
          <w:sz w:val="24"/>
          <w:szCs w:val="24"/>
        </w:rPr>
        <w:t>B.</w:t>
      </w:r>
      <w:r w:rsidR="002A44D3">
        <w:rPr>
          <w:rFonts w:ascii="Calibri" w:hAnsi="Calibri"/>
          <w:b/>
          <w:sz w:val="24"/>
          <w:szCs w:val="24"/>
        </w:rPr>
        <w:t>8</w:t>
      </w:r>
      <w:r w:rsidRPr="00323189">
        <w:rPr>
          <w:rFonts w:ascii="Calibri" w:hAnsi="Calibri"/>
          <w:b/>
          <w:sz w:val="24"/>
          <w:szCs w:val="24"/>
        </w:rPr>
        <w:t xml:space="preserve"> Intervențiile propuse pentru clădire conduc la </w:t>
      </w:r>
      <w:bookmarkStart w:id="124" w:name="_Hlk99531685"/>
      <w:r w:rsidRPr="00323189">
        <w:rPr>
          <w:rFonts w:ascii="Calibri" w:hAnsi="Calibri"/>
          <w:b/>
          <w:sz w:val="24"/>
          <w:szCs w:val="24"/>
        </w:rPr>
        <w:t>o reducere a consumului de energie primară</w:t>
      </w:r>
      <w:r w:rsidR="005307D3">
        <w:rPr>
          <w:rFonts w:ascii="Calibri" w:hAnsi="Calibri"/>
          <w:b/>
          <w:sz w:val="24"/>
          <w:szCs w:val="24"/>
        </w:rPr>
        <w:t>,</w:t>
      </w:r>
      <w:r w:rsidRPr="00323189">
        <w:rPr>
          <w:rFonts w:ascii="Calibri" w:hAnsi="Calibri"/>
          <w:b/>
          <w:sz w:val="24"/>
          <w:szCs w:val="24"/>
        </w:rPr>
        <w:t xml:space="preserve"> precum și a emisiilor de CO</w:t>
      </w:r>
      <w:r w:rsidRPr="00926219">
        <w:rPr>
          <w:rFonts w:ascii="Calibri" w:hAnsi="Calibri"/>
          <w:b/>
          <w:sz w:val="24"/>
          <w:szCs w:val="24"/>
          <w:vertAlign w:val="subscript"/>
        </w:rPr>
        <w:t>2</w:t>
      </w:r>
      <w:r w:rsidRPr="00323189">
        <w:rPr>
          <w:rFonts w:ascii="Calibri" w:hAnsi="Calibri"/>
          <w:b/>
          <w:sz w:val="24"/>
          <w:szCs w:val="24"/>
        </w:rPr>
        <w:t>, de cel puţin 40%, în comparație cu starea de pre-renovare</w:t>
      </w:r>
      <w:bookmarkEnd w:id="124"/>
      <w:r w:rsidRPr="00323189">
        <w:rPr>
          <w:rFonts w:ascii="Calibri" w:hAnsi="Calibri"/>
          <w:b/>
          <w:sz w:val="24"/>
          <w:szCs w:val="24"/>
        </w:rPr>
        <w:t xml:space="preserve">. </w:t>
      </w:r>
    </w:p>
    <w:p w14:paraId="6967A387" w14:textId="77777777" w:rsidR="00323189" w:rsidRPr="00323189" w:rsidRDefault="00323189" w:rsidP="00323189">
      <w:pPr>
        <w:spacing w:before="0" w:after="0"/>
        <w:jc w:val="both"/>
        <w:rPr>
          <w:rFonts w:ascii="Calibri" w:hAnsi="Calibri"/>
          <w:sz w:val="24"/>
          <w:szCs w:val="24"/>
        </w:rPr>
      </w:pPr>
      <w:bookmarkStart w:id="125" w:name="_Hlk100060298"/>
      <w:bookmarkEnd w:id="120"/>
      <w:r w:rsidRPr="00323189">
        <w:rPr>
          <w:rFonts w:ascii="Calibri" w:hAnsi="Calibri"/>
          <w:sz w:val="24"/>
          <w:szCs w:val="24"/>
        </w:rPr>
        <w:t xml:space="preserve">Din Raportul de audit energetic, care cuprinde fişa de analiză termică şi energetică, expertiza energetică, certificatul de performanţă energetică, măsuri recomandate și analiza tehnico-economică a acestora, rezultă prin intervențiile propuse o </w:t>
      </w:r>
      <w:r w:rsidRPr="00323189">
        <w:rPr>
          <w:rFonts w:ascii="Calibri" w:hAnsi="Calibri"/>
          <w:bCs/>
          <w:sz w:val="24"/>
          <w:szCs w:val="24"/>
        </w:rPr>
        <w:t>reducere a consumului de energie primară precum și a emisiilor de CO</w:t>
      </w:r>
      <w:r w:rsidRPr="00926219">
        <w:rPr>
          <w:rFonts w:ascii="Calibri" w:hAnsi="Calibri"/>
          <w:bCs/>
          <w:sz w:val="24"/>
          <w:szCs w:val="24"/>
          <w:vertAlign w:val="subscript"/>
        </w:rPr>
        <w:t>2</w:t>
      </w:r>
      <w:r w:rsidRPr="00323189">
        <w:rPr>
          <w:rFonts w:ascii="Calibri" w:hAnsi="Calibri"/>
          <w:bCs/>
          <w:sz w:val="24"/>
          <w:szCs w:val="24"/>
        </w:rPr>
        <w:t>, de cel puţin 40%,</w:t>
      </w:r>
      <w:r w:rsidRPr="00323189">
        <w:rPr>
          <w:rFonts w:ascii="Calibri" w:hAnsi="Calibri"/>
          <w:sz w:val="24"/>
          <w:szCs w:val="24"/>
        </w:rPr>
        <w:t xml:space="preserve"> în comparație cu starea de pre-renovare</w:t>
      </w:r>
    </w:p>
    <w:p w14:paraId="47F9503A" w14:textId="77777777" w:rsidR="00323189" w:rsidRPr="00323189" w:rsidRDefault="00323189" w:rsidP="00ED6DA7">
      <w:pPr>
        <w:numPr>
          <w:ilvl w:val="0"/>
          <w:numId w:val="38"/>
        </w:numPr>
        <w:tabs>
          <w:tab w:val="left" w:pos="567"/>
        </w:tabs>
        <w:spacing w:before="0" w:after="0"/>
        <w:ind w:left="0" w:firstLine="0"/>
        <w:contextualSpacing/>
        <w:jc w:val="both"/>
        <w:rPr>
          <w:rFonts w:ascii="Calibri" w:hAnsi="Calibri"/>
          <w:bCs/>
          <w:sz w:val="24"/>
          <w:szCs w:val="24"/>
        </w:rPr>
      </w:pPr>
      <w:bookmarkStart w:id="126" w:name="_Hlk100060336"/>
      <w:bookmarkEnd w:id="125"/>
      <w:r w:rsidRPr="00323189">
        <w:rPr>
          <w:rFonts w:ascii="Calibri" w:hAnsi="Calibri"/>
          <w:sz w:val="24"/>
          <w:szCs w:val="24"/>
        </w:rPr>
        <w:t xml:space="preserve">Nu sunt eligibile clădirile care după reabilitare propun o </w:t>
      </w:r>
      <w:r w:rsidRPr="00323189">
        <w:rPr>
          <w:rFonts w:ascii="Calibri" w:hAnsi="Calibri"/>
          <w:bCs/>
          <w:sz w:val="24"/>
          <w:szCs w:val="24"/>
        </w:rPr>
        <w:t xml:space="preserve">reducere </w:t>
      </w:r>
      <w:r w:rsidRPr="00323189">
        <w:rPr>
          <w:rFonts w:ascii="Calibri" w:hAnsi="Calibri"/>
          <w:sz w:val="24"/>
          <w:szCs w:val="24"/>
        </w:rPr>
        <w:t>a consumului de energie primară respectiv a emisiilor de CO</w:t>
      </w:r>
      <w:r w:rsidRPr="00926219">
        <w:rPr>
          <w:rFonts w:ascii="Calibri" w:hAnsi="Calibri"/>
          <w:sz w:val="24"/>
          <w:szCs w:val="24"/>
          <w:vertAlign w:val="subscript"/>
        </w:rPr>
        <w:t>2</w:t>
      </w:r>
      <w:r w:rsidRPr="00323189">
        <w:rPr>
          <w:rFonts w:ascii="Calibri" w:hAnsi="Calibri"/>
          <w:sz w:val="24"/>
          <w:szCs w:val="24"/>
        </w:rPr>
        <w:t xml:space="preserve"> </w:t>
      </w:r>
      <w:r w:rsidRPr="00323189">
        <w:rPr>
          <w:rFonts w:ascii="Calibri" w:hAnsi="Calibri"/>
          <w:bCs/>
          <w:sz w:val="24"/>
          <w:szCs w:val="24"/>
        </w:rPr>
        <w:t>sub pragul de 40% comparativ cu starea de pre-renovare;</w:t>
      </w:r>
    </w:p>
    <w:p w14:paraId="4287A746" w14:textId="77777777" w:rsidR="00323189" w:rsidRPr="00323189" w:rsidRDefault="00323189" w:rsidP="00ED6DA7">
      <w:pPr>
        <w:numPr>
          <w:ilvl w:val="0"/>
          <w:numId w:val="38"/>
        </w:numPr>
        <w:tabs>
          <w:tab w:val="left" w:pos="567"/>
        </w:tabs>
        <w:spacing w:before="0" w:after="0"/>
        <w:ind w:left="0" w:firstLine="0"/>
        <w:contextualSpacing/>
        <w:jc w:val="both"/>
        <w:rPr>
          <w:rFonts w:ascii="Calibri" w:hAnsi="Calibri"/>
          <w:b/>
          <w:sz w:val="24"/>
          <w:szCs w:val="24"/>
        </w:rPr>
      </w:pPr>
      <w:r w:rsidRPr="00323189">
        <w:rPr>
          <w:rFonts w:ascii="Calibri" w:hAnsi="Calibri"/>
          <w:sz w:val="24"/>
          <w:szCs w:val="24"/>
        </w:rPr>
        <w:t xml:space="preserve">Prioritate la finanțare se acordă acelor proiecte care propun renovări aprofundate (deep renovation) sau nZEB. </w:t>
      </w:r>
    </w:p>
    <w:bookmarkEnd w:id="121"/>
    <w:bookmarkEnd w:id="126"/>
    <w:p w14:paraId="6928F8FA" w14:textId="77777777" w:rsidR="00323189" w:rsidRPr="00323189" w:rsidRDefault="00323189" w:rsidP="00323189">
      <w:pPr>
        <w:spacing w:before="0" w:after="0"/>
        <w:contextualSpacing/>
        <w:jc w:val="both"/>
        <w:rPr>
          <w:rFonts w:ascii="Calibri" w:eastAsia="Times New Roman" w:hAnsi="Calibri"/>
          <w:b/>
          <w:sz w:val="24"/>
          <w:szCs w:val="24"/>
          <w:highlight w:val="lightGray"/>
        </w:rPr>
      </w:pPr>
    </w:p>
    <w:p w14:paraId="63E472C6" w14:textId="29B24CBB" w:rsidR="00323189" w:rsidRPr="00323189" w:rsidRDefault="00323189" w:rsidP="00323189">
      <w:pPr>
        <w:spacing w:before="0" w:after="0"/>
        <w:contextualSpacing/>
        <w:jc w:val="both"/>
        <w:rPr>
          <w:rFonts w:ascii="Calibri" w:eastAsia="Times New Roman" w:hAnsi="Calibri"/>
          <w:b/>
          <w:sz w:val="24"/>
          <w:szCs w:val="24"/>
        </w:rPr>
      </w:pPr>
      <w:bookmarkStart w:id="127" w:name="_Hlk104365400"/>
      <w:r w:rsidRPr="00323189">
        <w:rPr>
          <w:rFonts w:ascii="Calibri" w:eastAsia="Times New Roman" w:hAnsi="Calibri"/>
          <w:b/>
          <w:sz w:val="24"/>
          <w:szCs w:val="24"/>
        </w:rPr>
        <w:t>B.</w:t>
      </w:r>
      <w:r w:rsidR="002A44D3">
        <w:rPr>
          <w:rFonts w:ascii="Calibri" w:eastAsia="Times New Roman" w:hAnsi="Calibri"/>
          <w:b/>
          <w:sz w:val="24"/>
          <w:szCs w:val="24"/>
        </w:rPr>
        <w:t>9</w:t>
      </w:r>
      <w:r w:rsidRPr="00323189">
        <w:rPr>
          <w:rFonts w:ascii="Calibri" w:eastAsia="Times New Roman" w:hAnsi="Calibri"/>
          <w:b/>
          <w:sz w:val="24"/>
          <w:szCs w:val="24"/>
        </w:rPr>
        <w:t xml:space="preserve"> Intervențiile propuse pentru clădire conduc la o reducere a consumului anual specific de energie finală pentru încălzire de cel puțin 40 % față de consumul anual specific de energie pentru încălzire înainte de renovarea fiecărei clădiri </w:t>
      </w:r>
      <w:bookmarkEnd w:id="127"/>
    </w:p>
    <w:p w14:paraId="0FC94CDA" w14:textId="77777777" w:rsidR="005307D3" w:rsidRDefault="005307D3" w:rsidP="00323189">
      <w:pPr>
        <w:autoSpaceDE w:val="0"/>
        <w:autoSpaceDN w:val="0"/>
        <w:adjustRightInd w:val="0"/>
        <w:spacing w:before="0" w:after="0"/>
        <w:jc w:val="both"/>
        <w:rPr>
          <w:rFonts w:ascii="Calibri" w:hAnsi="Calibri"/>
          <w:b/>
          <w:bCs/>
          <w:color w:val="000000"/>
          <w:sz w:val="24"/>
          <w:szCs w:val="24"/>
          <w:lang w:val="en-GB" w:eastAsia="en-GB"/>
        </w:rPr>
      </w:pPr>
    </w:p>
    <w:p w14:paraId="4E13FB9B" w14:textId="172F61D8" w:rsidR="00323189" w:rsidRPr="00323189" w:rsidRDefault="00323189" w:rsidP="00323189">
      <w:pPr>
        <w:autoSpaceDE w:val="0"/>
        <w:autoSpaceDN w:val="0"/>
        <w:adjustRightInd w:val="0"/>
        <w:spacing w:before="0" w:after="0"/>
        <w:jc w:val="both"/>
        <w:rPr>
          <w:rFonts w:ascii="Calibri" w:hAnsi="Calibri"/>
          <w:color w:val="000000"/>
          <w:sz w:val="24"/>
          <w:szCs w:val="24"/>
          <w:lang w:val="en-GB" w:eastAsia="en-GB"/>
        </w:rPr>
      </w:pPr>
      <w:r w:rsidRPr="00323189">
        <w:rPr>
          <w:rFonts w:ascii="Calibri" w:hAnsi="Calibri"/>
          <w:b/>
          <w:bCs/>
          <w:color w:val="000000"/>
          <w:sz w:val="24"/>
          <w:szCs w:val="24"/>
          <w:lang w:val="en-GB" w:eastAsia="en-GB"/>
        </w:rPr>
        <w:t xml:space="preserve">Excepție </w:t>
      </w:r>
      <w:r w:rsidRPr="00323189">
        <w:rPr>
          <w:rFonts w:ascii="Calibri" w:hAnsi="Calibri"/>
          <w:color w:val="000000"/>
          <w:sz w:val="24"/>
          <w:szCs w:val="24"/>
          <w:lang w:val="en-GB" w:eastAsia="en-GB"/>
        </w:rPr>
        <w:t xml:space="preserve">Intervențiile propuse pentru clădirile clasate ca monumente istorice conduc la o reducere a consumului anual specific de energie finală pentru încălzire de cel puțin 30% față de consumul anual specific de energie pentru încălzire înainte de renovare. </w:t>
      </w:r>
    </w:p>
    <w:p w14:paraId="7E6581BE" w14:textId="77777777" w:rsidR="005307D3" w:rsidRDefault="005307D3" w:rsidP="00323189">
      <w:pPr>
        <w:spacing w:before="0" w:after="0"/>
        <w:contextualSpacing/>
        <w:jc w:val="both"/>
        <w:rPr>
          <w:rFonts w:ascii="Calibri" w:hAnsi="Calibri"/>
          <w:color w:val="000000"/>
          <w:sz w:val="24"/>
          <w:szCs w:val="24"/>
          <w:lang w:val="en-GB" w:eastAsia="en-GB"/>
        </w:rPr>
      </w:pPr>
    </w:p>
    <w:p w14:paraId="6FA855CD" w14:textId="2AF46F7B" w:rsidR="00323189" w:rsidRPr="00323189" w:rsidRDefault="00323189" w:rsidP="00323189">
      <w:pPr>
        <w:spacing w:before="0" w:after="0"/>
        <w:contextualSpacing/>
        <w:jc w:val="both"/>
        <w:rPr>
          <w:rFonts w:ascii="Calibri" w:hAnsi="Calibri"/>
          <w:color w:val="000000"/>
          <w:sz w:val="24"/>
          <w:szCs w:val="24"/>
          <w:lang w:val="en-GB" w:eastAsia="en-GB"/>
        </w:rPr>
      </w:pPr>
      <w:r w:rsidRPr="00323189">
        <w:rPr>
          <w:rFonts w:ascii="Calibri" w:hAnsi="Calibri"/>
          <w:color w:val="000000"/>
          <w:sz w:val="24"/>
          <w:szCs w:val="24"/>
          <w:lang w:val="en-GB" w:eastAsia="en-GB"/>
        </w:rPr>
        <w:t>Se vor analiza informațiile prezentate în documentația tehnică (Raportul de audit energetic, certificatul de performanță energetică). Aspectele se corelează cu informațiile completate în Cererea de finanțare.</w:t>
      </w:r>
    </w:p>
    <w:p w14:paraId="27F09A47" w14:textId="77777777" w:rsidR="00323189" w:rsidRPr="00323189" w:rsidRDefault="00323189" w:rsidP="00323189">
      <w:pPr>
        <w:spacing w:before="0" w:after="0"/>
        <w:ind w:left="360"/>
        <w:contextualSpacing/>
        <w:jc w:val="both"/>
        <w:rPr>
          <w:rFonts w:ascii="Calibri" w:eastAsia="Times New Roman" w:hAnsi="Calibri"/>
          <w:b/>
          <w:sz w:val="24"/>
          <w:szCs w:val="24"/>
        </w:rPr>
      </w:pPr>
    </w:p>
    <w:bookmarkEnd w:id="119"/>
    <w:bookmarkEnd w:id="122"/>
    <w:bookmarkEnd w:id="123"/>
    <w:p w14:paraId="545B528F" w14:textId="1AF84678" w:rsidR="00323189" w:rsidRPr="00323189" w:rsidRDefault="00323189" w:rsidP="00323189">
      <w:pPr>
        <w:spacing w:before="0" w:after="0"/>
        <w:contextualSpacing/>
        <w:jc w:val="both"/>
        <w:rPr>
          <w:rFonts w:ascii="Calibri" w:eastAsia="Times New Roman" w:hAnsi="Calibri"/>
          <w:b/>
          <w:sz w:val="24"/>
          <w:szCs w:val="24"/>
        </w:rPr>
      </w:pPr>
      <w:r w:rsidRPr="00323189">
        <w:rPr>
          <w:rFonts w:ascii="Calibri" w:eastAsia="Times New Roman" w:hAnsi="Calibri"/>
          <w:b/>
          <w:sz w:val="24"/>
          <w:szCs w:val="24"/>
        </w:rPr>
        <w:t>B.1</w:t>
      </w:r>
      <w:r w:rsidR="002A44D3">
        <w:rPr>
          <w:rFonts w:ascii="Calibri" w:eastAsia="Times New Roman" w:hAnsi="Calibri"/>
          <w:b/>
          <w:sz w:val="24"/>
          <w:szCs w:val="24"/>
        </w:rPr>
        <w:t>0</w:t>
      </w:r>
      <w:r w:rsidRPr="00323189">
        <w:rPr>
          <w:rFonts w:ascii="Calibri" w:eastAsia="Times New Roman" w:hAnsi="Calibri"/>
          <w:b/>
          <w:sz w:val="24"/>
          <w:szCs w:val="24"/>
        </w:rPr>
        <w:t xml:space="preserve"> (daca este cazul) </w:t>
      </w:r>
      <w:bookmarkStart w:id="128" w:name="_Hlk92719640"/>
      <w:r w:rsidRPr="00323189">
        <w:rPr>
          <w:rFonts w:ascii="Calibri" w:eastAsia="Times New Roman" w:hAnsi="Calibri"/>
          <w:b/>
          <w:sz w:val="24"/>
          <w:szCs w:val="24"/>
        </w:rPr>
        <w:t xml:space="preserve">Clădirea este </w:t>
      </w:r>
      <w:bookmarkStart w:id="129" w:name="_Hlk104365365"/>
      <w:r w:rsidRPr="00323189">
        <w:rPr>
          <w:rFonts w:ascii="Calibri" w:eastAsia="Times New Roman" w:hAnsi="Calibri"/>
          <w:b/>
          <w:sz w:val="24"/>
          <w:szCs w:val="24"/>
        </w:rPr>
        <w:t>clasată/în curs de clasare ca monument istoric</w:t>
      </w:r>
      <w:bookmarkEnd w:id="129"/>
      <w:r w:rsidRPr="00323189">
        <w:rPr>
          <w:rFonts w:ascii="Calibri" w:eastAsia="Times New Roman" w:hAnsi="Calibri"/>
          <w:b/>
          <w:sz w:val="24"/>
          <w:szCs w:val="24"/>
        </w:rPr>
        <w:t>, aflată în patrimoniul UNESCO</w:t>
      </w:r>
      <w:bookmarkEnd w:id="128"/>
      <w:r w:rsidRPr="00323189">
        <w:rPr>
          <w:rFonts w:ascii="Calibri" w:eastAsia="Times New Roman" w:hAnsi="Calibri"/>
          <w:b/>
          <w:sz w:val="24"/>
          <w:szCs w:val="24"/>
        </w:rPr>
        <w:t xml:space="preserve">, în patrimoniul cultural național, în patrimoniul cultural local din mediul </w:t>
      </w:r>
      <w:r w:rsidRPr="00323189">
        <w:rPr>
          <w:rFonts w:ascii="Calibri" w:eastAsia="Times New Roman" w:hAnsi="Calibri"/>
          <w:b/>
          <w:sz w:val="24"/>
          <w:szCs w:val="24"/>
        </w:rPr>
        <w:lastRenderedPageBreak/>
        <w:t>urban și rural, sau amplasată într-o zonă de protecție a monumentelor istorice și/sau în zone construite protejate aprobate conform legii, astfel:</w:t>
      </w:r>
    </w:p>
    <w:p w14:paraId="4E7B1DB4" w14:textId="77777777" w:rsidR="00323189" w:rsidRPr="00323189" w:rsidRDefault="00323189">
      <w:pPr>
        <w:numPr>
          <w:ilvl w:val="0"/>
          <w:numId w:val="6"/>
        </w:numPr>
        <w:spacing w:before="0" w:after="0"/>
        <w:ind w:left="360"/>
        <w:contextualSpacing/>
        <w:jc w:val="both"/>
        <w:rPr>
          <w:rFonts w:ascii="Calibri" w:eastAsia="Times New Roman" w:hAnsi="Calibri"/>
          <w:sz w:val="24"/>
          <w:szCs w:val="24"/>
        </w:rPr>
      </w:pPr>
      <w:r w:rsidRPr="00323189">
        <w:rPr>
          <w:rFonts w:ascii="Calibri" w:eastAsia="Times New Roman" w:hAnsi="Calibri"/>
          <w:sz w:val="24"/>
          <w:szCs w:val="24"/>
        </w:rPr>
        <w:t>Clădirea poate face parte din:</w:t>
      </w:r>
    </w:p>
    <w:p w14:paraId="642F4F7D" w14:textId="5C18069E" w:rsidR="00323189" w:rsidRPr="004C6367" w:rsidRDefault="00323189" w:rsidP="004C6367">
      <w:pPr>
        <w:numPr>
          <w:ilvl w:val="0"/>
          <w:numId w:val="9"/>
        </w:numPr>
        <w:spacing w:before="0" w:after="0"/>
        <w:jc w:val="both"/>
        <w:rPr>
          <w:rFonts w:ascii="Calibri" w:eastAsia="Times New Roman" w:hAnsi="Calibri"/>
          <w:sz w:val="24"/>
          <w:szCs w:val="24"/>
        </w:rPr>
      </w:pPr>
      <w:r w:rsidRPr="00323189">
        <w:rPr>
          <w:rFonts w:ascii="Calibri" w:eastAsia="Times New Roman" w:hAnsi="Calibri"/>
          <w:sz w:val="24"/>
          <w:szCs w:val="24"/>
        </w:rPr>
        <w:t>Patrimoniu cultural mondial UNESCO mondial (Hotărârea Guvernului nr.493/2004 pentru aprobarea Metodologiei privind monitorizarea monumentelor istorice înscrise în Lista patrimoniului mondial, anexa</w:t>
      </w:r>
      <w:r w:rsidRPr="004C6367">
        <w:rPr>
          <w:rFonts w:ascii="Calibri" w:eastAsia="Times New Roman" w:hAnsi="Calibri"/>
          <w:sz w:val="24"/>
          <w:szCs w:val="24"/>
        </w:rPr>
        <w:t xml:space="preserve"> A);</w:t>
      </w:r>
    </w:p>
    <w:p w14:paraId="06096B18" w14:textId="77777777" w:rsidR="00323189" w:rsidRPr="00323189" w:rsidRDefault="00323189">
      <w:pPr>
        <w:numPr>
          <w:ilvl w:val="0"/>
          <w:numId w:val="9"/>
        </w:numPr>
        <w:spacing w:before="0" w:after="0"/>
        <w:jc w:val="both"/>
        <w:rPr>
          <w:rFonts w:ascii="Calibri" w:eastAsia="Times New Roman" w:hAnsi="Calibri"/>
          <w:sz w:val="24"/>
          <w:szCs w:val="24"/>
        </w:rPr>
      </w:pPr>
      <w:r w:rsidRPr="00323189">
        <w:rPr>
          <w:rFonts w:ascii="Calibri" w:eastAsia="Times New Roman" w:hAnsi="Calibri"/>
          <w:sz w:val="24"/>
          <w:szCs w:val="24"/>
        </w:rPr>
        <w:t>Patrimoniu cultural naţional (Ordinul ministrului aflat în vigoare la data depunerii cererii de finanţare privind clasarea ca obiectiv de patrimoniu/monument istoric emis de Ministerul Culturii);</w:t>
      </w:r>
    </w:p>
    <w:p w14:paraId="325E34C9" w14:textId="77777777" w:rsidR="00323189" w:rsidRPr="00323189" w:rsidRDefault="00323189">
      <w:pPr>
        <w:numPr>
          <w:ilvl w:val="0"/>
          <w:numId w:val="9"/>
        </w:numPr>
        <w:spacing w:before="0" w:after="0"/>
        <w:jc w:val="both"/>
        <w:rPr>
          <w:rFonts w:ascii="Calibri" w:eastAsia="Times New Roman" w:hAnsi="Calibri"/>
          <w:sz w:val="24"/>
          <w:szCs w:val="24"/>
        </w:rPr>
      </w:pPr>
      <w:r w:rsidRPr="00323189">
        <w:rPr>
          <w:rFonts w:ascii="Calibri" w:eastAsia="Times New Roman" w:hAnsi="Calibri"/>
          <w:sz w:val="24"/>
          <w:szCs w:val="24"/>
        </w:rPr>
        <w:t>Patrimoniu cultural local din mediul urban și rural (Ordinul ministrului aflat în vigoare la data depunerii cererii de finanţare privind clasarea ca obiectiv de patrimoniu/monument istoric emis de Ministerul Culturii).</w:t>
      </w:r>
    </w:p>
    <w:p w14:paraId="631BDE48" w14:textId="77777777" w:rsidR="00323189" w:rsidRPr="00323189" w:rsidRDefault="00323189" w:rsidP="00ED6DA7">
      <w:pPr>
        <w:numPr>
          <w:ilvl w:val="0"/>
          <w:numId w:val="55"/>
        </w:numPr>
        <w:spacing w:before="0" w:after="0"/>
        <w:ind w:left="0" w:firstLine="0"/>
        <w:jc w:val="both"/>
        <w:rPr>
          <w:rFonts w:ascii="Calibri" w:eastAsia="Times New Roman" w:hAnsi="Calibri"/>
          <w:sz w:val="24"/>
          <w:szCs w:val="24"/>
        </w:rPr>
      </w:pPr>
      <w:r w:rsidRPr="00323189">
        <w:rPr>
          <w:rFonts w:ascii="Calibri" w:eastAsia="Times New Roman" w:hAnsi="Calibri"/>
          <w:sz w:val="24"/>
          <w:szCs w:val="24"/>
        </w:rPr>
        <w:t xml:space="preserve">În cazul în care clădirea este clasată/în curs de clasare ca monument istoric/amplasată       într-o zonă construită protejată/amplasată într-o zonă de protecţie a monumentelor istorice aprobată potrivit legii - măsurile/lucrările de intervenție propuse în cadrul auditul energetic și preluate la nivelul soluției tehnice propuse prin DALI, au fost avizate din punct de vedere estetic și arhitectural pe </w:t>
      </w:r>
      <w:r w:rsidRPr="00323189">
        <w:rPr>
          <w:rFonts w:ascii="Calibri" w:eastAsia="Times New Roman" w:hAnsi="Calibri"/>
          <w:bCs/>
          <w:sz w:val="24"/>
          <w:szCs w:val="24"/>
        </w:rPr>
        <w:t>baza Avizului Ministerului Culturii</w:t>
      </w:r>
      <w:r w:rsidRPr="00323189">
        <w:rPr>
          <w:rFonts w:ascii="Calibri" w:eastAsia="Times New Roman" w:hAnsi="Calibri"/>
          <w:sz w:val="24"/>
          <w:szCs w:val="24"/>
        </w:rPr>
        <w:t xml:space="preserve"> sau, după caz, al serviciilor publice deconcentrate ale acestuia. </w:t>
      </w:r>
    </w:p>
    <w:p w14:paraId="3F2B5323" w14:textId="77777777" w:rsidR="00323189" w:rsidRPr="00323189" w:rsidRDefault="00323189" w:rsidP="00323189">
      <w:pPr>
        <w:spacing w:before="0" w:after="0"/>
        <w:jc w:val="both"/>
        <w:rPr>
          <w:rFonts w:ascii="Calibri" w:eastAsia="Times New Roman" w:hAnsi="Calibri"/>
          <w:sz w:val="24"/>
          <w:szCs w:val="24"/>
        </w:rPr>
      </w:pPr>
      <w:r w:rsidRPr="00323189">
        <w:rPr>
          <w:rFonts w:ascii="Calibri" w:eastAsia="Times New Roman" w:hAnsi="Calibri"/>
          <w:sz w:val="24"/>
          <w:szCs w:val="24"/>
        </w:rPr>
        <w:t>Intervenţiile asupra monumentelor istorice se pot realiza numai pe baza şi în conformitate cu avizul Ministerului Culturii sau, după caz, al serviciilor publice deconcentrate ale Ministerului Culturii (art.23,alin(3) din Legea nr.422/2001 privind protejarea monumentelor istorice, republicată).</w:t>
      </w:r>
    </w:p>
    <w:p w14:paraId="7C213D87" w14:textId="77777777" w:rsidR="00323189" w:rsidRPr="00323189" w:rsidRDefault="00323189" w:rsidP="00323189">
      <w:pPr>
        <w:spacing w:before="0" w:after="0"/>
        <w:jc w:val="both"/>
        <w:rPr>
          <w:rFonts w:ascii="Calibri" w:eastAsia="Times New Roman" w:hAnsi="Calibri"/>
          <w:sz w:val="24"/>
          <w:szCs w:val="24"/>
        </w:rPr>
      </w:pPr>
    </w:p>
    <w:p w14:paraId="22425FC0" w14:textId="77777777" w:rsidR="00323189" w:rsidRPr="00323189" w:rsidRDefault="00323189" w:rsidP="00323189">
      <w:pPr>
        <w:spacing w:before="0" w:after="0"/>
        <w:jc w:val="both"/>
        <w:rPr>
          <w:rFonts w:ascii="Calibri" w:eastAsia="Times New Roman" w:hAnsi="Calibri"/>
          <w:b/>
          <w:sz w:val="24"/>
          <w:szCs w:val="24"/>
        </w:rPr>
      </w:pPr>
      <w:bookmarkStart w:id="130" w:name="_Hlk118200878"/>
      <w:r w:rsidRPr="00323189">
        <w:rPr>
          <w:rFonts w:ascii="Calibri" w:eastAsia="Times New Roman" w:hAnsi="Calibri"/>
          <w:b/>
          <w:sz w:val="24"/>
          <w:szCs w:val="24"/>
        </w:rPr>
        <w:t>Avizul Ministerului Culturii pentru documentaţia tehnico-economică depusă este document obligatoriu la depunerea proiectului.</w:t>
      </w:r>
    </w:p>
    <w:bookmarkEnd w:id="130"/>
    <w:p w14:paraId="67601E64" w14:textId="77777777" w:rsidR="00323189" w:rsidRPr="00323189" w:rsidRDefault="00323189" w:rsidP="00323189">
      <w:pPr>
        <w:tabs>
          <w:tab w:val="left" w:pos="426"/>
        </w:tabs>
        <w:spacing w:before="0" w:after="0"/>
        <w:jc w:val="both"/>
        <w:rPr>
          <w:rFonts w:ascii="Calibri" w:eastAsia="Times New Roman" w:hAnsi="Calibri"/>
          <w:sz w:val="24"/>
          <w:szCs w:val="24"/>
        </w:rPr>
      </w:pPr>
      <w:r w:rsidRPr="00323189">
        <w:rPr>
          <w:rFonts w:ascii="Calibri" w:eastAsia="Times New Roman" w:hAnsi="Calibri"/>
          <w:sz w:val="24"/>
          <w:szCs w:val="24"/>
        </w:rPr>
        <w:t xml:space="preserve">Situația conform căreia clădirea este clasată/în curs de clasare ca monument istoric/amplasată       într-o zonă construită protejată/amplasată într-o zonă de protecţie a monumentelor istorice potrivit legii, este asumată prin </w:t>
      </w:r>
      <w:r w:rsidRPr="00323189">
        <w:rPr>
          <w:rFonts w:ascii="Calibri" w:eastAsia="Times New Roman" w:hAnsi="Calibri"/>
          <w:i/>
          <w:sz w:val="24"/>
          <w:szCs w:val="24"/>
        </w:rPr>
        <w:t>Declaraţia unica</w:t>
      </w:r>
      <w:r w:rsidRPr="00323189">
        <w:rPr>
          <w:rFonts w:ascii="Calibri" w:eastAsia="Times New Roman" w:hAnsi="Calibri"/>
          <w:sz w:val="24"/>
          <w:szCs w:val="24"/>
        </w:rPr>
        <w:t>.</w:t>
      </w:r>
    </w:p>
    <w:p w14:paraId="6D7AD3C4" w14:textId="77777777" w:rsidR="00323189" w:rsidRPr="00323189" w:rsidRDefault="00323189" w:rsidP="00323189">
      <w:pPr>
        <w:tabs>
          <w:tab w:val="left" w:pos="426"/>
        </w:tabs>
        <w:spacing w:before="0" w:after="0"/>
        <w:jc w:val="both"/>
        <w:rPr>
          <w:rFonts w:ascii="Calibri" w:eastAsia="Times New Roman" w:hAnsi="Calibri"/>
          <w:sz w:val="24"/>
          <w:szCs w:val="24"/>
        </w:rPr>
      </w:pPr>
    </w:p>
    <w:p w14:paraId="1C1B068F" w14:textId="77777777" w:rsidR="00323189" w:rsidRPr="00323189" w:rsidRDefault="00323189" w:rsidP="00323189">
      <w:pPr>
        <w:spacing w:before="0" w:after="0"/>
        <w:contextualSpacing/>
        <w:jc w:val="both"/>
        <w:rPr>
          <w:rFonts w:ascii="Calibri" w:eastAsia="Times New Roman" w:hAnsi="Calibri"/>
          <w:sz w:val="24"/>
          <w:szCs w:val="24"/>
        </w:rPr>
      </w:pPr>
      <w:r w:rsidRPr="00323189">
        <w:rPr>
          <w:rFonts w:ascii="Calibri" w:eastAsia="Times New Roman" w:hAnsi="Calibri"/>
          <w:sz w:val="24"/>
          <w:szCs w:val="24"/>
        </w:rPr>
        <w:t>Pentru clădirile care la data depunerii cererii de finanțare nu erau clasate/în curs de clasare pe listele patrimoniului cultural, nu s-a demarat și, respectiv, nu se va solicita - pe întreg procesul de evaluare, selecție și contractare - demararea procedurii de includere a clădirii pe lista patrimoniului cultural mondial, lista patrimoniului cultural naţional sau lista patrimoniului cultural local din mediul urban și rural, în caz contrar clădirea/componenta va deveni neeligibilă la finanțare.</w:t>
      </w:r>
    </w:p>
    <w:p w14:paraId="53D75545" w14:textId="77777777" w:rsidR="00323189" w:rsidRPr="00323189" w:rsidRDefault="00323189" w:rsidP="00323189">
      <w:pPr>
        <w:spacing w:before="0" w:after="0"/>
        <w:contextualSpacing/>
        <w:jc w:val="both"/>
        <w:rPr>
          <w:rFonts w:ascii="Calibri" w:eastAsia="Times New Roman" w:hAnsi="Calibri"/>
          <w:b/>
          <w:sz w:val="24"/>
          <w:szCs w:val="24"/>
        </w:rPr>
      </w:pPr>
    </w:p>
    <w:p w14:paraId="06EF1030" w14:textId="3883ADEA" w:rsidR="00323189" w:rsidRPr="00323189" w:rsidRDefault="00323189" w:rsidP="00323189">
      <w:pPr>
        <w:spacing w:before="0" w:after="0"/>
        <w:contextualSpacing/>
        <w:jc w:val="both"/>
        <w:rPr>
          <w:rFonts w:ascii="Calibri" w:eastAsia="Times New Roman" w:hAnsi="Calibri"/>
          <w:sz w:val="24"/>
          <w:szCs w:val="24"/>
        </w:rPr>
      </w:pPr>
      <w:r w:rsidRPr="00323189">
        <w:rPr>
          <w:rFonts w:ascii="Calibri" w:eastAsia="Times New Roman" w:hAnsi="Calibri"/>
          <w:b/>
          <w:sz w:val="24"/>
          <w:szCs w:val="24"/>
        </w:rPr>
        <w:t>B.1</w:t>
      </w:r>
      <w:r w:rsidR="002A44D3">
        <w:rPr>
          <w:rFonts w:ascii="Calibri" w:eastAsia="Times New Roman" w:hAnsi="Calibri"/>
          <w:b/>
          <w:sz w:val="24"/>
          <w:szCs w:val="24"/>
        </w:rPr>
        <w:t>1</w:t>
      </w:r>
      <w:r w:rsidRPr="00323189">
        <w:rPr>
          <w:rFonts w:ascii="Calibri" w:eastAsia="Times New Roman" w:hAnsi="Calibri"/>
          <w:b/>
          <w:sz w:val="24"/>
          <w:szCs w:val="24"/>
        </w:rPr>
        <w:t xml:space="preserve"> Clădirea nu este utilizată ca lăcaş de cult sau pentru alte activităţi cu caracter religios</w:t>
      </w:r>
      <w:bookmarkStart w:id="131" w:name="_Hlk92720217"/>
    </w:p>
    <w:p w14:paraId="1C4CA5EE" w14:textId="7C09C492" w:rsidR="00323189" w:rsidRPr="00323189" w:rsidRDefault="00323189" w:rsidP="00851E7F">
      <w:pPr>
        <w:spacing w:before="0" w:after="0"/>
        <w:contextualSpacing/>
        <w:jc w:val="both"/>
        <w:rPr>
          <w:rFonts w:ascii="Calibri" w:eastAsia="Times New Roman" w:hAnsi="Calibri"/>
          <w:sz w:val="24"/>
          <w:szCs w:val="24"/>
        </w:rPr>
      </w:pPr>
      <w:r w:rsidRPr="00323189">
        <w:rPr>
          <w:rFonts w:ascii="Calibri" w:eastAsia="Times New Roman" w:hAnsi="Calibri"/>
          <w:sz w:val="24"/>
          <w:szCs w:val="24"/>
        </w:rPr>
        <w:t xml:space="preserve">Aspectele sunt asumate prin </w:t>
      </w:r>
      <w:r w:rsidRPr="00323189">
        <w:rPr>
          <w:rFonts w:ascii="Calibri" w:eastAsia="Times New Roman" w:hAnsi="Calibri"/>
          <w:i/>
          <w:sz w:val="24"/>
          <w:szCs w:val="24"/>
        </w:rPr>
        <w:t xml:space="preserve">Declaraţia </w:t>
      </w:r>
      <w:bookmarkEnd w:id="131"/>
      <w:r w:rsidRPr="00323189">
        <w:rPr>
          <w:rFonts w:ascii="Calibri" w:eastAsia="Times New Roman" w:hAnsi="Calibri"/>
          <w:i/>
          <w:sz w:val="24"/>
          <w:szCs w:val="24"/>
        </w:rPr>
        <w:t>unică.</w:t>
      </w:r>
    </w:p>
    <w:p w14:paraId="4386608C" w14:textId="77777777" w:rsidR="00323189" w:rsidRPr="00323189" w:rsidRDefault="00323189" w:rsidP="00323189">
      <w:pPr>
        <w:spacing w:before="0" w:after="0"/>
        <w:contextualSpacing/>
        <w:jc w:val="both"/>
        <w:rPr>
          <w:rFonts w:ascii="Calibri" w:eastAsia="Times New Roman" w:hAnsi="Calibri"/>
          <w:sz w:val="24"/>
          <w:szCs w:val="24"/>
        </w:rPr>
      </w:pPr>
    </w:p>
    <w:p w14:paraId="1532A078" w14:textId="4161AE05" w:rsidR="00323189" w:rsidRPr="00323189" w:rsidRDefault="00323189" w:rsidP="00323189">
      <w:pPr>
        <w:spacing w:before="0" w:after="0"/>
        <w:contextualSpacing/>
        <w:jc w:val="both"/>
        <w:rPr>
          <w:rFonts w:ascii="Calibri" w:eastAsia="Times New Roman" w:hAnsi="Calibri"/>
          <w:b/>
          <w:sz w:val="24"/>
          <w:szCs w:val="24"/>
        </w:rPr>
      </w:pPr>
      <w:r w:rsidRPr="00323189">
        <w:rPr>
          <w:rFonts w:ascii="Calibri" w:eastAsia="Times New Roman" w:hAnsi="Calibri"/>
          <w:b/>
          <w:bCs/>
          <w:sz w:val="24"/>
          <w:szCs w:val="24"/>
        </w:rPr>
        <w:lastRenderedPageBreak/>
        <w:t>B.1</w:t>
      </w:r>
      <w:r w:rsidR="002A44D3">
        <w:rPr>
          <w:rFonts w:ascii="Calibri" w:eastAsia="Times New Roman" w:hAnsi="Calibri"/>
          <w:b/>
          <w:bCs/>
          <w:sz w:val="24"/>
          <w:szCs w:val="24"/>
        </w:rPr>
        <w:t>2</w:t>
      </w:r>
      <w:r w:rsidRPr="00323189">
        <w:rPr>
          <w:rFonts w:ascii="Calibri" w:eastAsia="Times New Roman" w:hAnsi="Calibri"/>
          <w:sz w:val="24"/>
          <w:szCs w:val="24"/>
        </w:rPr>
        <w:t xml:space="preserve"> </w:t>
      </w:r>
      <w:r w:rsidRPr="00323189">
        <w:rPr>
          <w:rFonts w:ascii="Calibri" w:eastAsia="Times New Roman" w:hAnsi="Calibri"/>
          <w:b/>
          <w:sz w:val="24"/>
          <w:szCs w:val="24"/>
        </w:rPr>
        <w:t xml:space="preserve">Clădirea nu este o construcție cu caracter provizoriu prevăzută a fi utilizată pe o perioadă de până la 2 ani, nu este clădire industrială, nu este atelier sau clădire din domeniul agricol, clădirea publică este/va fi utilizată full-time  </w:t>
      </w:r>
    </w:p>
    <w:p w14:paraId="5242EB9E" w14:textId="77777777" w:rsidR="00323189" w:rsidRPr="00323189" w:rsidRDefault="00323189" w:rsidP="00323189">
      <w:pPr>
        <w:spacing w:before="0" w:after="0"/>
        <w:jc w:val="both"/>
        <w:rPr>
          <w:rFonts w:ascii="Calibri" w:hAnsi="Calibri"/>
          <w:sz w:val="24"/>
          <w:szCs w:val="24"/>
        </w:rPr>
      </w:pPr>
      <w:r w:rsidRPr="00323189">
        <w:rPr>
          <w:rFonts w:ascii="Calibri" w:hAnsi="Calibri"/>
          <w:bCs/>
          <w:snapToGrid w:val="0"/>
          <w:sz w:val="24"/>
          <w:szCs w:val="24"/>
        </w:rPr>
        <w:t xml:space="preserve">Aspectele sunt asumate prin </w:t>
      </w:r>
      <w:r w:rsidRPr="00323189">
        <w:rPr>
          <w:rFonts w:ascii="Calibri" w:eastAsia="Times New Roman" w:hAnsi="Calibri"/>
          <w:i/>
          <w:sz w:val="24"/>
          <w:szCs w:val="24"/>
        </w:rPr>
        <w:t xml:space="preserve">Declaraţia unică </w:t>
      </w:r>
      <w:r w:rsidRPr="00323189">
        <w:rPr>
          <w:rFonts w:ascii="Calibri" w:hAnsi="Calibri"/>
          <w:sz w:val="24"/>
          <w:szCs w:val="24"/>
        </w:rPr>
        <w:t>și se corelează cu informațiile completate în cererea de finanțare.</w:t>
      </w:r>
    </w:p>
    <w:p w14:paraId="6C55E5EF" w14:textId="77777777" w:rsidR="00323189" w:rsidRPr="00323189" w:rsidRDefault="00323189" w:rsidP="00323189">
      <w:pPr>
        <w:spacing w:before="0" w:after="0"/>
        <w:jc w:val="both"/>
        <w:rPr>
          <w:rFonts w:ascii="Calibri" w:hAnsi="Calibri"/>
          <w:sz w:val="24"/>
          <w:szCs w:val="24"/>
        </w:rPr>
      </w:pPr>
    </w:p>
    <w:p w14:paraId="3663045A" w14:textId="3B5B5607" w:rsidR="00323189" w:rsidRPr="00323189" w:rsidRDefault="00323189" w:rsidP="00323189">
      <w:pPr>
        <w:spacing w:before="0" w:after="0"/>
        <w:contextualSpacing/>
        <w:jc w:val="both"/>
        <w:rPr>
          <w:rFonts w:ascii="Calibri" w:eastAsia="Times New Roman" w:hAnsi="Calibri"/>
          <w:b/>
          <w:sz w:val="24"/>
          <w:szCs w:val="24"/>
        </w:rPr>
      </w:pPr>
      <w:r w:rsidRPr="00323189">
        <w:rPr>
          <w:rFonts w:ascii="Calibri" w:eastAsia="Times New Roman" w:hAnsi="Calibri"/>
          <w:b/>
          <w:sz w:val="24"/>
          <w:szCs w:val="24"/>
        </w:rPr>
        <w:t>B.1</w:t>
      </w:r>
      <w:r w:rsidR="002A44D3">
        <w:rPr>
          <w:rFonts w:ascii="Calibri" w:eastAsia="Times New Roman" w:hAnsi="Calibri"/>
          <w:b/>
          <w:sz w:val="24"/>
          <w:szCs w:val="24"/>
        </w:rPr>
        <w:t>3</w:t>
      </w:r>
      <w:r w:rsidRPr="00323189">
        <w:rPr>
          <w:rFonts w:ascii="Calibri" w:eastAsia="Times New Roman" w:hAnsi="Calibri"/>
          <w:b/>
          <w:sz w:val="24"/>
          <w:szCs w:val="24"/>
        </w:rPr>
        <w:t xml:space="preserve"> Clădirea nu este din tipul clădirilor de locuit colective sau asimilate acestora, cu excepția:</w:t>
      </w:r>
    </w:p>
    <w:p w14:paraId="0FAAB45C" w14:textId="77777777" w:rsidR="00323189" w:rsidRPr="00323189" w:rsidRDefault="00323189">
      <w:pPr>
        <w:numPr>
          <w:ilvl w:val="0"/>
          <w:numId w:val="17"/>
        </w:numPr>
        <w:spacing w:before="0" w:after="0"/>
        <w:contextualSpacing/>
        <w:jc w:val="both"/>
        <w:rPr>
          <w:rFonts w:ascii="Calibri" w:eastAsia="Times New Roman" w:hAnsi="Calibri"/>
          <w:sz w:val="24"/>
          <w:szCs w:val="24"/>
        </w:rPr>
      </w:pPr>
      <w:r w:rsidRPr="00323189">
        <w:rPr>
          <w:rFonts w:ascii="Calibri" w:eastAsia="Times New Roman" w:hAnsi="Calibri"/>
          <w:sz w:val="24"/>
          <w:szCs w:val="24"/>
        </w:rPr>
        <w:t>clădirilor cu destinație de locuințe  sociale (definite conform Legii locuinței nr. 114/1996, republicată). În categoria clădirilor cu destinaţie de locuinţe sociale nu se includ locuinţele construite prin programul A.N.L;</w:t>
      </w:r>
    </w:p>
    <w:p w14:paraId="22D5E1B9" w14:textId="77777777" w:rsidR="00323189" w:rsidRPr="00323189" w:rsidRDefault="00323189">
      <w:pPr>
        <w:numPr>
          <w:ilvl w:val="0"/>
          <w:numId w:val="17"/>
        </w:numPr>
        <w:autoSpaceDE w:val="0"/>
        <w:autoSpaceDN w:val="0"/>
        <w:adjustRightInd w:val="0"/>
        <w:spacing w:before="0" w:after="0"/>
        <w:jc w:val="both"/>
        <w:rPr>
          <w:rFonts w:ascii="Calibri" w:hAnsi="Calibri"/>
          <w:color w:val="000000"/>
          <w:sz w:val="24"/>
          <w:szCs w:val="24"/>
          <w:lang w:val="en-GB" w:eastAsia="en-GB"/>
        </w:rPr>
      </w:pPr>
      <w:r w:rsidRPr="00323189">
        <w:rPr>
          <w:rFonts w:ascii="Calibri" w:hAnsi="Calibri"/>
          <w:color w:val="000000"/>
          <w:sz w:val="24"/>
          <w:szCs w:val="24"/>
          <w:lang w:val="en-GB" w:eastAsia="en-GB"/>
        </w:rPr>
        <w:t>centrelor de cazare a străinilor luați în custodie publică (OUG nr. 194/2002 privind regimul străinilor, cu modificările și completările ulterioare, și Legea nr. 122/2006 privind azilul în România, cu modificările și completările ulterioare);</w:t>
      </w:r>
    </w:p>
    <w:p w14:paraId="024147CF" w14:textId="77777777" w:rsidR="00323189" w:rsidRPr="00323189" w:rsidRDefault="00323189">
      <w:pPr>
        <w:numPr>
          <w:ilvl w:val="0"/>
          <w:numId w:val="17"/>
        </w:numPr>
        <w:autoSpaceDE w:val="0"/>
        <w:autoSpaceDN w:val="0"/>
        <w:adjustRightInd w:val="0"/>
        <w:spacing w:before="0" w:after="0"/>
        <w:jc w:val="both"/>
        <w:rPr>
          <w:rFonts w:ascii="Calibri" w:hAnsi="Calibri"/>
          <w:color w:val="000000"/>
          <w:sz w:val="24"/>
          <w:szCs w:val="24"/>
          <w:lang w:val="en-GB" w:eastAsia="en-GB"/>
        </w:rPr>
      </w:pPr>
      <w:r w:rsidRPr="00323189">
        <w:rPr>
          <w:rFonts w:ascii="Calibri" w:hAnsi="Calibri"/>
          <w:color w:val="000000"/>
          <w:sz w:val="24"/>
          <w:szCs w:val="24"/>
          <w:lang w:val="en-GB" w:eastAsia="en-GB"/>
        </w:rPr>
        <w:t>centrelor de primire și cazare pentru solicitanții de azil și persoane care au primit o formă de protecție în România (HG nr. 867/2015 pentru aprobarea Nomenclatorului serviciilor sociale, precum şi a regulamentelor-cadru de organizare şi funcţionare a serviciilor sociale, cu modificările și completările ulterioare);</w:t>
      </w:r>
    </w:p>
    <w:p w14:paraId="1D6C7C42" w14:textId="04D62DB9" w:rsidR="00323189" w:rsidRPr="00323189" w:rsidRDefault="00323189">
      <w:pPr>
        <w:numPr>
          <w:ilvl w:val="0"/>
          <w:numId w:val="17"/>
        </w:numPr>
        <w:autoSpaceDE w:val="0"/>
        <w:autoSpaceDN w:val="0"/>
        <w:adjustRightInd w:val="0"/>
        <w:spacing w:before="0" w:after="0"/>
        <w:jc w:val="both"/>
        <w:rPr>
          <w:rFonts w:ascii="Calibri" w:hAnsi="Calibri"/>
          <w:color w:val="000000"/>
          <w:sz w:val="24"/>
          <w:szCs w:val="24"/>
          <w:lang w:val="en-GB" w:eastAsia="en-GB"/>
        </w:rPr>
      </w:pPr>
      <w:r w:rsidRPr="00323189">
        <w:rPr>
          <w:rFonts w:ascii="Calibri" w:hAnsi="Calibri"/>
          <w:color w:val="000000"/>
          <w:sz w:val="24"/>
          <w:szCs w:val="24"/>
          <w:lang w:val="en-GB" w:eastAsia="en-GB"/>
        </w:rPr>
        <w:t>clădir</w:t>
      </w:r>
      <w:r w:rsidR="005307D3">
        <w:rPr>
          <w:rFonts w:ascii="Calibri" w:hAnsi="Calibri"/>
          <w:color w:val="000000"/>
          <w:sz w:val="24"/>
          <w:szCs w:val="24"/>
          <w:lang w:val="en-GB" w:eastAsia="en-GB"/>
        </w:rPr>
        <w:t>ilor</w:t>
      </w:r>
      <w:r w:rsidRPr="00323189">
        <w:rPr>
          <w:rFonts w:ascii="Calibri" w:hAnsi="Calibri"/>
          <w:color w:val="000000"/>
          <w:sz w:val="24"/>
          <w:szCs w:val="24"/>
          <w:lang w:val="en-GB" w:eastAsia="en-GB"/>
        </w:rPr>
        <w:t xml:space="preserve"> în cadrul căreia sunt furnizate servicii sociale (HG nr. 867/2015), aflată în </w:t>
      </w:r>
      <w:r w:rsidR="005307D3">
        <w:rPr>
          <w:rFonts w:ascii="Calibri" w:hAnsi="Calibri"/>
          <w:color w:val="000000"/>
          <w:sz w:val="24"/>
          <w:szCs w:val="24"/>
          <w:lang w:val="en-GB" w:eastAsia="en-GB"/>
        </w:rPr>
        <w:t>patrimoniul</w:t>
      </w:r>
      <w:r w:rsidRPr="00323189">
        <w:rPr>
          <w:rFonts w:ascii="Calibri" w:hAnsi="Calibri"/>
          <w:color w:val="000000"/>
          <w:sz w:val="24"/>
          <w:szCs w:val="24"/>
          <w:lang w:val="en-GB" w:eastAsia="en-GB"/>
        </w:rPr>
        <w:t xml:space="preserve"> unui UAT comună, oraș, municipiu, județ/instituții publice locale;</w:t>
      </w:r>
    </w:p>
    <w:p w14:paraId="65E7C253" w14:textId="4E8D1B96" w:rsidR="00323189" w:rsidRPr="00323189" w:rsidRDefault="00323189">
      <w:pPr>
        <w:numPr>
          <w:ilvl w:val="0"/>
          <w:numId w:val="17"/>
        </w:numPr>
        <w:spacing w:before="0" w:after="0"/>
        <w:contextualSpacing/>
        <w:jc w:val="both"/>
        <w:rPr>
          <w:rFonts w:ascii="Calibri" w:eastAsia="Times New Roman" w:hAnsi="Calibri"/>
          <w:sz w:val="24"/>
          <w:szCs w:val="24"/>
        </w:rPr>
      </w:pPr>
      <w:r w:rsidRPr="00323189">
        <w:rPr>
          <w:rFonts w:ascii="Calibri" w:eastAsia="Times New Roman" w:hAnsi="Calibri"/>
          <w:sz w:val="24"/>
          <w:szCs w:val="24"/>
        </w:rPr>
        <w:t>căminel</w:t>
      </w:r>
      <w:r w:rsidR="005307D3">
        <w:rPr>
          <w:rFonts w:ascii="Calibri" w:eastAsia="Times New Roman" w:hAnsi="Calibri"/>
          <w:sz w:val="24"/>
          <w:szCs w:val="24"/>
        </w:rPr>
        <w:t>or</w:t>
      </w:r>
      <w:r w:rsidRPr="00323189">
        <w:rPr>
          <w:rFonts w:ascii="Calibri" w:eastAsia="Times New Roman" w:hAnsi="Calibri"/>
          <w:sz w:val="24"/>
          <w:szCs w:val="24"/>
        </w:rPr>
        <w:t xml:space="preserve"> din cadrul instituțiilor de învățământ; </w:t>
      </w:r>
    </w:p>
    <w:p w14:paraId="0716CC89" w14:textId="77777777" w:rsidR="00323189" w:rsidRPr="00323189" w:rsidRDefault="00323189">
      <w:pPr>
        <w:numPr>
          <w:ilvl w:val="0"/>
          <w:numId w:val="17"/>
        </w:numPr>
        <w:spacing w:before="0" w:after="0"/>
        <w:contextualSpacing/>
        <w:jc w:val="both"/>
        <w:rPr>
          <w:rFonts w:ascii="Calibri" w:eastAsia="Times New Roman" w:hAnsi="Calibri"/>
          <w:sz w:val="24"/>
          <w:szCs w:val="24"/>
        </w:rPr>
      </w:pPr>
      <w:r w:rsidRPr="00323189">
        <w:rPr>
          <w:rFonts w:ascii="Calibri" w:eastAsia="Times New Roman" w:hAnsi="Calibri"/>
          <w:sz w:val="24"/>
          <w:szCs w:val="24"/>
        </w:rPr>
        <w:t>penitenciarelor.</w:t>
      </w:r>
    </w:p>
    <w:p w14:paraId="10B16A35" w14:textId="77777777" w:rsidR="00323189" w:rsidRPr="00323189" w:rsidRDefault="00323189" w:rsidP="00323189">
      <w:pPr>
        <w:spacing w:before="0" w:after="0"/>
        <w:jc w:val="both"/>
        <w:rPr>
          <w:rFonts w:ascii="Calibri" w:eastAsia="Times New Roman" w:hAnsi="Calibri"/>
          <w:b/>
          <w:bCs/>
          <w:sz w:val="24"/>
          <w:szCs w:val="24"/>
        </w:rPr>
      </w:pPr>
    </w:p>
    <w:p w14:paraId="01441CD8" w14:textId="6AB778D7" w:rsidR="00323189" w:rsidRPr="00323189" w:rsidRDefault="00323189" w:rsidP="00323189">
      <w:pPr>
        <w:spacing w:before="0" w:after="0"/>
        <w:jc w:val="both"/>
        <w:rPr>
          <w:rFonts w:ascii="Calibri" w:eastAsia="Times New Roman" w:hAnsi="Calibri"/>
          <w:sz w:val="24"/>
          <w:szCs w:val="24"/>
        </w:rPr>
      </w:pPr>
      <w:r w:rsidRPr="00323189">
        <w:rPr>
          <w:rFonts w:ascii="Calibri" w:eastAsia="Times New Roman" w:hAnsi="Calibri"/>
          <w:b/>
          <w:bCs/>
          <w:sz w:val="24"/>
          <w:szCs w:val="24"/>
        </w:rPr>
        <w:t>Notă!</w:t>
      </w:r>
      <w:r w:rsidRPr="00323189">
        <w:rPr>
          <w:rFonts w:ascii="Calibri" w:eastAsia="Times New Roman" w:hAnsi="Calibri"/>
          <w:sz w:val="24"/>
          <w:szCs w:val="24"/>
        </w:rPr>
        <w:t xml:space="preserve"> Nu sunt eli</w:t>
      </w:r>
      <w:r w:rsidR="00E5602F">
        <w:rPr>
          <w:rFonts w:ascii="Calibri" w:eastAsia="Times New Roman" w:hAnsi="Calibri"/>
          <w:sz w:val="24"/>
          <w:szCs w:val="24"/>
        </w:rPr>
        <w:t>gibile investițiile care vizează</w:t>
      </w:r>
      <w:r w:rsidRPr="00323189">
        <w:rPr>
          <w:rFonts w:ascii="Calibri" w:eastAsia="Times New Roman" w:hAnsi="Calibri"/>
          <w:sz w:val="24"/>
          <w:szCs w:val="24"/>
        </w:rPr>
        <w:t xml:space="preserve"> cladiri cu destina</w:t>
      </w:r>
      <w:r w:rsidR="00E5602F">
        <w:rPr>
          <w:rFonts w:ascii="Calibri" w:eastAsia="Times New Roman" w:hAnsi="Calibri"/>
          <w:sz w:val="24"/>
          <w:szCs w:val="24"/>
        </w:rPr>
        <w:t>ţ</w:t>
      </w:r>
      <w:r w:rsidRPr="00323189">
        <w:rPr>
          <w:rFonts w:ascii="Calibri" w:eastAsia="Times New Roman" w:hAnsi="Calibri"/>
          <w:sz w:val="24"/>
          <w:szCs w:val="24"/>
        </w:rPr>
        <w:t>ia de servicii sociale de tip reziden</w:t>
      </w:r>
      <w:r w:rsidR="00E5602F">
        <w:rPr>
          <w:rFonts w:ascii="Calibri" w:eastAsia="Times New Roman" w:hAnsi="Calibri"/>
          <w:sz w:val="24"/>
          <w:szCs w:val="24"/>
        </w:rPr>
        <w:t>ţ</w:t>
      </w:r>
      <w:r w:rsidRPr="00323189">
        <w:rPr>
          <w:rFonts w:ascii="Calibri" w:eastAsia="Times New Roman" w:hAnsi="Calibri"/>
          <w:sz w:val="24"/>
          <w:szCs w:val="24"/>
        </w:rPr>
        <w:t>ial.</w:t>
      </w:r>
    </w:p>
    <w:p w14:paraId="2D1336AE" w14:textId="768F5776" w:rsidR="00323189" w:rsidRPr="00323189" w:rsidRDefault="00323189" w:rsidP="00323189">
      <w:pPr>
        <w:spacing w:before="0" w:after="0"/>
        <w:contextualSpacing/>
        <w:jc w:val="both"/>
        <w:rPr>
          <w:rFonts w:ascii="Calibri" w:eastAsia="Times New Roman" w:hAnsi="Calibri"/>
          <w:sz w:val="24"/>
          <w:szCs w:val="24"/>
        </w:rPr>
      </w:pPr>
      <w:r w:rsidRPr="00323189">
        <w:rPr>
          <w:rFonts w:ascii="Calibri" w:eastAsia="Times New Roman" w:hAnsi="Calibri"/>
          <w:sz w:val="24"/>
          <w:szCs w:val="24"/>
        </w:rPr>
        <w:t xml:space="preserve">Aspectele sunt asumate prin </w:t>
      </w:r>
      <w:r w:rsidRPr="00323189">
        <w:rPr>
          <w:rFonts w:ascii="Calibri" w:eastAsia="Times New Roman" w:hAnsi="Calibri"/>
          <w:i/>
          <w:sz w:val="24"/>
          <w:szCs w:val="24"/>
        </w:rPr>
        <w:t xml:space="preserve">Declaraţia unică </w:t>
      </w:r>
      <w:r w:rsidR="00E5602F">
        <w:rPr>
          <w:rFonts w:ascii="Calibri" w:eastAsia="Times New Roman" w:hAnsi="Calibri"/>
          <w:sz w:val="24"/>
          <w:szCs w:val="24"/>
        </w:rPr>
        <w:t>ş</w:t>
      </w:r>
      <w:r w:rsidRPr="00323189">
        <w:rPr>
          <w:rFonts w:ascii="Calibri" w:eastAsia="Times New Roman" w:hAnsi="Calibri"/>
          <w:sz w:val="24"/>
          <w:szCs w:val="24"/>
        </w:rPr>
        <w:t>i se corelează cu informațiile completate în cererea de finanțare.</w:t>
      </w:r>
    </w:p>
    <w:p w14:paraId="55256B21" w14:textId="77777777" w:rsidR="00323189" w:rsidRPr="00323189" w:rsidRDefault="00323189" w:rsidP="00323189">
      <w:pPr>
        <w:spacing w:before="0" w:after="0"/>
        <w:contextualSpacing/>
        <w:jc w:val="both"/>
        <w:rPr>
          <w:rFonts w:ascii="Calibri" w:eastAsia="Times New Roman" w:hAnsi="Calibri"/>
          <w:sz w:val="24"/>
          <w:szCs w:val="24"/>
        </w:rPr>
      </w:pPr>
    </w:p>
    <w:p w14:paraId="178BC5FE" w14:textId="32809546" w:rsidR="00323189" w:rsidRPr="00323189" w:rsidRDefault="00323189" w:rsidP="00323189">
      <w:pPr>
        <w:spacing w:before="0" w:after="0"/>
        <w:contextualSpacing/>
        <w:jc w:val="both"/>
        <w:rPr>
          <w:rFonts w:ascii="Calibri" w:eastAsia="Times New Roman" w:hAnsi="Calibri"/>
          <w:b/>
          <w:sz w:val="24"/>
          <w:szCs w:val="24"/>
        </w:rPr>
      </w:pPr>
      <w:bookmarkStart w:id="132" w:name="_Hlk92715323"/>
      <w:r w:rsidRPr="00323189">
        <w:rPr>
          <w:rFonts w:ascii="Calibri" w:eastAsia="Times New Roman" w:hAnsi="Calibri"/>
          <w:b/>
          <w:sz w:val="24"/>
          <w:szCs w:val="24"/>
        </w:rPr>
        <w:t>B.1</w:t>
      </w:r>
      <w:r w:rsidR="002A44D3">
        <w:rPr>
          <w:rFonts w:ascii="Calibri" w:eastAsia="Times New Roman" w:hAnsi="Calibri"/>
          <w:b/>
          <w:sz w:val="24"/>
          <w:szCs w:val="24"/>
        </w:rPr>
        <w:t>4</w:t>
      </w:r>
      <w:r w:rsidRPr="00323189">
        <w:rPr>
          <w:rFonts w:ascii="Calibri" w:eastAsia="Times New Roman" w:hAnsi="Calibri"/>
          <w:b/>
          <w:sz w:val="24"/>
          <w:szCs w:val="24"/>
        </w:rPr>
        <w:t xml:space="preserve"> Clădirea este independentă structural, cu o suprafaţă utilă totală mai mare de 250 m² </w:t>
      </w:r>
    </w:p>
    <w:p w14:paraId="683759C4" w14:textId="77777777" w:rsidR="00323189" w:rsidRPr="00323189" w:rsidRDefault="00323189" w:rsidP="00323189">
      <w:pPr>
        <w:spacing w:before="0" w:after="0"/>
        <w:jc w:val="both"/>
        <w:rPr>
          <w:rFonts w:ascii="Calibri" w:eastAsia="Times New Roman" w:hAnsi="Calibri"/>
          <w:sz w:val="24"/>
          <w:szCs w:val="24"/>
        </w:rPr>
      </w:pPr>
      <w:r w:rsidRPr="00323189">
        <w:rPr>
          <w:rFonts w:ascii="Calibri" w:eastAsia="Times New Roman" w:hAnsi="Calibri"/>
          <w:sz w:val="24"/>
          <w:szCs w:val="24"/>
        </w:rPr>
        <w:t xml:space="preserve">Aspectele sunt asumate prin </w:t>
      </w:r>
      <w:r w:rsidRPr="00323189">
        <w:rPr>
          <w:rFonts w:ascii="Calibri" w:eastAsia="Times New Roman" w:hAnsi="Calibri"/>
          <w:i/>
          <w:sz w:val="24"/>
          <w:szCs w:val="24"/>
        </w:rPr>
        <w:t>Declaraţia unică</w:t>
      </w:r>
      <w:r w:rsidRPr="00323189">
        <w:rPr>
          <w:rFonts w:ascii="Calibri" w:eastAsia="Times New Roman" w:hAnsi="Calibri"/>
          <w:sz w:val="24"/>
          <w:szCs w:val="24"/>
        </w:rPr>
        <w:t xml:space="preserve"> și sunt verificate cu informațiile prezentate în documentația tehnică/tehnico-economică. Aspectele se corelează cu informațiile completate în cererea de finanțare.</w:t>
      </w:r>
    </w:p>
    <w:p w14:paraId="2E7BB2C2" w14:textId="77777777" w:rsidR="00323189" w:rsidRPr="00323189" w:rsidRDefault="00323189" w:rsidP="00323189">
      <w:pPr>
        <w:spacing w:before="0" w:after="0"/>
        <w:jc w:val="both"/>
        <w:rPr>
          <w:rFonts w:ascii="Calibri" w:eastAsia="Times New Roman" w:hAnsi="Calibri"/>
          <w:sz w:val="24"/>
          <w:szCs w:val="24"/>
        </w:rPr>
      </w:pPr>
    </w:p>
    <w:p w14:paraId="5A858E4C" w14:textId="29608184" w:rsidR="00323189" w:rsidRPr="00323189" w:rsidRDefault="00323189" w:rsidP="00323189">
      <w:pPr>
        <w:spacing w:before="0" w:after="0"/>
        <w:contextualSpacing/>
        <w:jc w:val="both"/>
        <w:rPr>
          <w:rFonts w:ascii="Calibri" w:eastAsia="Times New Roman" w:hAnsi="Calibri"/>
          <w:b/>
          <w:sz w:val="24"/>
          <w:szCs w:val="24"/>
        </w:rPr>
      </w:pPr>
      <w:r w:rsidRPr="00323189">
        <w:rPr>
          <w:rFonts w:ascii="Calibri" w:eastAsia="Times New Roman" w:hAnsi="Calibri"/>
          <w:b/>
          <w:sz w:val="24"/>
          <w:szCs w:val="24"/>
        </w:rPr>
        <w:t>B.1</w:t>
      </w:r>
      <w:r w:rsidR="002A44D3">
        <w:rPr>
          <w:rFonts w:ascii="Calibri" w:eastAsia="Times New Roman" w:hAnsi="Calibri"/>
          <w:b/>
          <w:sz w:val="24"/>
          <w:szCs w:val="24"/>
        </w:rPr>
        <w:t>5</w:t>
      </w:r>
      <w:r w:rsidRPr="00323189">
        <w:rPr>
          <w:rFonts w:ascii="Calibri" w:eastAsia="Times New Roman" w:hAnsi="Calibri"/>
          <w:b/>
          <w:sz w:val="24"/>
          <w:szCs w:val="24"/>
        </w:rPr>
        <w:t xml:space="preserve"> Proiectul nu vizează doar o unitate de clădire (o zonă/ o parte a clădirii, un etaj sau un apartament dintr-o clădire, chiar dacă aceasta/acesta este concepută/conceput sau modificată/modificat pentru a fi utilizată/utilizat separat)</w:t>
      </w:r>
    </w:p>
    <w:p w14:paraId="50B0E0EF" w14:textId="77777777" w:rsidR="00323189" w:rsidRPr="00323189" w:rsidRDefault="00323189" w:rsidP="00323189">
      <w:pPr>
        <w:spacing w:before="0" w:after="0"/>
        <w:jc w:val="both"/>
        <w:rPr>
          <w:rFonts w:ascii="Calibri" w:eastAsia="Times New Roman" w:hAnsi="Calibri"/>
          <w:sz w:val="24"/>
          <w:szCs w:val="24"/>
        </w:rPr>
      </w:pPr>
      <w:r w:rsidRPr="00323189">
        <w:rPr>
          <w:rFonts w:ascii="Calibri" w:eastAsia="Times New Roman" w:hAnsi="Calibri"/>
          <w:sz w:val="24"/>
          <w:szCs w:val="24"/>
        </w:rPr>
        <w:t xml:space="preserve">Componenta va cuprinde întreaga clădire. Auditul energetic se va realiza pentru întreaga clădire (de exemplu, pentru clădirea spitalului), cu fundamentarea corespunzătoare a soluției tehnice în cadrul documentației tehnico-economice, și nu se va realiza doar pentru o unitate de clădire (de exemplu, nu se va realiza doar pentru etajele superioare ale spitalului, chiar și în condițiile în care ambulatoriul spitalului, aflat la parter, a beneficiat de măsuri de creștere a eficienței energetice prin alte programe/fonduri). </w:t>
      </w:r>
    </w:p>
    <w:p w14:paraId="2CB21D2C" w14:textId="77777777" w:rsidR="00323189" w:rsidRPr="00323189" w:rsidRDefault="00323189" w:rsidP="00323189">
      <w:pPr>
        <w:spacing w:before="0" w:after="0"/>
        <w:jc w:val="both"/>
        <w:rPr>
          <w:rFonts w:ascii="Calibri" w:eastAsia="Times New Roman" w:hAnsi="Calibri"/>
          <w:sz w:val="24"/>
          <w:szCs w:val="24"/>
        </w:rPr>
      </w:pPr>
    </w:p>
    <w:p w14:paraId="4815ED7C" w14:textId="77777777" w:rsidR="00323189" w:rsidRPr="00323189" w:rsidRDefault="00323189" w:rsidP="00323189">
      <w:pPr>
        <w:spacing w:before="0" w:after="0"/>
        <w:jc w:val="both"/>
        <w:rPr>
          <w:rFonts w:ascii="Calibri" w:eastAsia="Times New Roman" w:hAnsi="Calibri"/>
          <w:sz w:val="24"/>
          <w:szCs w:val="24"/>
        </w:rPr>
      </w:pPr>
      <w:r w:rsidRPr="00323189">
        <w:rPr>
          <w:rFonts w:ascii="Calibri" w:eastAsia="Times New Roman" w:hAnsi="Calibri"/>
          <w:sz w:val="24"/>
          <w:szCs w:val="24"/>
        </w:rPr>
        <w:t>Soluția tehnică propusă prin raportul de audit energetic la nivelul întregii clădiri va ține cont de eventualele lucrări de intervenție/activități care au fost deja realizate asupra clădirii și va propune măsuri corespunzătoare de creștere a eficienței energetice (putând fi propuse, după caz, inclusiv măsuri la nivelul ambulatoriului spitalului, altele decât cele finanțate anterior).</w:t>
      </w:r>
    </w:p>
    <w:p w14:paraId="0C449959" w14:textId="404A2B9D" w:rsidR="00323189" w:rsidRDefault="00323189" w:rsidP="00323189">
      <w:pPr>
        <w:spacing w:before="0" w:after="0"/>
        <w:jc w:val="both"/>
        <w:rPr>
          <w:rFonts w:ascii="Calibri" w:eastAsia="Times New Roman" w:hAnsi="Calibri"/>
          <w:sz w:val="24"/>
          <w:szCs w:val="24"/>
        </w:rPr>
      </w:pPr>
      <w:r w:rsidRPr="00323189">
        <w:rPr>
          <w:rFonts w:ascii="Calibri" w:eastAsia="Times New Roman" w:hAnsi="Calibri"/>
          <w:sz w:val="24"/>
          <w:szCs w:val="24"/>
        </w:rPr>
        <w:t xml:space="preserve">Se va avea în vedere totodată asigurarea respectării criteriului nr. B 6 de la secțiunea 4.2 din prezentul document. </w:t>
      </w:r>
    </w:p>
    <w:p w14:paraId="00ECFBB5" w14:textId="77777777" w:rsidR="003718D3" w:rsidRDefault="003718D3" w:rsidP="003718D3">
      <w:pPr>
        <w:spacing w:before="0" w:after="0"/>
        <w:jc w:val="both"/>
        <w:rPr>
          <w:rFonts w:ascii="Calibri" w:eastAsia="Times New Roman" w:hAnsi="Calibri"/>
          <w:sz w:val="24"/>
          <w:szCs w:val="24"/>
        </w:rPr>
      </w:pPr>
    </w:p>
    <w:p w14:paraId="368096C9" w14:textId="1C1F898F" w:rsidR="003718D3" w:rsidRPr="003718D3" w:rsidRDefault="003718D3" w:rsidP="003718D3">
      <w:pPr>
        <w:spacing w:before="0" w:after="0"/>
        <w:jc w:val="both"/>
        <w:rPr>
          <w:rFonts w:ascii="Calibri" w:eastAsia="Times New Roman" w:hAnsi="Calibri"/>
          <w:sz w:val="24"/>
          <w:szCs w:val="24"/>
        </w:rPr>
      </w:pPr>
      <w:r w:rsidRPr="003718D3">
        <w:rPr>
          <w:rFonts w:ascii="Calibri" w:eastAsia="Times New Roman" w:hAnsi="Calibri"/>
          <w:sz w:val="24"/>
          <w:szCs w:val="24"/>
        </w:rPr>
        <w:t>Conform Legii nr. 372/2005, actualizată, republicată privind performanță energetică a clădirilor, clădirea este definită ca “ansamblu de spaţii cu funcţiuni precizate, delimitat de elementele de construcţie care alcătuiesc anvelopa clădirii, inclusiv sistemele tehnice aferente acesteia, în care energia este utilizată pentru reglarea climatului interior”.</w:t>
      </w:r>
    </w:p>
    <w:p w14:paraId="7E257D86" w14:textId="77777777" w:rsidR="003718D3" w:rsidRPr="003718D3" w:rsidRDefault="003718D3" w:rsidP="003718D3">
      <w:pPr>
        <w:spacing w:before="0" w:after="0"/>
        <w:jc w:val="both"/>
        <w:rPr>
          <w:rFonts w:ascii="Calibri" w:eastAsia="Times New Roman" w:hAnsi="Calibri"/>
          <w:sz w:val="24"/>
          <w:szCs w:val="24"/>
        </w:rPr>
      </w:pPr>
      <w:r w:rsidRPr="003718D3">
        <w:rPr>
          <w:rFonts w:ascii="Calibri" w:eastAsia="Times New Roman" w:hAnsi="Calibri"/>
          <w:sz w:val="24"/>
          <w:szCs w:val="24"/>
        </w:rPr>
        <w:t xml:space="preserve"> </w:t>
      </w:r>
    </w:p>
    <w:p w14:paraId="7F4D7C15" w14:textId="77777777" w:rsidR="003718D3" w:rsidRPr="003718D3" w:rsidRDefault="003718D3" w:rsidP="003718D3">
      <w:pPr>
        <w:spacing w:before="0" w:after="0"/>
        <w:jc w:val="both"/>
        <w:rPr>
          <w:rFonts w:ascii="Calibri" w:eastAsia="Times New Roman" w:hAnsi="Calibri"/>
          <w:sz w:val="24"/>
          <w:szCs w:val="24"/>
        </w:rPr>
      </w:pPr>
      <w:r w:rsidRPr="003718D3">
        <w:rPr>
          <w:rFonts w:ascii="Calibri" w:eastAsia="Times New Roman" w:hAnsi="Calibri"/>
          <w:sz w:val="24"/>
          <w:szCs w:val="24"/>
        </w:rPr>
        <w:t>În condițiile în care o clădire definită conform celor menționate mai sus este formată din două sau mai multe corpuri alăturate, construite (finalizate) pe orizontală în perioade diferite, în situația în care expertiză tehnică tratează clădirea că o constructie unitară, independența structural, în cadrul cererii de finanțare cele două corpuri de clădire vor putea fi abordate că două tronsoane ale aceleiași clădiri, care poate constitui o componentă în cadrul proiectului, pentru care se vor verifică criteriile de eligibilitate menționate în ghid.</w:t>
      </w:r>
    </w:p>
    <w:p w14:paraId="5A9E1BF3" w14:textId="77777777" w:rsidR="003718D3" w:rsidRPr="003718D3" w:rsidRDefault="003718D3" w:rsidP="003718D3">
      <w:pPr>
        <w:spacing w:before="0" w:after="0"/>
        <w:jc w:val="both"/>
        <w:rPr>
          <w:rFonts w:ascii="Calibri" w:eastAsia="Times New Roman" w:hAnsi="Calibri"/>
          <w:sz w:val="24"/>
          <w:szCs w:val="24"/>
        </w:rPr>
      </w:pPr>
      <w:r w:rsidRPr="003718D3">
        <w:rPr>
          <w:rFonts w:ascii="Calibri" w:eastAsia="Times New Roman" w:hAnsi="Calibri"/>
          <w:sz w:val="24"/>
          <w:szCs w:val="24"/>
        </w:rPr>
        <w:t xml:space="preserve"> </w:t>
      </w:r>
    </w:p>
    <w:p w14:paraId="7EA32FE3" w14:textId="63EB02C4" w:rsidR="003718D3" w:rsidRPr="003718D3" w:rsidRDefault="003718D3" w:rsidP="003718D3">
      <w:pPr>
        <w:spacing w:before="0" w:after="0"/>
        <w:jc w:val="both"/>
        <w:rPr>
          <w:rFonts w:ascii="Calibri" w:eastAsia="Times New Roman" w:hAnsi="Calibri"/>
          <w:sz w:val="24"/>
          <w:szCs w:val="24"/>
        </w:rPr>
      </w:pPr>
      <w:r w:rsidRPr="003718D3">
        <w:rPr>
          <w:rFonts w:ascii="Calibri" w:eastAsia="Times New Roman" w:hAnsi="Calibri"/>
          <w:sz w:val="24"/>
          <w:szCs w:val="24"/>
        </w:rPr>
        <w:t>În cazul în care la o clădire existen</w:t>
      </w:r>
      <w:r w:rsidR="0098706C">
        <w:rPr>
          <w:rFonts w:ascii="Calibri" w:eastAsia="Times New Roman" w:hAnsi="Calibri"/>
          <w:sz w:val="24"/>
          <w:szCs w:val="24"/>
        </w:rPr>
        <w:t>tă</w:t>
      </w:r>
      <w:r w:rsidRPr="003718D3">
        <w:rPr>
          <w:rFonts w:ascii="Calibri" w:eastAsia="Times New Roman" w:hAnsi="Calibri"/>
          <w:sz w:val="24"/>
          <w:szCs w:val="24"/>
        </w:rPr>
        <w:t>, independen</w:t>
      </w:r>
      <w:r w:rsidR="0098706C">
        <w:rPr>
          <w:rFonts w:ascii="Calibri" w:eastAsia="Times New Roman" w:hAnsi="Calibri"/>
          <w:sz w:val="24"/>
          <w:szCs w:val="24"/>
        </w:rPr>
        <w:t>tă</w:t>
      </w:r>
      <w:r w:rsidRPr="003718D3">
        <w:rPr>
          <w:rFonts w:ascii="Calibri" w:eastAsia="Times New Roman" w:hAnsi="Calibri"/>
          <w:sz w:val="24"/>
          <w:szCs w:val="24"/>
        </w:rPr>
        <w:t xml:space="preserve"> structural s-a realizat ulterior o extindere pe orizontală, extindere care se încadrează în categoria de clădire nouă, independența structural și:</w:t>
      </w:r>
    </w:p>
    <w:p w14:paraId="557105E8" w14:textId="77777777" w:rsidR="003718D3" w:rsidRPr="003718D3" w:rsidRDefault="003718D3" w:rsidP="003718D3">
      <w:pPr>
        <w:spacing w:before="0" w:after="0"/>
        <w:jc w:val="both"/>
        <w:rPr>
          <w:rFonts w:ascii="Calibri" w:eastAsia="Times New Roman" w:hAnsi="Calibri"/>
          <w:sz w:val="24"/>
          <w:szCs w:val="24"/>
        </w:rPr>
      </w:pPr>
      <w:r w:rsidRPr="003718D3">
        <w:rPr>
          <w:rFonts w:ascii="Calibri" w:eastAsia="Times New Roman" w:hAnsi="Calibri"/>
          <w:sz w:val="24"/>
          <w:szCs w:val="24"/>
        </w:rPr>
        <w:t>•</w:t>
      </w:r>
      <w:r w:rsidRPr="003718D3">
        <w:rPr>
          <w:rFonts w:ascii="Calibri" w:eastAsia="Times New Roman" w:hAnsi="Calibri"/>
          <w:sz w:val="24"/>
          <w:szCs w:val="24"/>
        </w:rPr>
        <w:tab/>
        <w:t>conform expertizei tehnice, cele două construcții alăturate sunt independente din punct de vedere al structurii de rezistență  (putând fi separate prin rost seismic și de tasare);</w:t>
      </w:r>
    </w:p>
    <w:p w14:paraId="6BFC8B97" w14:textId="77777777" w:rsidR="003718D3" w:rsidRPr="003718D3" w:rsidRDefault="003718D3" w:rsidP="003718D3">
      <w:pPr>
        <w:spacing w:before="0" w:after="0"/>
        <w:jc w:val="both"/>
        <w:rPr>
          <w:rFonts w:ascii="Calibri" w:eastAsia="Times New Roman" w:hAnsi="Calibri"/>
          <w:sz w:val="24"/>
          <w:szCs w:val="24"/>
        </w:rPr>
      </w:pPr>
      <w:r w:rsidRPr="003718D3">
        <w:rPr>
          <w:rFonts w:ascii="Calibri" w:eastAsia="Times New Roman" w:hAnsi="Calibri"/>
          <w:sz w:val="24"/>
          <w:szCs w:val="24"/>
        </w:rPr>
        <w:t>•</w:t>
      </w:r>
      <w:r w:rsidRPr="003718D3">
        <w:rPr>
          <w:rFonts w:ascii="Calibri" w:eastAsia="Times New Roman" w:hAnsi="Calibri"/>
          <w:sz w:val="24"/>
          <w:szCs w:val="24"/>
        </w:rPr>
        <w:tab/>
        <w:t>Expertiză tehnică analizează cele două clădiri din punct de vedere al capacității de rezistență și stabilitate (în funcție de regimul de solicitare a elementelor care alcătuiesc structura de rezistență a clădirilor (elemente de rezistență sau structurale);</w:t>
      </w:r>
    </w:p>
    <w:p w14:paraId="78780DCF" w14:textId="49D673DF" w:rsidR="003718D3" w:rsidRDefault="003718D3" w:rsidP="003718D3">
      <w:pPr>
        <w:spacing w:before="0" w:after="0"/>
        <w:jc w:val="both"/>
        <w:rPr>
          <w:rFonts w:ascii="Calibri" w:eastAsia="Times New Roman" w:hAnsi="Calibri"/>
          <w:sz w:val="24"/>
          <w:szCs w:val="24"/>
        </w:rPr>
      </w:pPr>
      <w:r w:rsidRPr="003718D3">
        <w:rPr>
          <w:rFonts w:ascii="Calibri" w:eastAsia="Times New Roman" w:hAnsi="Calibri"/>
          <w:sz w:val="24"/>
          <w:szCs w:val="24"/>
        </w:rPr>
        <w:t>•</w:t>
      </w:r>
      <w:r w:rsidRPr="003718D3">
        <w:rPr>
          <w:rFonts w:ascii="Calibri" w:eastAsia="Times New Roman" w:hAnsi="Calibri"/>
          <w:sz w:val="24"/>
          <w:szCs w:val="24"/>
        </w:rPr>
        <w:tab/>
      </w:r>
      <w:r w:rsidR="00211111">
        <w:rPr>
          <w:rFonts w:ascii="Calibri" w:eastAsia="Times New Roman" w:hAnsi="Calibri"/>
          <w:sz w:val="24"/>
          <w:szCs w:val="24"/>
        </w:rPr>
        <w:t>e</w:t>
      </w:r>
      <w:r w:rsidRPr="003718D3">
        <w:rPr>
          <w:rFonts w:ascii="Calibri" w:eastAsia="Times New Roman" w:hAnsi="Calibri"/>
          <w:sz w:val="24"/>
          <w:szCs w:val="24"/>
        </w:rPr>
        <w:t>lementele nestructurale (de tipul instalațiilor de apă, incncalzire, electrice etc), inclusiv în situația în care acestea asigura o legătură funcțională între cele două clădiri, nu contribuie la realizarea structurii de rezistență a clădirilor,</w:t>
      </w:r>
      <w:r w:rsidR="00211111">
        <w:rPr>
          <w:rFonts w:ascii="Calibri" w:eastAsia="Times New Roman" w:hAnsi="Calibri"/>
          <w:sz w:val="24"/>
          <w:szCs w:val="24"/>
        </w:rPr>
        <w:t xml:space="preserve"> </w:t>
      </w:r>
      <w:r w:rsidRPr="003718D3">
        <w:rPr>
          <w:rFonts w:ascii="Calibri" w:eastAsia="Times New Roman" w:hAnsi="Calibri"/>
          <w:sz w:val="24"/>
          <w:szCs w:val="24"/>
        </w:rPr>
        <w:t>cele două clădiri vor fi tratate în cadrul cererii de finanțare că două componente distincte, pentru fiecare din acestea trebuind a fi verificate criteriile de eligibilitate menționate în ghid</w:t>
      </w:r>
    </w:p>
    <w:p w14:paraId="68CD0401" w14:textId="77777777" w:rsidR="003718D3" w:rsidRPr="00323189" w:rsidRDefault="003718D3" w:rsidP="003718D3">
      <w:pPr>
        <w:spacing w:before="0" w:after="0"/>
        <w:jc w:val="both"/>
        <w:rPr>
          <w:rFonts w:ascii="Calibri" w:eastAsia="Times New Roman" w:hAnsi="Calibri"/>
          <w:sz w:val="24"/>
          <w:szCs w:val="24"/>
        </w:rPr>
      </w:pPr>
    </w:p>
    <w:p w14:paraId="3EBBA301" w14:textId="77777777" w:rsidR="00323189" w:rsidRPr="00323189" w:rsidRDefault="00323189" w:rsidP="00323189">
      <w:pPr>
        <w:spacing w:before="0" w:after="0"/>
        <w:jc w:val="both"/>
        <w:rPr>
          <w:rFonts w:ascii="Calibri" w:eastAsia="Times New Roman" w:hAnsi="Calibri"/>
          <w:sz w:val="24"/>
          <w:szCs w:val="24"/>
        </w:rPr>
      </w:pPr>
      <w:r w:rsidRPr="00323189">
        <w:rPr>
          <w:rFonts w:ascii="Calibri" w:eastAsia="Times New Roman" w:hAnsi="Calibri"/>
          <w:sz w:val="24"/>
          <w:szCs w:val="24"/>
        </w:rPr>
        <w:t>Aspectele sunt verificate cu informațiile prezentate în documentația tehnică/tehnico-economică.</w:t>
      </w:r>
    </w:p>
    <w:p w14:paraId="3F6935A1" w14:textId="77777777" w:rsidR="00323189" w:rsidRPr="00323189" w:rsidRDefault="00323189" w:rsidP="00323189">
      <w:pPr>
        <w:spacing w:before="0" w:after="0"/>
        <w:jc w:val="both"/>
        <w:rPr>
          <w:rFonts w:ascii="Calibri" w:eastAsia="Times New Roman" w:hAnsi="Calibri"/>
          <w:sz w:val="24"/>
          <w:szCs w:val="24"/>
          <w:highlight w:val="lightGray"/>
        </w:rPr>
      </w:pPr>
    </w:p>
    <w:p w14:paraId="423B3A47" w14:textId="46D19BBB" w:rsidR="00323189" w:rsidRPr="00323189" w:rsidRDefault="00323189" w:rsidP="00323189">
      <w:pPr>
        <w:spacing w:before="0" w:after="0"/>
        <w:contextualSpacing/>
        <w:jc w:val="both"/>
        <w:rPr>
          <w:rFonts w:ascii="Calibri" w:eastAsia="Times New Roman" w:hAnsi="Calibri"/>
          <w:b/>
          <w:sz w:val="24"/>
          <w:szCs w:val="24"/>
        </w:rPr>
      </w:pPr>
      <w:bookmarkStart w:id="133" w:name="_Hlk129255400"/>
      <w:r w:rsidRPr="00323189">
        <w:rPr>
          <w:rFonts w:ascii="Calibri" w:eastAsia="Times New Roman" w:hAnsi="Calibri"/>
          <w:b/>
          <w:sz w:val="24"/>
          <w:szCs w:val="24"/>
        </w:rPr>
        <w:t>B.1</w:t>
      </w:r>
      <w:r w:rsidR="002A44D3">
        <w:rPr>
          <w:rFonts w:ascii="Calibri" w:eastAsia="Times New Roman" w:hAnsi="Calibri"/>
          <w:b/>
          <w:sz w:val="24"/>
          <w:szCs w:val="24"/>
        </w:rPr>
        <w:t>6</w:t>
      </w:r>
      <w:r w:rsidRPr="00323189">
        <w:rPr>
          <w:rFonts w:ascii="Calibri" w:eastAsia="Times New Roman" w:hAnsi="Calibri"/>
          <w:b/>
          <w:sz w:val="24"/>
          <w:szCs w:val="24"/>
        </w:rPr>
        <w:t xml:space="preserve"> În cazul în care anumite suprafețe din terenul aferent imobilului au fost închiriate/ date în folosință gratuită/ concesionate unor persoane juridice sau autorități publice centrale altele decât cele din categoria celor eligibile descrise mai sus, este îndeplinită condiția ca </w:t>
      </w:r>
      <w:r w:rsidRPr="00323189">
        <w:rPr>
          <w:rFonts w:ascii="Calibri" w:eastAsia="Times New Roman" w:hAnsi="Calibri"/>
          <w:b/>
          <w:sz w:val="24"/>
          <w:szCs w:val="24"/>
        </w:rPr>
        <w:lastRenderedPageBreak/>
        <w:t>respectivele limite ale dreptului de proprietate să nu fie incompatibile cu realizarea activităților/ implementarea proiectului.</w:t>
      </w:r>
    </w:p>
    <w:p w14:paraId="753798FF" w14:textId="77777777" w:rsidR="00323189" w:rsidRPr="00323189" w:rsidRDefault="00323189" w:rsidP="00323189">
      <w:pPr>
        <w:spacing w:before="0" w:after="0"/>
        <w:jc w:val="both"/>
        <w:rPr>
          <w:rFonts w:ascii="Calibri" w:eastAsia="Times New Roman" w:hAnsi="Calibri"/>
          <w:sz w:val="24"/>
          <w:szCs w:val="24"/>
        </w:rPr>
      </w:pPr>
      <w:r w:rsidRPr="00323189">
        <w:rPr>
          <w:rFonts w:ascii="Calibri" w:eastAsia="Times New Roman" w:hAnsi="Calibri"/>
          <w:sz w:val="24"/>
          <w:szCs w:val="24"/>
        </w:rPr>
        <w:t xml:space="preserve">Se va vedea </w:t>
      </w:r>
      <w:r w:rsidRPr="00323189">
        <w:rPr>
          <w:rFonts w:ascii="Calibri" w:eastAsia="Times New Roman" w:hAnsi="Calibri"/>
          <w:i/>
          <w:sz w:val="24"/>
          <w:szCs w:val="24"/>
        </w:rPr>
        <w:t>Declaraţia de unică</w:t>
      </w:r>
      <w:r w:rsidRPr="00323189">
        <w:rPr>
          <w:rFonts w:ascii="Calibri" w:eastAsia="Times New Roman" w:hAnsi="Calibri"/>
          <w:sz w:val="24"/>
          <w:szCs w:val="24"/>
        </w:rPr>
        <w:t xml:space="preserve"> coroborată cu documentele de proprietate relevante.</w:t>
      </w:r>
    </w:p>
    <w:bookmarkEnd w:id="133"/>
    <w:p w14:paraId="70F55B5B" w14:textId="77777777" w:rsidR="00323189" w:rsidRPr="00323189" w:rsidRDefault="00323189" w:rsidP="00323189">
      <w:pPr>
        <w:spacing w:before="0" w:after="0"/>
        <w:jc w:val="both"/>
        <w:rPr>
          <w:rFonts w:ascii="Calibri" w:eastAsia="Times New Roman" w:hAnsi="Calibri"/>
          <w:sz w:val="24"/>
          <w:szCs w:val="24"/>
        </w:rPr>
      </w:pPr>
    </w:p>
    <w:p w14:paraId="0FBEA17B" w14:textId="0A332731" w:rsidR="00323189" w:rsidRPr="00323189" w:rsidRDefault="00323189" w:rsidP="00323189">
      <w:pPr>
        <w:spacing w:before="0" w:after="0"/>
        <w:contextualSpacing/>
        <w:jc w:val="both"/>
        <w:rPr>
          <w:rFonts w:ascii="Calibri" w:eastAsia="Times New Roman" w:hAnsi="Calibri"/>
          <w:b/>
          <w:sz w:val="24"/>
          <w:szCs w:val="24"/>
          <w:highlight w:val="lightGray"/>
        </w:rPr>
      </w:pPr>
      <w:r w:rsidRPr="00323189">
        <w:rPr>
          <w:rFonts w:ascii="Calibri" w:hAnsi="Calibri"/>
          <w:b/>
          <w:sz w:val="24"/>
          <w:szCs w:val="24"/>
        </w:rPr>
        <w:t>B.1</w:t>
      </w:r>
      <w:r w:rsidR="002A44D3">
        <w:rPr>
          <w:rFonts w:ascii="Calibri" w:hAnsi="Calibri"/>
          <w:b/>
          <w:sz w:val="24"/>
          <w:szCs w:val="24"/>
        </w:rPr>
        <w:t>7</w:t>
      </w:r>
      <w:r w:rsidRPr="00323189">
        <w:rPr>
          <w:rFonts w:ascii="Calibri" w:hAnsi="Calibri"/>
          <w:b/>
          <w:sz w:val="24"/>
          <w:szCs w:val="24"/>
        </w:rPr>
        <w:t xml:space="preserve"> În cazul în care în clădire există spații/unități de clădire închiriate/date în folosință gratuită/concesionate unor persoane juridice </w:t>
      </w:r>
      <w:bookmarkStart w:id="134" w:name="_Hlk99032304"/>
      <w:r w:rsidRPr="00323189">
        <w:rPr>
          <w:rFonts w:ascii="Calibri" w:eastAsia="Times New Roman" w:hAnsi="Calibri"/>
          <w:b/>
          <w:sz w:val="24"/>
          <w:szCs w:val="24"/>
        </w:rPr>
        <w:t xml:space="preserve">sau unor </w:t>
      </w:r>
      <w:bookmarkStart w:id="135" w:name="_Hlk99031633"/>
      <w:r w:rsidRPr="00323189">
        <w:rPr>
          <w:rFonts w:ascii="Calibri" w:eastAsia="Times New Roman" w:hAnsi="Calibri"/>
          <w:b/>
          <w:sz w:val="24"/>
          <w:szCs w:val="24"/>
        </w:rPr>
        <w:t>autorități publice centrale</w:t>
      </w:r>
      <w:bookmarkEnd w:id="135"/>
      <w:r w:rsidRPr="00323189">
        <w:rPr>
          <w:rFonts w:ascii="Calibri" w:eastAsia="Times New Roman" w:hAnsi="Calibri"/>
          <w:b/>
          <w:sz w:val="24"/>
          <w:szCs w:val="24"/>
        </w:rPr>
        <w:t xml:space="preserve"> altele decât cele din categoria celor eligibile</w:t>
      </w:r>
      <w:bookmarkEnd w:id="134"/>
      <w:r w:rsidRPr="00323189">
        <w:rPr>
          <w:rFonts w:ascii="Calibri" w:eastAsia="Times New Roman" w:hAnsi="Calibri"/>
          <w:b/>
          <w:sz w:val="24"/>
          <w:szCs w:val="24"/>
        </w:rPr>
        <w:t xml:space="preserve"> descrise mai sus</w:t>
      </w:r>
      <w:r w:rsidRPr="00323189">
        <w:rPr>
          <w:rFonts w:ascii="Calibri" w:hAnsi="Calibri"/>
          <w:b/>
          <w:sz w:val="24"/>
          <w:szCs w:val="24"/>
        </w:rPr>
        <w:t>, sunt îndeplinite următoarele condiții</w:t>
      </w:r>
      <w:r w:rsidRPr="00323189">
        <w:rPr>
          <w:rFonts w:ascii="Calibri" w:hAnsi="Calibri"/>
          <w:b/>
          <w:sz w:val="24"/>
          <w:szCs w:val="24"/>
          <w:highlight w:val="lightGray"/>
        </w:rPr>
        <w:t>:</w:t>
      </w:r>
    </w:p>
    <w:p w14:paraId="1F45A30F" w14:textId="77777777" w:rsidR="00323189" w:rsidRPr="00323189" w:rsidRDefault="00323189" w:rsidP="00ED6DA7">
      <w:pPr>
        <w:numPr>
          <w:ilvl w:val="0"/>
          <w:numId w:val="49"/>
        </w:numPr>
        <w:autoSpaceDE w:val="0"/>
        <w:autoSpaceDN w:val="0"/>
        <w:adjustRightInd w:val="0"/>
        <w:spacing w:before="0" w:after="0"/>
        <w:jc w:val="both"/>
        <w:rPr>
          <w:rFonts w:ascii="Calibri" w:hAnsi="Calibri"/>
          <w:color w:val="000000"/>
          <w:sz w:val="24"/>
          <w:szCs w:val="24"/>
          <w:lang w:val="en-GB" w:eastAsia="en-GB"/>
        </w:rPr>
      </w:pPr>
      <w:r w:rsidRPr="00323189">
        <w:rPr>
          <w:rFonts w:ascii="Calibri" w:hAnsi="Calibri"/>
          <w:color w:val="000000"/>
          <w:sz w:val="24"/>
          <w:szCs w:val="24"/>
          <w:lang w:val="en-GB" w:eastAsia="en-GB"/>
        </w:rPr>
        <w:t>Ocupanții (persoanele juridice) trebuie să fi fost selectați printr-o procedură transparentă și nediscriminatorie, conform legislației în vigoare;</w:t>
      </w:r>
    </w:p>
    <w:p w14:paraId="4D8D32D7" w14:textId="77777777" w:rsidR="00323189" w:rsidRPr="00323189" w:rsidRDefault="00323189" w:rsidP="00ED6DA7">
      <w:pPr>
        <w:numPr>
          <w:ilvl w:val="0"/>
          <w:numId w:val="49"/>
        </w:numPr>
        <w:autoSpaceDE w:val="0"/>
        <w:autoSpaceDN w:val="0"/>
        <w:adjustRightInd w:val="0"/>
        <w:spacing w:before="0" w:after="0"/>
        <w:jc w:val="both"/>
        <w:rPr>
          <w:rFonts w:ascii="Calibri" w:hAnsi="Calibri"/>
          <w:color w:val="000000"/>
          <w:sz w:val="24"/>
          <w:szCs w:val="24"/>
          <w:lang w:val="en-GB" w:eastAsia="en-GB"/>
        </w:rPr>
      </w:pPr>
      <w:r w:rsidRPr="00323189">
        <w:rPr>
          <w:rFonts w:ascii="Calibri" w:hAnsi="Calibri"/>
          <w:color w:val="000000"/>
          <w:sz w:val="24"/>
          <w:szCs w:val="24"/>
          <w:lang w:val="en-GB" w:eastAsia="en-GB"/>
        </w:rPr>
        <w:t xml:space="preserve">Suprafața utilă aferentă acestor spații/unități de clădire nu depășește 10% din suprafața totală utilă a clădirii. Aspectele sunt asumate prin Declaraţia unică; </w:t>
      </w:r>
    </w:p>
    <w:p w14:paraId="3CE44B61" w14:textId="759D165C" w:rsidR="00323189" w:rsidRPr="00323189" w:rsidRDefault="00323189" w:rsidP="00ED6DA7">
      <w:pPr>
        <w:numPr>
          <w:ilvl w:val="0"/>
          <w:numId w:val="49"/>
        </w:numPr>
        <w:spacing w:before="0" w:after="0"/>
        <w:jc w:val="both"/>
        <w:rPr>
          <w:rFonts w:ascii="Calibri" w:hAnsi="Calibri"/>
          <w:sz w:val="24"/>
          <w:szCs w:val="24"/>
        </w:rPr>
      </w:pPr>
      <w:r w:rsidRPr="00323189">
        <w:rPr>
          <w:rFonts w:ascii="Calibri" w:hAnsi="Calibri"/>
          <w:sz w:val="24"/>
          <w:szCs w:val="24"/>
        </w:rPr>
        <w:t xml:space="preserve">Este atașat un </w:t>
      </w:r>
      <w:r w:rsidRPr="00323189">
        <w:rPr>
          <w:rFonts w:ascii="Calibri" w:hAnsi="Calibri"/>
          <w:b/>
          <w:i/>
          <w:sz w:val="24"/>
          <w:szCs w:val="24"/>
        </w:rPr>
        <w:t>Tabel centralizator</w:t>
      </w:r>
      <w:r w:rsidRPr="00323189">
        <w:rPr>
          <w:rFonts w:ascii="Calibri" w:hAnsi="Calibri"/>
          <w:b/>
          <w:sz w:val="24"/>
          <w:szCs w:val="24"/>
        </w:rPr>
        <w:t xml:space="preserve"> </w:t>
      </w:r>
      <w:r w:rsidRPr="00323189">
        <w:rPr>
          <w:rFonts w:ascii="Calibri" w:hAnsi="Calibri"/>
          <w:bCs/>
          <w:sz w:val="24"/>
          <w:szCs w:val="24"/>
        </w:rPr>
        <w:t>al acestor ocupanți la nivel de clădire</w:t>
      </w:r>
      <w:r w:rsidRPr="00323189">
        <w:rPr>
          <w:rFonts w:ascii="Calibri" w:hAnsi="Calibri"/>
          <w:sz w:val="24"/>
          <w:szCs w:val="24"/>
        </w:rPr>
        <w:t>, în care se vor menționa informațiile de mai sus, inclusiv suprafața totală utilă a clădirii (mp) si suprafața utilă a acestor spații/unități de clădire (mp și %). Suprafața utilă cumulată aferentă acestor spații/unități de clădire nu depășește 10% din suprafața totală utilă a clădirii</w:t>
      </w:r>
      <w:r w:rsidR="00211111">
        <w:rPr>
          <w:rFonts w:ascii="Calibri" w:hAnsi="Calibri"/>
          <w:sz w:val="24"/>
          <w:szCs w:val="24"/>
        </w:rPr>
        <w:t>;</w:t>
      </w:r>
    </w:p>
    <w:p w14:paraId="1D2CA9F2" w14:textId="77777777" w:rsidR="00323189" w:rsidRPr="00323189" w:rsidRDefault="00323189" w:rsidP="00ED6DA7">
      <w:pPr>
        <w:numPr>
          <w:ilvl w:val="0"/>
          <w:numId w:val="49"/>
        </w:numPr>
        <w:autoSpaceDE w:val="0"/>
        <w:autoSpaceDN w:val="0"/>
        <w:adjustRightInd w:val="0"/>
        <w:spacing w:before="0" w:after="0"/>
        <w:jc w:val="both"/>
        <w:rPr>
          <w:rFonts w:ascii="Calibri" w:hAnsi="Calibri"/>
          <w:color w:val="000000"/>
          <w:sz w:val="24"/>
          <w:szCs w:val="24"/>
          <w:lang w:val="en-GB" w:eastAsia="en-GB"/>
        </w:rPr>
      </w:pPr>
      <w:r w:rsidRPr="00323189">
        <w:rPr>
          <w:rFonts w:ascii="Calibri" w:hAnsi="Calibri"/>
          <w:color w:val="000000"/>
          <w:sz w:val="24"/>
          <w:szCs w:val="24"/>
          <w:lang w:val="en-GB" w:eastAsia="en-GB"/>
        </w:rPr>
        <w:t>(în cazul în care spații/unități de clădire au fost închiriate/date în folosință gratuită/concesionate unor persoane juridice și sunt ocupate de acestea) Declaraţia ocupantului prin care îşi exprimă acordul ca solicitantul să realizeze investiția.</w:t>
      </w:r>
    </w:p>
    <w:p w14:paraId="55807D5B" w14:textId="77777777" w:rsidR="00323189" w:rsidRPr="00323189" w:rsidRDefault="00323189" w:rsidP="00323189">
      <w:pPr>
        <w:autoSpaceDE w:val="0"/>
        <w:autoSpaceDN w:val="0"/>
        <w:adjustRightInd w:val="0"/>
        <w:spacing w:before="0" w:after="0"/>
        <w:ind w:left="720"/>
        <w:jc w:val="both"/>
        <w:rPr>
          <w:rFonts w:ascii="Calibri" w:hAnsi="Calibri"/>
          <w:color w:val="000000"/>
          <w:sz w:val="24"/>
          <w:szCs w:val="24"/>
          <w:lang w:val="en-GB" w:eastAsia="en-GB"/>
        </w:rPr>
      </w:pPr>
      <w:r w:rsidRPr="00323189">
        <w:rPr>
          <w:rFonts w:ascii="Calibri" w:hAnsi="Calibri"/>
          <w:color w:val="000000"/>
          <w:sz w:val="24"/>
          <w:szCs w:val="24"/>
          <w:lang w:val="en-GB" w:eastAsia="en-GB"/>
        </w:rPr>
        <w:t xml:space="preserve"> </w:t>
      </w:r>
    </w:p>
    <w:p w14:paraId="3D560119" w14:textId="57513690" w:rsidR="00323189" w:rsidRPr="00323189" w:rsidRDefault="00323189" w:rsidP="00323189">
      <w:pPr>
        <w:autoSpaceDE w:val="0"/>
        <w:autoSpaceDN w:val="0"/>
        <w:adjustRightInd w:val="0"/>
        <w:spacing w:before="0" w:after="0"/>
        <w:jc w:val="both"/>
        <w:rPr>
          <w:rFonts w:ascii="Calibri" w:hAnsi="Calibri"/>
          <w:color w:val="000000"/>
          <w:sz w:val="24"/>
          <w:szCs w:val="24"/>
          <w:lang w:val="en-GB" w:eastAsia="en-GB"/>
        </w:rPr>
      </w:pPr>
      <w:r w:rsidRPr="00323189">
        <w:rPr>
          <w:rFonts w:ascii="Calibri" w:hAnsi="Calibri"/>
          <w:b/>
          <w:bCs/>
          <w:color w:val="000000"/>
          <w:sz w:val="24"/>
          <w:szCs w:val="24"/>
          <w:lang w:val="en-GB" w:eastAsia="en-GB"/>
        </w:rPr>
        <w:t xml:space="preserve">Notă! </w:t>
      </w:r>
      <w:r w:rsidR="00E5602F">
        <w:rPr>
          <w:rFonts w:ascii="Calibri" w:hAnsi="Calibri"/>
          <w:color w:val="000000"/>
          <w:sz w:val="24"/>
          <w:szCs w:val="24"/>
          <w:lang w:val="en-GB" w:eastAsia="en-GB"/>
        </w:rPr>
        <w:t>Î</w:t>
      </w:r>
      <w:r w:rsidRPr="00323189">
        <w:rPr>
          <w:rFonts w:ascii="Calibri" w:hAnsi="Calibri"/>
          <w:color w:val="000000"/>
          <w:sz w:val="24"/>
          <w:szCs w:val="24"/>
          <w:lang w:val="en-GB" w:eastAsia="en-GB"/>
        </w:rPr>
        <w:t xml:space="preserve">n cazul persoanelor juridice care au închiriat/au primit în folosință gratuită/ au obținut în concesiune spații/unități de clădire pentru a fi utilizate pe o durată limitată în cursul unei zile/săptămâni/luni în vederea desfășurării unor activități sportive, culturale, educaționale sau recreative, sunt îndeplinite următoarele condiții: </w:t>
      </w:r>
    </w:p>
    <w:p w14:paraId="2774EB48" w14:textId="77777777" w:rsidR="00323189" w:rsidRPr="00323189" w:rsidRDefault="00323189" w:rsidP="00ED6DA7">
      <w:pPr>
        <w:numPr>
          <w:ilvl w:val="0"/>
          <w:numId w:val="38"/>
        </w:numPr>
        <w:autoSpaceDE w:val="0"/>
        <w:autoSpaceDN w:val="0"/>
        <w:adjustRightInd w:val="0"/>
        <w:spacing w:before="0" w:after="0"/>
        <w:jc w:val="both"/>
        <w:rPr>
          <w:rFonts w:ascii="Calibri" w:hAnsi="Calibri"/>
          <w:color w:val="000000"/>
          <w:sz w:val="24"/>
          <w:szCs w:val="24"/>
          <w:lang w:val="en-GB" w:eastAsia="en-GB"/>
        </w:rPr>
      </w:pPr>
      <w:r w:rsidRPr="00323189">
        <w:rPr>
          <w:rFonts w:ascii="Calibri" w:hAnsi="Calibri"/>
          <w:color w:val="000000"/>
          <w:sz w:val="24"/>
          <w:szCs w:val="24"/>
          <w:lang w:val="en-GB" w:eastAsia="en-GB"/>
        </w:rPr>
        <w:t xml:space="preserve">Ocupanții (persoanele juridice) trebuie să fi fost selectați printr-o procedură transparentă și nediscriminatorie, conform legislației în vigoare </w:t>
      </w:r>
    </w:p>
    <w:p w14:paraId="4B7302C5" w14:textId="77777777" w:rsidR="00323189" w:rsidRPr="00323189" w:rsidRDefault="00323189" w:rsidP="00ED6DA7">
      <w:pPr>
        <w:numPr>
          <w:ilvl w:val="0"/>
          <w:numId w:val="38"/>
        </w:numPr>
        <w:autoSpaceDE w:val="0"/>
        <w:autoSpaceDN w:val="0"/>
        <w:adjustRightInd w:val="0"/>
        <w:spacing w:before="0" w:after="0"/>
        <w:jc w:val="both"/>
        <w:rPr>
          <w:rFonts w:ascii="Calibri" w:hAnsi="Calibri"/>
          <w:color w:val="000000"/>
          <w:sz w:val="24"/>
          <w:szCs w:val="24"/>
          <w:lang w:val="en-GB" w:eastAsia="en-GB"/>
        </w:rPr>
      </w:pPr>
      <w:r w:rsidRPr="00323189">
        <w:rPr>
          <w:rFonts w:ascii="Calibri" w:hAnsi="Calibri"/>
          <w:color w:val="000000"/>
          <w:sz w:val="24"/>
          <w:szCs w:val="24"/>
          <w:lang w:val="en-GB" w:eastAsia="en-GB"/>
        </w:rPr>
        <w:t xml:space="preserve">Activitatea desfășurată de persoanele juridice respective nu afectează activitatea principală/ funcțiunea clădirii publice </w:t>
      </w:r>
    </w:p>
    <w:p w14:paraId="163E22B3" w14:textId="77777777" w:rsidR="00323189" w:rsidRPr="00323189" w:rsidRDefault="00323189" w:rsidP="00323189">
      <w:pPr>
        <w:autoSpaceDE w:val="0"/>
        <w:autoSpaceDN w:val="0"/>
        <w:adjustRightInd w:val="0"/>
        <w:spacing w:before="0" w:after="0"/>
        <w:jc w:val="both"/>
        <w:rPr>
          <w:rFonts w:ascii="Calibri" w:hAnsi="Calibri"/>
          <w:color w:val="000000"/>
          <w:sz w:val="24"/>
          <w:szCs w:val="24"/>
          <w:lang w:val="en-GB" w:eastAsia="en-GB"/>
        </w:rPr>
      </w:pPr>
    </w:p>
    <w:p w14:paraId="68C5EC6A" w14:textId="77777777" w:rsidR="00323189" w:rsidRPr="00323189" w:rsidRDefault="00323189" w:rsidP="00323189">
      <w:pPr>
        <w:autoSpaceDE w:val="0"/>
        <w:autoSpaceDN w:val="0"/>
        <w:adjustRightInd w:val="0"/>
        <w:spacing w:before="0" w:after="0"/>
        <w:jc w:val="both"/>
        <w:rPr>
          <w:rFonts w:ascii="Calibri" w:hAnsi="Calibri"/>
          <w:color w:val="000000"/>
          <w:sz w:val="24"/>
          <w:szCs w:val="24"/>
          <w:lang w:val="en-GB" w:eastAsia="en-GB"/>
        </w:rPr>
      </w:pPr>
      <w:r w:rsidRPr="00323189">
        <w:rPr>
          <w:rFonts w:ascii="Calibri" w:hAnsi="Calibri"/>
          <w:color w:val="000000"/>
          <w:sz w:val="24"/>
          <w:szCs w:val="24"/>
          <w:lang w:val="en-GB" w:eastAsia="en-GB"/>
        </w:rPr>
        <w:t>Persoanele juridice mai sus-menționate sunt persoane juridice care nu se încadrează în categoriile solicitanților eligibili conform acestui ghid.</w:t>
      </w:r>
    </w:p>
    <w:p w14:paraId="0C0B91FA" w14:textId="77777777" w:rsidR="00323189" w:rsidRPr="00323189" w:rsidRDefault="00323189" w:rsidP="00323189">
      <w:pPr>
        <w:autoSpaceDE w:val="0"/>
        <w:autoSpaceDN w:val="0"/>
        <w:adjustRightInd w:val="0"/>
        <w:spacing w:before="0" w:after="0"/>
        <w:jc w:val="both"/>
        <w:rPr>
          <w:rFonts w:ascii="Calibri" w:hAnsi="Calibri"/>
          <w:color w:val="000000"/>
          <w:sz w:val="24"/>
          <w:szCs w:val="24"/>
          <w:lang w:val="en-GB" w:eastAsia="en-GB"/>
        </w:rPr>
      </w:pPr>
    </w:p>
    <w:p w14:paraId="32EBD3C7" w14:textId="481EA8AD" w:rsidR="00323189" w:rsidRPr="00323189" w:rsidRDefault="00323189" w:rsidP="00323189">
      <w:pPr>
        <w:spacing w:before="0" w:after="0"/>
        <w:contextualSpacing/>
        <w:jc w:val="both"/>
        <w:rPr>
          <w:rFonts w:ascii="Calibri" w:hAnsi="Calibri"/>
          <w:b/>
          <w:bCs/>
          <w:sz w:val="24"/>
          <w:szCs w:val="24"/>
        </w:rPr>
      </w:pPr>
      <w:bookmarkStart w:id="136" w:name="_Hlk129255411"/>
      <w:r w:rsidRPr="00323189">
        <w:rPr>
          <w:rFonts w:ascii="Calibri" w:eastAsia="Times New Roman" w:hAnsi="Calibri"/>
          <w:b/>
          <w:bCs/>
          <w:sz w:val="24"/>
          <w:szCs w:val="24"/>
        </w:rPr>
        <w:t>B.1</w:t>
      </w:r>
      <w:r w:rsidR="002A44D3">
        <w:rPr>
          <w:rFonts w:ascii="Calibri" w:eastAsia="Times New Roman" w:hAnsi="Calibri"/>
          <w:b/>
          <w:bCs/>
          <w:sz w:val="24"/>
          <w:szCs w:val="24"/>
        </w:rPr>
        <w:t>8</w:t>
      </w:r>
      <w:r w:rsidRPr="00323189">
        <w:rPr>
          <w:rFonts w:ascii="Calibri" w:eastAsia="Times New Roman" w:hAnsi="Calibri"/>
          <w:b/>
          <w:bCs/>
          <w:sz w:val="24"/>
          <w:szCs w:val="24"/>
        </w:rPr>
        <w:t xml:space="preserve"> Conformitatea proiectului cu regulile privind ajutorul de stat/ </w:t>
      </w:r>
      <w:r w:rsidRPr="00323189">
        <w:rPr>
          <w:rFonts w:ascii="Calibri" w:hAnsi="Calibri"/>
          <w:b/>
          <w:bCs/>
          <w:sz w:val="24"/>
          <w:szCs w:val="24"/>
        </w:rPr>
        <w:t>Proiecte generatoare de profit</w:t>
      </w:r>
    </w:p>
    <w:p w14:paraId="1C28365D" w14:textId="5D04362D" w:rsidR="00323189" w:rsidRPr="00323189" w:rsidRDefault="00323189" w:rsidP="00323189">
      <w:pPr>
        <w:tabs>
          <w:tab w:val="left" w:pos="180"/>
          <w:tab w:val="left" w:pos="720"/>
        </w:tabs>
        <w:spacing w:before="0" w:after="0"/>
        <w:jc w:val="both"/>
        <w:rPr>
          <w:rFonts w:ascii="Calibri" w:hAnsi="Calibri"/>
          <w:sz w:val="24"/>
          <w:szCs w:val="24"/>
        </w:rPr>
      </w:pPr>
      <w:bookmarkStart w:id="137" w:name="_Hlk128476661"/>
      <w:r w:rsidRPr="00323189">
        <w:rPr>
          <w:rFonts w:ascii="Calibri" w:hAnsi="Calibri"/>
          <w:sz w:val="24"/>
          <w:szCs w:val="24"/>
        </w:rPr>
        <w:t xml:space="preserve">În cadrul acestui apel de proiecte </w:t>
      </w:r>
      <w:r w:rsidR="005307D3" w:rsidRPr="005307D3">
        <w:rPr>
          <w:rFonts w:ascii="Calibri" w:hAnsi="Calibri"/>
          <w:bCs/>
          <w:sz w:val="24"/>
          <w:szCs w:val="24"/>
        </w:rPr>
        <w:t>nu</w:t>
      </w:r>
      <w:r w:rsidRPr="00323189">
        <w:rPr>
          <w:rFonts w:ascii="Calibri" w:hAnsi="Calibri"/>
          <w:sz w:val="24"/>
          <w:szCs w:val="24"/>
        </w:rPr>
        <w:t xml:space="preserve"> se aplică ajutorul de stat.</w:t>
      </w:r>
    </w:p>
    <w:bookmarkEnd w:id="137"/>
    <w:p w14:paraId="4DBA42AF" w14:textId="77777777" w:rsidR="00323189" w:rsidRPr="00323189" w:rsidRDefault="00323189" w:rsidP="00323189">
      <w:pPr>
        <w:spacing w:before="0" w:after="0"/>
        <w:jc w:val="both"/>
        <w:rPr>
          <w:rFonts w:ascii="Calibri" w:hAnsi="Calibri"/>
          <w:sz w:val="24"/>
          <w:szCs w:val="24"/>
        </w:rPr>
      </w:pPr>
      <w:r w:rsidRPr="00323189">
        <w:rPr>
          <w:rFonts w:ascii="Calibri" w:hAnsi="Calibri"/>
          <w:sz w:val="24"/>
          <w:szCs w:val="24"/>
        </w:rPr>
        <w:t>Solicitantul va declara la momentul depunerii cererii de finanțare faptul că proiectul nu generează profit în niciun an al perioadei de viață a investiției (în declaraţia unica) și va completa macheta financiară pentru proiectele cu activităţi care vor genera venituri.</w:t>
      </w:r>
    </w:p>
    <w:bookmarkEnd w:id="136"/>
    <w:p w14:paraId="0AAFCDC4" w14:textId="77777777" w:rsidR="00323189" w:rsidRPr="00323189" w:rsidRDefault="00323189" w:rsidP="00323189">
      <w:pPr>
        <w:spacing w:before="0" w:after="0"/>
        <w:jc w:val="both"/>
        <w:rPr>
          <w:rFonts w:ascii="Calibri" w:eastAsia="Times New Roman" w:hAnsi="Calibri"/>
          <w:sz w:val="24"/>
          <w:szCs w:val="24"/>
        </w:rPr>
      </w:pPr>
    </w:p>
    <w:p w14:paraId="15758769" w14:textId="48A07C14" w:rsidR="00323189" w:rsidRDefault="00323189" w:rsidP="00323189">
      <w:pPr>
        <w:autoSpaceDE w:val="0"/>
        <w:autoSpaceDN w:val="0"/>
        <w:adjustRightInd w:val="0"/>
        <w:spacing w:before="0" w:after="0"/>
        <w:contextualSpacing/>
        <w:jc w:val="both"/>
        <w:rPr>
          <w:rFonts w:ascii="Calibri" w:hAnsi="Calibri"/>
          <w:b/>
          <w:bCs/>
          <w:sz w:val="24"/>
          <w:szCs w:val="24"/>
        </w:rPr>
      </w:pPr>
      <w:r w:rsidRPr="00323189">
        <w:rPr>
          <w:rFonts w:ascii="Calibri" w:hAnsi="Calibri"/>
          <w:b/>
          <w:bCs/>
          <w:sz w:val="24"/>
          <w:szCs w:val="24"/>
        </w:rPr>
        <w:t>B.</w:t>
      </w:r>
      <w:r w:rsidR="002A44D3">
        <w:rPr>
          <w:rFonts w:ascii="Calibri" w:hAnsi="Calibri"/>
          <w:b/>
          <w:bCs/>
          <w:sz w:val="24"/>
          <w:szCs w:val="24"/>
        </w:rPr>
        <w:t>19</w:t>
      </w:r>
      <w:r w:rsidRPr="00323189">
        <w:rPr>
          <w:rFonts w:ascii="Calibri" w:hAnsi="Calibri"/>
          <w:b/>
          <w:bCs/>
          <w:sz w:val="24"/>
          <w:szCs w:val="24"/>
        </w:rPr>
        <w:t xml:space="preserve"> Proiectul include măsurile de comunicare și vizibilitate, conform cerințelor din Regulamentul (UE) 2021/1060, cu excepțiile stabilite prin HG 873/2022 privind stabilirea </w:t>
      </w:r>
      <w:r w:rsidRPr="00323189">
        <w:rPr>
          <w:rFonts w:ascii="Calibri" w:hAnsi="Calibri"/>
          <w:b/>
          <w:bCs/>
          <w:sz w:val="24"/>
          <w:szCs w:val="24"/>
        </w:rPr>
        <w:lastRenderedPageBreak/>
        <w:t>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6DA9A868" w14:textId="59FD9B69" w:rsidR="00873527" w:rsidRDefault="00873527" w:rsidP="00323189">
      <w:pPr>
        <w:autoSpaceDE w:val="0"/>
        <w:autoSpaceDN w:val="0"/>
        <w:adjustRightInd w:val="0"/>
        <w:spacing w:before="0" w:after="0"/>
        <w:contextualSpacing/>
        <w:jc w:val="both"/>
        <w:rPr>
          <w:rFonts w:ascii="Calibri" w:hAnsi="Calibri"/>
          <w:b/>
          <w:bCs/>
          <w:sz w:val="24"/>
          <w:szCs w:val="24"/>
        </w:rPr>
      </w:pPr>
    </w:p>
    <w:p w14:paraId="401B871A" w14:textId="5098C2D7" w:rsidR="00873527" w:rsidRPr="00873527" w:rsidRDefault="00873527" w:rsidP="00873527">
      <w:pPr>
        <w:pStyle w:val="ListParagraph"/>
        <w:autoSpaceDE w:val="0"/>
        <w:autoSpaceDN w:val="0"/>
        <w:adjustRightInd w:val="0"/>
        <w:spacing w:before="0" w:after="0"/>
        <w:ind w:left="0"/>
        <w:jc w:val="both"/>
        <w:rPr>
          <w:rFonts w:asciiTheme="minorHAnsi" w:hAnsiTheme="minorHAnsi" w:cstheme="minorHAnsi"/>
          <w:b/>
          <w:bCs/>
          <w:sz w:val="24"/>
          <w:szCs w:val="24"/>
        </w:rPr>
      </w:pPr>
      <w:bookmarkStart w:id="138" w:name="_Hlk129255424"/>
      <w:r w:rsidRPr="00873527">
        <w:rPr>
          <w:rFonts w:asciiTheme="minorHAnsi" w:hAnsiTheme="minorHAnsi" w:cstheme="minorHAnsi"/>
          <w:b/>
          <w:bCs/>
          <w:sz w:val="24"/>
          <w:szCs w:val="24"/>
        </w:rPr>
        <w:t>B.2</w:t>
      </w:r>
      <w:r w:rsidR="002A44D3">
        <w:rPr>
          <w:rFonts w:asciiTheme="minorHAnsi" w:hAnsiTheme="minorHAnsi" w:cstheme="minorHAnsi"/>
          <w:b/>
          <w:bCs/>
          <w:sz w:val="24"/>
          <w:szCs w:val="24"/>
        </w:rPr>
        <w:t>0</w:t>
      </w:r>
      <w:r w:rsidRPr="00873527">
        <w:rPr>
          <w:rFonts w:asciiTheme="minorHAnsi" w:hAnsiTheme="minorHAnsi" w:cstheme="minorHAnsi"/>
          <w:b/>
          <w:bCs/>
          <w:sz w:val="24"/>
          <w:szCs w:val="24"/>
        </w:rPr>
        <w:t xml:space="preserve"> Proiectul contribuie la dezvoltarea domeniilor din </w:t>
      </w:r>
      <w:r w:rsidRPr="00873527">
        <w:rPr>
          <w:rFonts w:asciiTheme="minorHAnsi" w:hAnsiTheme="minorHAnsi" w:cstheme="minorHAnsi"/>
          <w:b/>
          <w:bCs/>
          <w:sz w:val="24"/>
          <w:szCs w:val="24"/>
          <w:shd w:val="clear" w:color="auto" w:fill="FFFFFF"/>
        </w:rPr>
        <w:t>Strategia Integrată de Dezvoltare Durabilă a Deltei Dunării (numai pentru apelul dedicat ITI Delta Dunării)</w:t>
      </w:r>
    </w:p>
    <w:p w14:paraId="7B1AD6B8" w14:textId="17B7FCC7" w:rsidR="00873527" w:rsidRPr="00873527" w:rsidRDefault="00873527" w:rsidP="00873527">
      <w:pPr>
        <w:spacing w:before="0" w:after="0"/>
        <w:jc w:val="both"/>
        <w:rPr>
          <w:rFonts w:asciiTheme="minorHAnsi" w:hAnsiTheme="minorHAnsi" w:cstheme="minorHAnsi"/>
          <w:b/>
          <w:iCs/>
          <w:sz w:val="24"/>
          <w:szCs w:val="24"/>
        </w:rPr>
      </w:pPr>
      <w:r w:rsidRPr="00873527">
        <w:rPr>
          <w:rFonts w:asciiTheme="minorHAnsi" w:eastAsia="Times New Roman" w:hAnsiTheme="minorHAnsi" w:cstheme="minorHAnsi"/>
          <w:sz w:val="24"/>
          <w:szCs w:val="24"/>
        </w:rPr>
        <w:t xml:space="preserve">Aspectele sunt asumate prin </w:t>
      </w:r>
      <w:r w:rsidRPr="00873527">
        <w:rPr>
          <w:rFonts w:asciiTheme="minorHAnsi" w:eastAsia="Times New Roman" w:hAnsiTheme="minorHAnsi" w:cstheme="minorHAnsi"/>
          <w:i/>
          <w:sz w:val="24"/>
          <w:szCs w:val="24"/>
        </w:rPr>
        <w:t xml:space="preserve">Declaraţia unică </w:t>
      </w:r>
      <w:r w:rsidRPr="00873527">
        <w:rPr>
          <w:rFonts w:asciiTheme="minorHAnsi" w:eastAsia="Times New Roman" w:hAnsiTheme="minorHAnsi" w:cstheme="minorHAnsi"/>
          <w:iCs/>
          <w:sz w:val="24"/>
          <w:szCs w:val="24"/>
        </w:rPr>
        <w:t>verificarea urmând a fi realizată în urm</w:t>
      </w:r>
      <w:r>
        <w:rPr>
          <w:rFonts w:asciiTheme="minorHAnsi" w:eastAsia="Times New Roman" w:hAnsiTheme="minorHAnsi" w:cstheme="minorHAnsi"/>
          <w:iCs/>
          <w:sz w:val="24"/>
          <w:szCs w:val="24"/>
        </w:rPr>
        <w:t>ă</w:t>
      </w:r>
      <w:r w:rsidRPr="00873527">
        <w:rPr>
          <w:rFonts w:asciiTheme="minorHAnsi" w:eastAsia="Times New Roman" w:hAnsiTheme="minorHAnsi" w:cstheme="minorHAnsi"/>
          <w:iCs/>
          <w:sz w:val="24"/>
          <w:szCs w:val="24"/>
        </w:rPr>
        <w:t>toarea etapa de verificare.</w:t>
      </w:r>
    </w:p>
    <w:bookmarkEnd w:id="132"/>
    <w:bookmarkEnd w:id="138"/>
    <w:p w14:paraId="58D88B41" w14:textId="77777777" w:rsidR="00323189" w:rsidRPr="00873527" w:rsidRDefault="00323189" w:rsidP="00323189">
      <w:pPr>
        <w:spacing w:before="0" w:after="0"/>
        <w:jc w:val="both"/>
        <w:rPr>
          <w:rFonts w:ascii="Calibri" w:hAnsi="Calibri"/>
          <w:b/>
          <w:sz w:val="24"/>
          <w:szCs w:val="24"/>
        </w:rPr>
      </w:pPr>
    </w:p>
    <w:p w14:paraId="5A4FBBAF" w14:textId="1DCEC309" w:rsidR="005307D3" w:rsidRDefault="00333725" w:rsidP="00ED6DA7">
      <w:pPr>
        <w:pStyle w:val="Heading3"/>
        <w:numPr>
          <w:ilvl w:val="2"/>
          <w:numId w:val="37"/>
        </w:numPr>
        <w:spacing w:before="0"/>
        <w:ind w:left="0" w:firstLine="0"/>
        <w:jc w:val="both"/>
        <w:rPr>
          <w:rStyle w:val="Heading3Char"/>
          <w:rFonts w:asciiTheme="minorHAnsi" w:eastAsia="Calibri" w:hAnsiTheme="minorHAnsi" w:cstheme="minorHAnsi"/>
          <w:b/>
          <w:iCs/>
        </w:rPr>
      </w:pPr>
      <w:bookmarkStart w:id="139" w:name="_Toc129880922"/>
      <w:r w:rsidRPr="00851E7F">
        <w:rPr>
          <w:rStyle w:val="Heading3Char"/>
          <w:rFonts w:asciiTheme="minorHAnsi" w:eastAsia="Calibri" w:hAnsiTheme="minorHAnsi" w:cstheme="minorHAnsi"/>
          <w:b/>
          <w:iCs/>
        </w:rPr>
        <w:t>Criteriile specifice de evaluare tehnică și financiară</w:t>
      </w:r>
      <w:bookmarkEnd w:id="139"/>
    </w:p>
    <w:p w14:paraId="2270C105" w14:textId="466AD4D2" w:rsidR="000E6267" w:rsidRDefault="000E6267" w:rsidP="000E6267">
      <w:pPr>
        <w:rPr>
          <w:rFonts w:ascii="Calibri" w:hAnsi="Calibri"/>
          <w:b/>
          <w:sz w:val="24"/>
          <w:szCs w:val="24"/>
        </w:rPr>
      </w:pPr>
      <w:bookmarkStart w:id="140" w:name="_Hlk128478104"/>
      <w:bookmarkEnd w:id="110"/>
      <w:r>
        <w:rPr>
          <w:rFonts w:ascii="Calibri" w:hAnsi="Calibri"/>
          <w:b/>
          <w:sz w:val="24"/>
          <w:szCs w:val="24"/>
        </w:rPr>
        <w:t>Sec</w:t>
      </w:r>
      <w:r w:rsidR="00495897">
        <w:rPr>
          <w:rFonts w:ascii="Calibri" w:hAnsi="Calibri"/>
          <w:b/>
          <w:sz w:val="24"/>
          <w:szCs w:val="24"/>
        </w:rPr>
        <w:t>ț</w:t>
      </w:r>
      <w:r>
        <w:rPr>
          <w:rFonts w:ascii="Calibri" w:hAnsi="Calibri"/>
          <w:b/>
          <w:sz w:val="24"/>
          <w:szCs w:val="24"/>
        </w:rPr>
        <w:t>iunea I</w:t>
      </w:r>
    </w:p>
    <w:p w14:paraId="39C8D41D" w14:textId="049B6D54" w:rsidR="000E6267" w:rsidRPr="00211111" w:rsidRDefault="000E6267" w:rsidP="00DA19D6">
      <w:pPr>
        <w:pStyle w:val="ListParagraph"/>
        <w:numPr>
          <w:ilvl w:val="0"/>
          <w:numId w:val="63"/>
        </w:numPr>
        <w:tabs>
          <w:tab w:val="left" w:pos="284"/>
        </w:tabs>
        <w:spacing w:before="0" w:after="0"/>
        <w:ind w:left="142" w:firstLine="0"/>
        <w:jc w:val="both"/>
        <w:rPr>
          <w:rFonts w:ascii="Calibri" w:eastAsia="Times New Roman" w:hAnsi="Calibri"/>
          <w:bCs/>
          <w:sz w:val="24"/>
          <w:szCs w:val="24"/>
        </w:rPr>
      </w:pPr>
      <w:bookmarkStart w:id="141" w:name="_Hlk100147355"/>
      <w:bookmarkStart w:id="142" w:name="_Hlk118201514"/>
      <w:bookmarkEnd w:id="140"/>
      <w:r w:rsidRPr="00211111">
        <w:rPr>
          <w:rFonts w:ascii="Calibri" w:eastAsia="Times New Roman" w:hAnsi="Calibri"/>
          <w:b/>
          <w:bCs/>
          <w:sz w:val="24"/>
          <w:szCs w:val="24"/>
        </w:rPr>
        <w:t>Contribuția proiectului la realizarea RSO2.1. Promovarea eficienței energetice și reducerea emisiilor de gaze cu efect de seră</w:t>
      </w:r>
      <w:r w:rsidRPr="00211111">
        <w:rPr>
          <w:rFonts w:ascii="Calibri" w:eastAsia="Times New Roman" w:hAnsi="Calibri"/>
          <w:bCs/>
          <w:sz w:val="24"/>
          <w:szCs w:val="24"/>
        </w:rPr>
        <w:t>, care include următoarele sub-criterii:</w:t>
      </w:r>
    </w:p>
    <w:bookmarkEnd w:id="141"/>
    <w:p w14:paraId="687E2091" w14:textId="77777777" w:rsidR="000E6267" w:rsidRDefault="000E6267" w:rsidP="00ED6DA7">
      <w:pPr>
        <w:pStyle w:val="ListParagraph"/>
        <w:numPr>
          <w:ilvl w:val="0"/>
          <w:numId w:val="64"/>
        </w:numPr>
        <w:spacing w:before="0" w:after="0"/>
        <w:ind w:left="142" w:firstLine="0"/>
        <w:jc w:val="both"/>
        <w:rPr>
          <w:rFonts w:ascii="Calibri" w:eastAsia="Times New Roman" w:hAnsi="Calibri"/>
          <w:bCs/>
          <w:sz w:val="24"/>
          <w:szCs w:val="24"/>
        </w:rPr>
      </w:pPr>
      <w:r>
        <w:rPr>
          <w:rFonts w:ascii="Calibri" w:eastAsia="Times New Roman" w:hAnsi="Calibri"/>
          <w:bCs/>
          <w:sz w:val="24"/>
          <w:szCs w:val="24"/>
        </w:rPr>
        <w:t>Reducerea consumului anual de energie primară (kWh/an)</w:t>
      </w:r>
    </w:p>
    <w:p w14:paraId="49B4582E" w14:textId="031C3373" w:rsidR="000E6267" w:rsidRDefault="000E6267" w:rsidP="000E6267">
      <w:pPr>
        <w:pStyle w:val="ListParagraph"/>
        <w:spacing w:before="0" w:after="0"/>
        <w:ind w:left="142"/>
        <w:jc w:val="both"/>
        <w:rPr>
          <w:rFonts w:ascii="Calibri" w:eastAsia="Times New Roman" w:hAnsi="Calibri"/>
          <w:bCs/>
          <w:sz w:val="24"/>
          <w:szCs w:val="24"/>
        </w:rPr>
      </w:pPr>
      <w:r>
        <w:rPr>
          <w:rFonts w:ascii="Calibri" w:eastAsia="Times New Roman" w:hAnsi="Calibri"/>
          <w:bCs/>
          <w:i/>
          <w:iCs/>
          <w:sz w:val="24"/>
          <w:szCs w:val="24"/>
        </w:rPr>
        <w:t xml:space="preserve">Se </w:t>
      </w:r>
      <w:r w:rsidR="00EA1C3E">
        <w:rPr>
          <w:rFonts w:ascii="Calibri" w:eastAsia="Times New Roman" w:hAnsi="Calibri"/>
          <w:bCs/>
          <w:i/>
          <w:iCs/>
          <w:sz w:val="24"/>
          <w:szCs w:val="24"/>
        </w:rPr>
        <w:t>vor puncta suplimentar</w:t>
      </w:r>
      <w:r>
        <w:rPr>
          <w:rFonts w:ascii="Calibri" w:eastAsia="Times New Roman" w:hAnsi="Calibri"/>
          <w:bCs/>
          <w:i/>
          <w:iCs/>
          <w:sz w:val="24"/>
          <w:szCs w:val="24"/>
        </w:rPr>
        <w:t xml:space="preserve"> proiectel</w:t>
      </w:r>
      <w:r w:rsidR="00EA1C3E">
        <w:rPr>
          <w:rFonts w:ascii="Calibri" w:eastAsia="Times New Roman" w:hAnsi="Calibri"/>
          <w:bCs/>
          <w:i/>
          <w:iCs/>
          <w:sz w:val="24"/>
          <w:szCs w:val="24"/>
        </w:rPr>
        <w:t>e</w:t>
      </w:r>
      <w:r>
        <w:rPr>
          <w:rFonts w:ascii="Calibri" w:eastAsia="Times New Roman" w:hAnsi="Calibri"/>
          <w:bCs/>
          <w:i/>
          <w:iCs/>
          <w:sz w:val="24"/>
          <w:szCs w:val="24"/>
        </w:rPr>
        <w:t xml:space="preserve"> care prevăd măsuri de intervenție ce conduc la o reducere a consumului anual de energie primară ≥60% față de consumul inițial</w:t>
      </w:r>
      <w:r w:rsidR="00EA1C3E">
        <w:rPr>
          <w:rFonts w:ascii="Calibri" w:eastAsia="Times New Roman" w:hAnsi="Calibri"/>
          <w:bCs/>
          <w:sz w:val="24"/>
          <w:szCs w:val="24"/>
        </w:rPr>
        <w:t>.</w:t>
      </w:r>
    </w:p>
    <w:p w14:paraId="26A7C011" w14:textId="77777777" w:rsidR="000E6267" w:rsidRDefault="000E6267" w:rsidP="00ED6DA7">
      <w:pPr>
        <w:pStyle w:val="ListParagraph"/>
        <w:numPr>
          <w:ilvl w:val="0"/>
          <w:numId w:val="64"/>
        </w:numPr>
        <w:spacing w:before="0" w:after="0"/>
        <w:ind w:left="142" w:firstLine="0"/>
        <w:jc w:val="both"/>
        <w:rPr>
          <w:rFonts w:ascii="Calibri" w:eastAsia="Times New Roman" w:hAnsi="Calibri"/>
          <w:bCs/>
          <w:sz w:val="24"/>
          <w:szCs w:val="24"/>
        </w:rPr>
      </w:pPr>
      <w:r>
        <w:rPr>
          <w:rFonts w:ascii="Calibri" w:eastAsia="Times New Roman" w:hAnsi="Calibri"/>
          <w:bCs/>
          <w:sz w:val="24"/>
          <w:szCs w:val="24"/>
        </w:rPr>
        <w:t xml:space="preserve">Îmbunătățirea  clasei de performanţă energetică a clădirii </w:t>
      </w:r>
    </w:p>
    <w:p w14:paraId="0C802079" w14:textId="6BEE66E4" w:rsidR="000E6267" w:rsidRDefault="000E6267" w:rsidP="000E6267">
      <w:pPr>
        <w:pStyle w:val="ListParagraph"/>
        <w:spacing w:before="0" w:after="0"/>
        <w:ind w:left="142"/>
        <w:jc w:val="both"/>
        <w:rPr>
          <w:rFonts w:ascii="Calibri" w:eastAsia="Times New Roman" w:hAnsi="Calibri"/>
          <w:iCs/>
          <w:sz w:val="24"/>
          <w:szCs w:val="24"/>
        </w:rPr>
      </w:pPr>
      <w:r>
        <w:rPr>
          <w:rFonts w:ascii="Calibri" w:eastAsia="Times New Roman" w:hAnsi="Calibri"/>
          <w:bCs/>
          <w:i/>
          <w:iCs/>
          <w:sz w:val="24"/>
          <w:szCs w:val="24"/>
        </w:rPr>
        <w:t xml:space="preserve">Se </w:t>
      </w:r>
      <w:r w:rsidR="00211111">
        <w:rPr>
          <w:rFonts w:ascii="Calibri" w:eastAsia="Times New Roman" w:hAnsi="Calibri"/>
          <w:bCs/>
          <w:i/>
          <w:iCs/>
          <w:sz w:val="24"/>
          <w:szCs w:val="24"/>
        </w:rPr>
        <w:t>vor puncta suplimentar</w:t>
      </w:r>
      <w:r>
        <w:rPr>
          <w:rFonts w:ascii="Calibri" w:eastAsia="Times New Roman" w:hAnsi="Calibri"/>
          <w:bCs/>
          <w:i/>
          <w:iCs/>
          <w:sz w:val="24"/>
          <w:szCs w:val="24"/>
        </w:rPr>
        <w:t xml:space="preserve"> clădirilor pentru care măsurile de intervenție conduc la schimbarea clasei de performanţă energetică a clădirii cu maxim 3 clase energetice</w:t>
      </w:r>
      <w:r w:rsidR="00EA1C3E">
        <w:rPr>
          <w:rFonts w:ascii="Calibri" w:eastAsia="Times New Roman" w:hAnsi="Calibri"/>
          <w:bCs/>
          <w:i/>
          <w:iCs/>
          <w:sz w:val="24"/>
          <w:szCs w:val="24"/>
        </w:rPr>
        <w:t>.</w:t>
      </w:r>
    </w:p>
    <w:p w14:paraId="2A6A82B2" w14:textId="77777777" w:rsidR="000E6267" w:rsidRDefault="000E6267" w:rsidP="00ED6DA7">
      <w:pPr>
        <w:pStyle w:val="ListParagraph"/>
        <w:numPr>
          <w:ilvl w:val="0"/>
          <w:numId w:val="64"/>
        </w:numPr>
        <w:spacing w:before="0" w:after="0"/>
        <w:ind w:left="142" w:firstLine="0"/>
        <w:jc w:val="both"/>
        <w:rPr>
          <w:rFonts w:ascii="Calibri" w:eastAsia="Times New Roman" w:hAnsi="Calibri"/>
          <w:iCs/>
          <w:sz w:val="24"/>
          <w:szCs w:val="24"/>
        </w:rPr>
      </w:pPr>
      <w:r>
        <w:rPr>
          <w:rFonts w:ascii="Calibri" w:eastAsia="Times New Roman" w:hAnsi="Calibri"/>
          <w:bCs/>
          <w:i/>
          <w:iCs/>
          <w:sz w:val="24"/>
          <w:szCs w:val="24"/>
        </w:rPr>
        <w:t xml:space="preserve"> </w:t>
      </w:r>
      <w:bookmarkEnd w:id="142"/>
      <w:r>
        <w:rPr>
          <w:rFonts w:ascii="Calibri" w:eastAsia="Times New Roman" w:hAnsi="Calibri"/>
          <w:iCs/>
          <w:sz w:val="24"/>
          <w:szCs w:val="24"/>
        </w:rPr>
        <w:t xml:space="preserve">Regimul de ocupare al clădirii </w:t>
      </w:r>
    </w:p>
    <w:p w14:paraId="5324BE1B" w14:textId="5279AE53" w:rsidR="000E6267" w:rsidRDefault="00EA1C3E" w:rsidP="000E6267">
      <w:pPr>
        <w:pStyle w:val="ListParagraph"/>
        <w:spacing w:before="0" w:after="0"/>
        <w:ind w:left="142"/>
        <w:jc w:val="both"/>
        <w:rPr>
          <w:rFonts w:ascii="Calibri" w:eastAsia="Times New Roman" w:hAnsi="Calibri"/>
          <w:i/>
          <w:sz w:val="24"/>
          <w:szCs w:val="24"/>
        </w:rPr>
      </w:pPr>
      <w:r>
        <w:rPr>
          <w:rFonts w:ascii="Calibri" w:eastAsia="Times New Roman" w:hAnsi="Calibri"/>
          <w:bCs/>
          <w:i/>
          <w:iCs/>
          <w:sz w:val="24"/>
          <w:szCs w:val="24"/>
        </w:rPr>
        <w:t xml:space="preserve">Se vor puncta suplimentar proiectele care vizează </w:t>
      </w:r>
      <w:r w:rsidR="000E6267">
        <w:rPr>
          <w:rFonts w:ascii="Calibri" w:eastAsia="Times New Roman" w:hAnsi="Calibri"/>
          <w:i/>
          <w:sz w:val="24"/>
          <w:szCs w:val="24"/>
        </w:rPr>
        <w:t>clădiri al căror regim de ocupare este permanent (24 h din 24, 7 zile din 7, pe tot parcursul anului)</w:t>
      </w:r>
      <w:r>
        <w:rPr>
          <w:rFonts w:ascii="Calibri" w:eastAsia="Times New Roman" w:hAnsi="Calibri"/>
          <w:i/>
          <w:sz w:val="24"/>
          <w:szCs w:val="24"/>
        </w:rPr>
        <w:t>.</w:t>
      </w:r>
    </w:p>
    <w:p w14:paraId="439DEAAC" w14:textId="77777777" w:rsidR="000E6267" w:rsidRDefault="000E6267" w:rsidP="00ED6DA7">
      <w:pPr>
        <w:pStyle w:val="ListParagraph"/>
        <w:numPr>
          <w:ilvl w:val="0"/>
          <w:numId w:val="64"/>
        </w:numPr>
        <w:spacing w:before="0" w:after="0"/>
        <w:ind w:left="142" w:firstLine="0"/>
        <w:jc w:val="both"/>
        <w:rPr>
          <w:rFonts w:ascii="Calibri" w:eastAsia="Times New Roman" w:hAnsi="Calibri"/>
          <w:bCs/>
          <w:sz w:val="24"/>
          <w:szCs w:val="24"/>
        </w:rPr>
      </w:pPr>
      <w:r>
        <w:rPr>
          <w:rFonts w:ascii="Calibri" w:eastAsia="Times New Roman" w:hAnsi="Calibri"/>
          <w:bCs/>
          <w:sz w:val="24"/>
          <w:szCs w:val="24"/>
        </w:rPr>
        <w:t xml:space="preserve">Funcţie/activitate socială </w:t>
      </w:r>
    </w:p>
    <w:p w14:paraId="1C40B2A9" w14:textId="2D209478" w:rsidR="000E6267" w:rsidRDefault="00EA1C3E" w:rsidP="000E6267">
      <w:pPr>
        <w:pStyle w:val="ListParagraph"/>
        <w:spacing w:before="0" w:after="0"/>
        <w:ind w:left="142"/>
        <w:jc w:val="both"/>
        <w:rPr>
          <w:rFonts w:ascii="Calibri" w:eastAsia="Times New Roman" w:hAnsi="Calibri"/>
          <w:i/>
          <w:iCs/>
          <w:sz w:val="24"/>
          <w:szCs w:val="24"/>
        </w:rPr>
      </w:pPr>
      <w:r>
        <w:rPr>
          <w:rFonts w:ascii="Calibri" w:eastAsia="Times New Roman" w:hAnsi="Calibri"/>
          <w:bCs/>
          <w:i/>
          <w:iCs/>
          <w:sz w:val="24"/>
          <w:szCs w:val="24"/>
        </w:rPr>
        <w:t xml:space="preserve">Se vor puncta suplimentar proiectele care vizează </w:t>
      </w:r>
      <w:r w:rsidR="000E6267">
        <w:rPr>
          <w:rFonts w:ascii="Calibri" w:eastAsia="Times New Roman" w:hAnsi="Calibri"/>
          <w:i/>
          <w:iCs/>
          <w:sz w:val="24"/>
          <w:szCs w:val="24"/>
        </w:rPr>
        <w:t>clădiri în care se desfășoară activități sociale (asistență medicală/servicii medicale, asistență socială, învățământ/ educație etc.)</w:t>
      </w:r>
    </w:p>
    <w:p w14:paraId="7912BFA1" w14:textId="77777777" w:rsidR="000E6267" w:rsidRDefault="000E6267" w:rsidP="00ED6DA7">
      <w:pPr>
        <w:pStyle w:val="ListParagraph"/>
        <w:numPr>
          <w:ilvl w:val="0"/>
          <w:numId w:val="64"/>
        </w:numPr>
        <w:spacing w:before="0" w:after="0"/>
        <w:ind w:left="142" w:firstLine="0"/>
        <w:jc w:val="both"/>
        <w:rPr>
          <w:rFonts w:ascii="Calibri" w:eastAsia="Times New Roman" w:hAnsi="Calibri"/>
          <w:sz w:val="24"/>
          <w:szCs w:val="24"/>
        </w:rPr>
      </w:pPr>
      <w:r>
        <w:rPr>
          <w:rFonts w:ascii="Calibri" w:eastAsia="Times New Roman" w:hAnsi="Calibri"/>
          <w:sz w:val="24"/>
          <w:szCs w:val="24"/>
        </w:rPr>
        <w:t>Suprafața utilă a clădirii</w:t>
      </w:r>
    </w:p>
    <w:p w14:paraId="5F4E7334" w14:textId="2121919A" w:rsidR="000E6267" w:rsidRDefault="00EA1C3E" w:rsidP="000E6267">
      <w:pPr>
        <w:pStyle w:val="ListParagraph"/>
        <w:spacing w:before="0" w:after="0"/>
        <w:ind w:left="142"/>
        <w:jc w:val="both"/>
        <w:rPr>
          <w:rFonts w:ascii="Calibri" w:eastAsia="Times New Roman" w:hAnsi="Calibri"/>
          <w:i/>
          <w:iCs/>
          <w:sz w:val="24"/>
          <w:szCs w:val="24"/>
        </w:rPr>
      </w:pPr>
      <w:r>
        <w:rPr>
          <w:rFonts w:ascii="Calibri" w:eastAsia="Times New Roman" w:hAnsi="Calibri"/>
          <w:bCs/>
          <w:i/>
          <w:iCs/>
          <w:sz w:val="24"/>
          <w:szCs w:val="24"/>
        </w:rPr>
        <w:t xml:space="preserve">Se vor puncta suplimentar proiectele care vizează </w:t>
      </w:r>
      <w:r w:rsidR="000E6267">
        <w:rPr>
          <w:rFonts w:ascii="Calibri" w:eastAsia="Times New Roman" w:hAnsi="Calibri"/>
          <w:i/>
          <w:iCs/>
          <w:sz w:val="24"/>
          <w:szCs w:val="24"/>
        </w:rPr>
        <w:t>clădiri cu suprafață utilă peste 2000 mp</w:t>
      </w:r>
      <w:r>
        <w:rPr>
          <w:rFonts w:ascii="Calibri" w:eastAsia="Times New Roman" w:hAnsi="Calibri"/>
          <w:i/>
          <w:iCs/>
          <w:sz w:val="24"/>
          <w:szCs w:val="24"/>
        </w:rPr>
        <w:t>.</w:t>
      </w:r>
    </w:p>
    <w:p w14:paraId="5FA68B7F" w14:textId="47509356" w:rsidR="000E6267" w:rsidRPr="00EA1C3E" w:rsidRDefault="00EA1C3E" w:rsidP="00ED6DA7">
      <w:pPr>
        <w:pStyle w:val="ListParagraph"/>
        <w:numPr>
          <w:ilvl w:val="0"/>
          <w:numId w:val="65"/>
        </w:numPr>
        <w:spacing w:before="0" w:after="0"/>
        <w:ind w:left="142" w:firstLine="0"/>
        <w:jc w:val="both"/>
        <w:rPr>
          <w:rFonts w:ascii="Calibri" w:eastAsia="Times New Roman" w:hAnsi="Calibri"/>
          <w:sz w:val="24"/>
          <w:szCs w:val="24"/>
        </w:rPr>
      </w:pPr>
      <w:r w:rsidRPr="00EA1C3E">
        <w:rPr>
          <w:rFonts w:ascii="Calibri" w:eastAsia="Times New Roman" w:hAnsi="Calibri"/>
          <w:sz w:val="24"/>
          <w:szCs w:val="24"/>
        </w:rPr>
        <w:t>R</w:t>
      </w:r>
      <w:r w:rsidR="000E6267" w:rsidRPr="00EA1C3E">
        <w:rPr>
          <w:rFonts w:ascii="Calibri" w:eastAsia="Times New Roman" w:hAnsi="Calibri"/>
          <w:sz w:val="24"/>
          <w:szCs w:val="24"/>
        </w:rPr>
        <w:t>acordare</w:t>
      </w:r>
      <w:r w:rsidRPr="00EA1C3E">
        <w:rPr>
          <w:rFonts w:ascii="Calibri" w:eastAsia="Times New Roman" w:hAnsi="Calibri"/>
          <w:sz w:val="24"/>
          <w:szCs w:val="24"/>
        </w:rPr>
        <w:t>a</w:t>
      </w:r>
      <w:r w:rsidR="000E6267" w:rsidRPr="00EA1C3E">
        <w:rPr>
          <w:rFonts w:ascii="Calibri" w:eastAsia="Times New Roman" w:hAnsi="Calibri"/>
          <w:sz w:val="24"/>
          <w:szCs w:val="24"/>
        </w:rPr>
        <w:t>/branşare</w:t>
      </w:r>
      <w:r w:rsidRPr="00EA1C3E">
        <w:rPr>
          <w:rFonts w:ascii="Calibri" w:eastAsia="Times New Roman" w:hAnsi="Calibri"/>
          <w:sz w:val="24"/>
          <w:szCs w:val="24"/>
        </w:rPr>
        <w:t>a</w:t>
      </w:r>
      <w:r w:rsidR="000E6267" w:rsidRPr="00EA1C3E">
        <w:rPr>
          <w:rFonts w:ascii="Calibri" w:eastAsia="Times New Roman" w:hAnsi="Calibri"/>
          <w:sz w:val="24"/>
          <w:szCs w:val="24"/>
        </w:rPr>
        <w:t xml:space="preserve"> la sistemul centralizat de termoficare</w:t>
      </w:r>
    </w:p>
    <w:p w14:paraId="13427FC6" w14:textId="1FDB868E" w:rsidR="000E6267" w:rsidRDefault="000E6267" w:rsidP="000E6267">
      <w:pPr>
        <w:pStyle w:val="ListParagraph"/>
        <w:spacing w:before="0" w:after="0"/>
        <w:ind w:left="142"/>
        <w:jc w:val="both"/>
        <w:rPr>
          <w:rFonts w:ascii="Calibri" w:eastAsia="Times New Roman" w:hAnsi="Calibri"/>
          <w:i/>
          <w:iCs/>
          <w:sz w:val="24"/>
          <w:szCs w:val="24"/>
        </w:rPr>
      </w:pPr>
      <w:r>
        <w:rPr>
          <w:rFonts w:ascii="Calibri" w:eastAsia="Times New Roman" w:hAnsi="Calibri"/>
          <w:i/>
          <w:iCs/>
          <w:sz w:val="24"/>
          <w:szCs w:val="24"/>
        </w:rPr>
        <w:t>Se va acorda punctaj dac</w:t>
      </w:r>
      <w:r w:rsidR="00EA1C3E">
        <w:rPr>
          <w:rFonts w:ascii="Calibri" w:eastAsia="Times New Roman" w:hAnsi="Calibri"/>
          <w:i/>
          <w:iCs/>
          <w:sz w:val="24"/>
          <w:szCs w:val="24"/>
        </w:rPr>
        <w:t>ă</w:t>
      </w:r>
      <w:r>
        <w:rPr>
          <w:rFonts w:ascii="Calibri" w:eastAsia="Times New Roman" w:hAnsi="Calibri"/>
          <w:i/>
          <w:iCs/>
          <w:sz w:val="24"/>
          <w:szCs w:val="24"/>
        </w:rPr>
        <w:t xml:space="preserve"> clădirea este /va fi racordată/branșată (ca urmare a realizării proiectului) la sistemul centralizat de termoficare</w:t>
      </w:r>
      <w:r w:rsidR="00EA1C3E">
        <w:rPr>
          <w:rFonts w:ascii="Calibri" w:eastAsia="Times New Roman" w:hAnsi="Calibri"/>
          <w:i/>
          <w:iCs/>
          <w:sz w:val="24"/>
          <w:szCs w:val="24"/>
        </w:rPr>
        <w:t>.</w:t>
      </w:r>
    </w:p>
    <w:p w14:paraId="792C9356" w14:textId="77777777" w:rsidR="000E6267" w:rsidRDefault="000E6267" w:rsidP="00ED6DA7">
      <w:pPr>
        <w:pStyle w:val="ListParagraph"/>
        <w:numPr>
          <w:ilvl w:val="0"/>
          <w:numId w:val="64"/>
        </w:numPr>
        <w:spacing w:before="0" w:after="0"/>
        <w:ind w:left="142" w:firstLine="0"/>
        <w:jc w:val="both"/>
        <w:rPr>
          <w:rFonts w:ascii="Calibri" w:eastAsia="Times New Roman" w:hAnsi="Calibri"/>
          <w:sz w:val="24"/>
          <w:szCs w:val="24"/>
        </w:rPr>
      </w:pPr>
      <w:r>
        <w:rPr>
          <w:rFonts w:ascii="Calibri" w:eastAsia="Times New Roman" w:hAnsi="Calibri"/>
          <w:sz w:val="24"/>
          <w:szCs w:val="24"/>
        </w:rPr>
        <w:t xml:space="preserve">Instalarea sistemelor de management energetic integrat (BMS) </w:t>
      </w:r>
    </w:p>
    <w:p w14:paraId="3E1D443A" w14:textId="43C5C59C" w:rsidR="000E6267" w:rsidRDefault="000E6267" w:rsidP="000E6267">
      <w:pPr>
        <w:pStyle w:val="ListParagraph"/>
        <w:spacing w:before="0" w:after="0"/>
        <w:ind w:left="142"/>
        <w:jc w:val="both"/>
        <w:rPr>
          <w:rFonts w:ascii="Calibri" w:eastAsia="Times New Roman" w:hAnsi="Calibri"/>
          <w:i/>
          <w:iCs/>
          <w:sz w:val="24"/>
          <w:szCs w:val="24"/>
        </w:rPr>
      </w:pPr>
      <w:r>
        <w:rPr>
          <w:rFonts w:ascii="Calibri" w:eastAsia="Times New Roman" w:hAnsi="Calibri"/>
          <w:i/>
          <w:iCs/>
          <w:sz w:val="24"/>
          <w:szCs w:val="24"/>
        </w:rPr>
        <w:t>Se va acorda punctaj proiectelor care includ sisteme de management energetic integrat (BMS)</w:t>
      </w:r>
      <w:r w:rsidR="00EA1C3E">
        <w:rPr>
          <w:rFonts w:ascii="Calibri" w:eastAsia="Times New Roman" w:hAnsi="Calibri"/>
          <w:i/>
          <w:iCs/>
          <w:sz w:val="24"/>
          <w:szCs w:val="24"/>
        </w:rPr>
        <w:t>.</w:t>
      </w:r>
    </w:p>
    <w:p w14:paraId="03CF33D3" w14:textId="77777777" w:rsidR="000E6267" w:rsidRDefault="000E6267" w:rsidP="00ED6DA7">
      <w:pPr>
        <w:pStyle w:val="ListParagraph"/>
        <w:numPr>
          <w:ilvl w:val="0"/>
          <w:numId w:val="64"/>
        </w:numPr>
        <w:spacing w:before="0" w:after="0"/>
        <w:ind w:left="142" w:firstLine="0"/>
        <w:jc w:val="both"/>
        <w:rPr>
          <w:rFonts w:ascii="Calibri" w:eastAsia="Times New Roman" w:hAnsi="Calibri"/>
          <w:sz w:val="24"/>
          <w:szCs w:val="24"/>
        </w:rPr>
      </w:pPr>
      <w:r>
        <w:rPr>
          <w:rFonts w:ascii="Calibri" w:eastAsia="Times New Roman" w:hAnsi="Calibri"/>
          <w:sz w:val="24"/>
          <w:szCs w:val="24"/>
        </w:rPr>
        <w:t>Proiectul prevede instalarea unor sisteme alternative de producere a energiei din surse regenerabile de energie</w:t>
      </w:r>
    </w:p>
    <w:p w14:paraId="3F03D575" w14:textId="15E1662B" w:rsidR="000E6267" w:rsidRDefault="00EA1C3E" w:rsidP="000E6267">
      <w:pPr>
        <w:pStyle w:val="ListParagraph"/>
        <w:spacing w:before="0" w:after="0"/>
        <w:ind w:left="142"/>
        <w:jc w:val="both"/>
        <w:rPr>
          <w:rFonts w:ascii="Calibri" w:eastAsia="Times New Roman" w:hAnsi="Calibri"/>
          <w:i/>
          <w:iCs/>
          <w:sz w:val="24"/>
          <w:szCs w:val="24"/>
        </w:rPr>
      </w:pPr>
      <w:r>
        <w:rPr>
          <w:rFonts w:ascii="Calibri" w:eastAsia="Times New Roman" w:hAnsi="Calibri"/>
          <w:bCs/>
          <w:i/>
          <w:iCs/>
          <w:sz w:val="24"/>
          <w:szCs w:val="24"/>
        </w:rPr>
        <w:t xml:space="preserve">Se vor puncta suplimentar </w:t>
      </w:r>
      <w:r w:rsidR="000E6267">
        <w:rPr>
          <w:rFonts w:ascii="Calibri" w:eastAsia="Times New Roman" w:hAnsi="Calibri"/>
          <w:i/>
          <w:iCs/>
          <w:sz w:val="24"/>
          <w:szCs w:val="24"/>
        </w:rPr>
        <w:t>proiectelor care includ instalarea unor sisteme alternative de producere a energiei din surse regenerabile de energie; la finalul implementării proiectului este atins un nivel mai mare de 20% din consumul total de energie primară care este realizat din surse regenerabile de energie (la nivel de proiect)</w:t>
      </w:r>
      <w:r>
        <w:rPr>
          <w:rFonts w:ascii="Calibri" w:eastAsia="Times New Roman" w:hAnsi="Calibri"/>
          <w:i/>
          <w:iCs/>
          <w:sz w:val="24"/>
          <w:szCs w:val="24"/>
        </w:rPr>
        <w:t>.</w:t>
      </w:r>
    </w:p>
    <w:p w14:paraId="1120BF00" w14:textId="77777777" w:rsidR="000E6267" w:rsidRDefault="000E6267" w:rsidP="00ED6DA7">
      <w:pPr>
        <w:pStyle w:val="ListParagraph"/>
        <w:numPr>
          <w:ilvl w:val="0"/>
          <w:numId w:val="64"/>
        </w:numPr>
        <w:spacing w:before="0" w:after="0"/>
        <w:ind w:left="142" w:firstLine="0"/>
        <w:jc w:val="both"/>
        <w:rPr>
          <w:rFonts w:ascii="Calibri" w:eastAsia="Times New Roman" w:hAnsi="Calibri"/>
          <w:sz w:val="24"/>
          <w:szCs w:val="24"/>
        </w:rPr>
      </w:pPr>
      <w:r>
        <w:rPr>
          <w:rFonts w:ascii="Calibri" w:eastAsia="Times New Roman" w:hAnsi="Calibri"/>
          <w:sz w:val="24"/>
          <w:szCs w:val="24"/>
        </w:rPr>
        <w:t>Costul investiţiei raportat la reducerea consumului de energie primară (lei investiţi pe 1 kWh/an de reducere a consumului de energie primară)</w:t>
      </w:r>
    </w:p>
    <w:p w14:paraId="304C2025" w14:textId="7C92CC2B" w:rsidR="000E6267" w:rsidRDefault="00EA1C3E" w:rsidP="000E6267">
      <w:pPr>
        <w:pStyle w:val="ListParagraph"/>
        <w:spacing w:before="0" w:after="0"/>
        <w:ind w:left="142"/>
        <w:jc w:val="both"/>
        <w:rPr>
          <w:rFonts w:ascii="Calibri" w:eastAsia="Times New Roman" w:hAnsi="Calibri"/>
          <w:i/>
          <w:iCs/>
          <w:sz w:val="24"/>
          <w:szCs w:val="24"/>
        </w:rPr>
      </w:pPr>
      <w:r>
        <w:rPr>
          <w:rFonts w:ascii="Calibri" w:eastAsia="Times New Roman" w:hAnsi="Calibri"/>
          <w:bCs/>
          <w:i/>
          <w:iCs/>
          <w:sz w:val="24"/>
          <w:szCs w:val="24"/>
        </w:rPr>
        <w:lastRenderedPageBreak/>
        <w:t xml:space="preserve">Se vor puncta suplimentar </w:t>
      </w:r>
      <w:r w:rsidR="000E6267">
        <w:rPr>
          <w:rFonts w:ascii="Calibri" w:eastAsia="Times New Roman" w:hAnsi="Calibri"/>
          <w:i/>
          <w:iCs/>
          <w:sz w:val="24"/>
          <w:szCs w:val="24"/>
        </w:rPr>
        <w:t xml:space="preserve">proiectelor cu un cost mai mic de 11,25 lei la 1 kWh/an reducere a consumului de energie primară.  </w:t>
      </w:r>
    </w:p>
    <w:p w14:paraId="7379E74E" w14:textId="77777777" w:rsidR="000E6267" w:rsidRDefault="000E6267" w:rsidP="00ED6DA7">
      <w:pPr>
        <w:pStyle w:val="ListParagraph"/>
        <w:numPr>
          <w:ilvl w:val="0"/>
          <w:numId w:val="64"/>
        </w:numPr>
        <w:spacing w:before="0" w:after="0"/>
        <w:ind w:left="142" w:firstLine="0"/>
        <w:jc w:val="both"/>
        <w:rPr>
          <w:rFonts w:ascii="Calibri" w:eastAsia="Times New Roman" w:hAnsi="Calibri"/>
          <w:sz w:val="24"/>
          <w:szCs w:val="24"/>
        </w:rPr>
      </w:pPr>
      <w:r>
        <w:rPr>
          <w:rFonts w:ascii="Calibri" w:eastAsia="Times New Roman" w:hAnsi="Calibri"/>
          <w:sz w:val="24"/>
          <w:szCs w:val="24"/>
        </w:rPr>
        <w:t>Complementaritatea cu alte investiții propuse/realizate prin PR Sud-Est 2021-2027/alte surse, programe de finanțare; integrarea cooperării la nivel de proiect</w:t>
      </w:r>
    </w:p>
    <w:p w14:paraId="26ABA08F" w14:textId="596B7BCF" w:rsidR="000E6267" w:rsidRPr="00EA1C3E" w:rsidRDefault="000E6267" w:rsidP="00ED6DA7">
      <w:pPr>
        <w:pStyle w:val="ListParagraph"/>
        <w:numPr>
          <w:ilvl w:val="0"/>
          <w:numId w:val="66"/>
        </w:numPr>
        <w:spacing w:before="0" w:after="0"/>
        <w:ind w:left="142" w:firstLine="0"/>
        <w:jc w:val="both"/>
        <w:rPr>
          <w:rFonts w:ascii="Calibri" w:eastAsia="Times New Roman" w:hAnsi="Calibri"/>
          <w:i/>
          <w:iCs/>
          <w:sz w:val="24"/>
          <w:szCs w:val="24"/>
        </w:rPr>
      </w:pPr>
      <w:r w:rsidRPr="00EA1C3E">
        <w:rPr>
          <w:rFonts w:ascii="Calibri" w:eastAsia="Times New Roman" w:hAnsi="Calibri"/>
          <w:i/>
          <w:iCs/>
          <w:sz w:val="24"/>
          <w:szCs w:val="24"/>
        </w:rPr>
        <w:t>Proiectul este complementar cu alte proiecte din urm</w:t>
      </w:r>
      <w:r w:rsidR="00EA1C3E">
        <w:rPr>
          <w:rFonts w:ascii="Calibri" w:eastAsia="Times New Roman" w:hAnsi="Calibri"/>
          <w:i/>
          <w:iCs/>
          <w:sz w:val="24"/>
          <w:szCs w:val="24"/>
        </w:rPr>
        <w:t>ă</w:t>
      </w:r>
      <w:r w:rsidRPr="00EA1C3E">
        <w:rPr>
          <w:rFonts w:ascii="Calibri" w:eastAsia="Times New Roman" w:hAnsi="Calibri"/>
          <w:i/>
          <w:iCs/>
          <w:sz w:val="24"/>
          <w:szCs w:val="24"/>
        </w:rPr>
        <w:t>toarele domenii: îmbunătăţire eficientă energetică, creare/extindere spaţii verzi, regenerare urbană, mobilitate urbană (zone pietonale, piste de biciclete etc.), în acelaşi areal al zonei de intervenţie, la o distanţă de maximum 300 m</w:t>
      </w:r>
      <w:r w:rsidR="00EA1C3E">
        <w:rPr>
          <w:rFonts w:ascii="Calibri" w:eastAsia="Times New Roman" w:hAnsi="Calibri"/>
          <w:i/>
          <w:iCs/>
          <w:sz w:val="24"/>
          <w:szCs w:val="24"/>
        </w:rPr>
        <w:t>;</w:t>
      </w:r>
    </w:p>
    <w:p w14:paraId="213B664B" w14:textId="61634384" w:rsidR="000E6267" w:rsidRPr="00EA1C3E" w:rsidRDefault="000E6267" w:rsidP="00ED6DA7">
      <w:pPr>
        <w:pStyle w:val="ListParagraph"/>
        <w:numPr>
          <w:ilvl w:val="0"/>
          <w:numId w:val="66"/>
        </w:numPr>
        <w:spacing w:before="0" w:after="0"/>
        <w:ind w:left="142" w:firstLine="0"/>
        <w:jc w:val="both"/>
        <w:rPr>
          <w:rFonts w:ascii="Calibri" w:eastAsia="Times New Roman" w:hAnsi="Calibri"/>
          <w:i/>
          <w:iCs/>
          <w:sz w:val="24"/>
          <w:szCs w:val="24"/>
        </w:rPr>
      </w:pPr>
      <w:r w:rsidRPr="00EA1C3E">
        <w:rPr>
          <w:rFonts w:ascii="Calibri" w:eastAsia="Times New Roman" w:hAnsi="Calibri"/>
          <w:i/>
          <w:iCs/>
          <w:sz w:val="24"/>
          <w:szCs w:val="24"/>
        </w:rPr>
        <w:t>Proiectul este complementar cu proiecte ce vizează producerea energiei din surse regenerabile de energie, pentru arealul zonei de intervenţie</w:t>
      </w:r>
      <w:r w:rsidR="00EA1C3E">
        <w:rPr>
          <w:rFonts w:ascii="Calibri" w:eastAsia="Times New Roman" w:hAnsi="Calibri"/>
          <w:i/>
          <w:iCs/>
          <w:sz w:val="24"/>
          <w:szCs w:val="24"/>
        </w:rPr>
        <w:t>;</w:t>
      </w:r>
    </w:p>
    <w:p w14:paraId="7ED004A3" w14:textId="090BB49B" w:rsidR="000E6267" w:rsidRDefault="000E6267" w:rsidP="00ED6DA7">
      <w:pPr>
        <w:pStyle w:val="ListParagraph"/>
        <w:numPr>
          <w:ilvl w:val="0"/>
          <w:numId w:val="66"/>
        </w:numPr>
        <w:spacing w:before="0" w:after="0"/>
        <w:ind w:left="142" w:firstLine="0"/>
        <w:jc w:val="both"/>
        <w:rPr>
          <w:rFonts w:ascii="Calibri" w:eastAsia="Times New Roman" w:hAnsi="Calibri"/>
          <w:i/>
          <w:iCs/>
          <w:sz w:val="24"/>
          <w:szCs w:val="24"/>
        </w:rPr>
      </w:pPr>
      <w:r w:rsidRPr="00EA1C3E">
        <w:rPr>
          <w:rFonts w:ascii="Calibri" w:eastAsia="Times New Roman" w:hAnsi="Calibri"/>
          <w:i/>
          <w:iCs/>
          <w:sz w:val="24"/>
          <w:szCs w:val="24"/>
        </w:rPr>
        <w:t>Proiectul vizeaz</w:t>
      </w:r>
      <w:r w:rsidR="00EA1C3E">
        <w:rPr>
          <w:rFonts w:ascii="Calibri" w:eastAsia="Times New Roman" w:hAnsi="Calibri"/>
          <w:i/>
          <w:iCs/>
          <w:sz w:val="24"/>
          <w:szCs w:val="24"/>
        </w:rPr>
        <w:t>ă</w:t>
      </w:r>
      <w:r w:rsidRPr="00EA1C3E">
        <w:rPr>
          <w:rFonts w:ascii="Calibri" w:eastAsia="Times New Roman" w:hAnsi="Calibri"/>
          <w:i/>
          <w:iCs/>
          <w:sz w:val="24"/>
          <w:szCs w:val="24"/>
        </w:rPr>
        <w:t xml:space="preserve"> ac</w:t>
      </w:r>
      <w:r w:rsidR="00EA1C3E">
        <w:rPr>
          <w:rFonts w:ascii="Calibri" w:eastAsia="Times New Roman" w:hAnsi="Calibri"/>
          <w:i/>
          <w:iCs/>
          <w:sz w:val="24"/>
          <w:szCs w:val="24"/>
        </w:rPr>
        <w:t>ț</w:t>
      </w:r>
      <w:r w:rsidRPr="00EA1C3E">
        <w:rPr>
          <w:rFonts w:ascii="Calibri" w:eastAsia="Times New Roman" w:hAnsi="Calibri"/>
          <w:i/>
          <w:iCs/>
          <w:sz w:val="24"/>
          <w:szCs w:val="24"/>
        </w:rPr>
        <w:t>iuni de cooperare teritorial</w:t>
      </w:r>
      <w:r w:rsidR="00EA1C3E">
        <w:rPr>
          <w:rFonts w:ascii="Calibri" w:eastAsia="Times New Roman" w:hAnsi="Calibri"/>
          <w:i/>
          <w:iCs/>
          <w:sz w:val="24"/>
          <w:szCs w:val="24"/>
        </w:rPr>
        <w:t>ă</w:t>
      </w:r>
      <w:r w:rsidRPr="00EA1C3E">
        <w:rPr>
          <w:rFonts w:ascii="Calibri" w:eastAsia="Times New Roman" w:hAnsi="Calibri"/>
          <w:i/>
          <w:iCs/>
          <w:sz w:val="24"/>
          <w:szCs w:val="24"/>
        </w:rPr>
        <w:t xml:space="preserve"> care contribuie la atingerea obiectivelor prev</w:t>
      </w:r>
      <w:r w:rsidR="00EA1C3E">
        <w:rPr>
          <w:rFonts w:ascii="Calibri" w:eastAsia="Times New Roman" w:hAnsi="Calibri"/>
          <w:i/>
          <w:iCs/>
          <w:sz w:val="24"/>
          <w:szCs w:val="24"/>
        </w:rPr>
        <w:t>ă</w:t>
      </w:r>
      <w:r w:rsidRPr="00EA1C3E">
        <w:rPr>
          <w:rFonts w:ascii="Calibri" w:eastAsia="Times New Roman" w:hAnsi="Calibri"/>
          <w:i/>
          <w:iCs/>
          <w:sz w:val="24"/>
          <w:szCs w:val="24"/>
        </w:rPr>
        <w:t xml:space="preserve">zute </w:t>
      </w:r>
      <w:r w:rsidR="00EA1C3E">
        <w:rPr>
          <w:rFonts w:ascii="Calibri" w:eastAsia="Times New Roman" w:hAnsi="Calibri"/>
          <w:i/>
          <w:iCs/>
          <w:sz w:val="24"/>
          <w:szCs w:val="24"/>
        </w:rPr>
        <w:t>î</w:t>
      </w:r>
      <w:r w:rsidRPr="00EA1C3E">
        <w:rPr>
          <w:rFonts w:ascii="Calibri" w:eastAsia="Times New Roman" w:hAnsi="Calibri"/>
          <w:i/>
          <w:iCs/>
          <w:sz w:val="24"/>
          <w:szCs w:val="24"/>
        </w:rPr>
        <w:t>n cadrul acestuia</w:t>
      </w:r>
      <w:r w:rsidR="00EA1C3E">
        <w:rPr>
          <w:rFonts w:ascii="Calibri" w:eastAsia="Times New Roman" w:hAnsi="Calibri"/>
          <w:i/>
          <w:iCs/>
          <w:sz w:val="24"/>
          <w:szCs w:val="24"/>
        </w:rPr>
        <w:t>.</w:t>
      </w:r>
    </w:p>
    <w:p w14:paraId="003F6D3F" w14:textId="6454ED34" w:rsidR="00EA1C3E" w:rsidRDefault="00EA1C3E" w:rsidP="00EA1C3E">
      <w:pPr>
        <w:pStyle w:val="ListParagraph"/>
        <w:spacing w:before="0" w:after="0"/>
        <w:ind w:left="142"/>
        <w:jc w:val="both"/>
        <w:rPr>
          <w:rFonts w:ascii="Calibri" w:eastAsia="Times New Roman" w:hAnsi="Calibri"/>
          <w:i/>
          <w:iCs/>
          <w:sz w:val="24"/>
          <w:szCs w:val="24"/>
        </w:rPr>
      </w:pPr>
    </w:p>
    <w:p w14:paraId="291CC11A" w14:textId="51822160" w:rsidR="00657D26" w:rsidRDefault="00657D26" w:rsidP="00EA1C3E">
      <w:pPr>
        <w:pStyle w:val="ListParagraph"/>
        <w:spacing w:before="0" w:after="0"/>
        <w:ind w:left="142"/>
        <w:jc w:val="both"/>
        <w:rPr>
          <w:rFonts w:ascii="Calibri" w:eastAsia="Times New Roman" w:hAnsi="Calibri"/>
          <w:i/>
          <w:iCs/>
          <w:sz w:val="24"/>
          <w:szCs w:val="24"/>
        </w:rPr>
      </w:pPr>
    </w:p>
    <w:p w14:paraId="08474D0D" w14:textId="77777777" w:rsidR="00657D26" w:rsidRPr="00EA1C3E" w:rsidRDefault="00657D26" w:rsidP="00EA1C3E">
      <w:pPr>
        <w:pStyle w:val="ListParagraph"/>
        <w:spacing w:before="0" w:after="0"/>
        <w:ind w:left="142"/>
        <w:jc w:val="both"/>
        <w:rPr>
          <w:rFonts w:ascii="Calibri" w:eastAsia="Times New Roman" w:hAnsi="Calibri"/>
          <w:i/>
          <w:iCs/>
          <w:sz w:val="24"/>
          <w:szCs w:val="24"/>
        </w:rPr>
      </w:pPr>
    </w:p>
    <w:p w14:paraId="0D4EE6AA" w14:textId="77777777" w:rsidR="000E6267" w:rsidRDefault="000E6267" w:rsidP="00ED6DA7">
      <w:pPr>
        <w:pStyle w:val="ListParagraph"/>
        <w:numPr>
          <w:ilvl w:val="0"/>
          <w:numId w:val="63"/>
        </w:numPr>
        <w:spacing w:before="0" w:after="0"/>
        <w:ind w:left="142" w:firstLine="0"/>
        <w:jc w:val="both"/>
        <w:rPr>
          <w:rFonts w:ascii="Calibri" w:eastAsia="Times New Roman" w:hAnsi="Calibri"/>
          <w:b/>
          <w:bCs/>
          <w:sz w:val="24"/>
          <w:szCs w:val="24"/>
        </w:rPr>
      </w:pPr>
      <w:r>
        <w:rPr>
          <w:rFonts w:ascii="Calibri" w:eastAsia="Times New Roman" w:hAnsi="Calibri"/>
          <w:b/>
          <w:bCs/>
          <w:sz w:val="24"/>
          <w:szCs w:val="24"/>
        </w:rPr>
        <w:t xml:space="preserve">Gradul de pregătire/maturitate al proiectului </w:t>
      </w:r>
    </w:p>
    <w:p w14:paraId="26F3CE91" w14:textId="6E4D825D" w:rsidR="000E6267" w:rsidRPr="00EA1C3E" w:rsidRDefault="00EA1C3E" w:rsidP="000E6267">
      <w:pPr>
        <w:spacing w:before="0" w:after="0"/>
        <w:ind w:left="142"/>
        <w:jc w:val="both"/>
        <w:rPr>
          <w:rFonts w:ascii="Calibri" w:eastAsia="Times New Roman" w:hAnsi="Calibri"/>
          <w:sz w:val="24"/>
          <w:szCs w:val="24"/>
        </w:rPr>
      </w:pPr>
      <w:bookmarkStart w:id="143" w:name="_Hlk128478001"/>
      <w:r w:rsidRPr="00EA1C3E">
        <w:rPr>
          <w:rFonts w:ascii="Calibri" w:eastAsia="Times New Roman" w:hAnsi="Calibri"/>
          <w:bCs/>
          <w:sz w:val="24"/>
          <w:szCs w:val="24"/>
        </w:rPr>
        <w:t xml:space="preserve">Se vor puncta suplimentar </w:t>
      </w:r>
      <w:r w:rsidR="000E6267" w:rsidRPr="00EA1C3E">
        <w:rPr>
          <w:rFonts w:ascii="Calibri" w:eastAsia="Times New Roman" w:hAnsi="Calibri"/>
          <w:sz w:val="24"/>
          <w:szCs w:val="24"/>
        </w:rPr>
        <w:t>proiectelor mature, respectiv proiectelor cu posibilitatea de emitere a Ordinului de începere a lucrărilor (procedura de achiziție finalizat</w:t>
      </w:r>
      <w:r>
        <w:rPr>
          <w:rFonts w:ascii="Calibri" w:eastAsia="Times New Roman" w:hAnsi="Calibri"/>
          <w:sz w:val="24"/>
          <w:szCs w:val="24"/>
        </w:rPr>
        <w:t>ă</w:t>
      </w:r>
      <w:r w:rsidR="000E6267" w:rsidRPr="00EA1C3E">
        <w:rPr>
          <w:rFonts w:ascii="Calibri" w:eastAsia="Times New Roman" w:hAnsi="Calibri"/>
          <w:sz w:val="24"/>
          <w:szCs w:val="24"/>
        </w:rPr>
        <w:t xml:space="preserve"> cu contract de lucr</w:t>
      </w:r>
      <w:r>
        <w:rPr>
          <w:rFonts w:ascii="Calibri" w:eastAsia="Times New Roman" w:hAnsi="Calibri"/>
          <w:sz w:val="24"/>
          <w:szCs w:val="24"/>
        </w:rPr>
        <w:t>ă</w:t>
      </w:r>
      <w:r w:rsidR="000E6267" w:rsidRPr="00EA1C3E">
        <w:rPr>
          <w:rFonts w:ascii="Calibri" w:eastAsia="Times New Roman" w:hAnsi="Calibri"/>
          <w:sz w:val="24"/>
          <w:szCs w:val="24"/>
        </w:rPr>
        <w:t>ri adjudecat sau contract de lucrări semnat).</w:t>
      </w:r>
    </w:p>
    <w:bookmarkEnd w:id="143"/>
    <w:p w14:paraId="72485D1A" w14:textId="77777777" w:rsidR="000E6267" w:rsidRDefault="000E6267" w:rsidP="000E6267">
      <w:pPr>
        <w:pStyle w:val="ListParagraph"/>
        <w:spacing w:before="0" w:after="0"/>
        <w:ind w:left="142"/>
        <w:jc w:val="both"/>
        <w:rPr>
          <w:rFonts w:ascii="Calibri" w:eastAsia="Times New Roman" w:hAnsi="Calibri"/>
          <w:i/>
          <w:iCs/>
          <w:color w:val="FF0000"/>
          <w:sz w:val="24"/>
          <w:szCs w:val="24"/>
        </w:rPr>
      </w:pPr>
    </w:p>
    <w:p w14:paraId="5D2892C6" w14:textId="77777777" w:rsidR="000E6267" w:rsidRDefault="000E6267" w:rsidP="00ED6DA7">
      <w:pPr>
        <w:pStyle w:val="ListParagraph"/>
        <w:numPr>
          <w:ilvl w:val="0"/>
          <w:numId w:val="63"/>
        </w:numPr>
        <w:tabs>
          <w:tab w:val="left" w:pos="284"/>
        </w:tabs>
        <w:spacing w:before="0" w:after="0"/>
        <w:ind w:left="142" w:firstLine="0"/>
        <w:jc w:val="both"/>
        <w:rPr>
          <w:rFonts w:ascii="Calibri" w:eastAsia="Times New Roman" w:hAnsi="Calibri"/>
          <w:b/>
          <w:bCs/>
          <w:sz w:val="24"/>
          <w:szCs w:val="24"/>
        </w:rPr>
      </w:pPr>
      <w:r>
        <w:rPr>
          <w:rFonts w:ascii="Calibri" w:eastAsia="Times New Roman" w:hAnsi="Calibri"/>
          <w:b/>
          <w:bCs/>
          <w:sz w:val="24"/>
          <w:szCs w:val="24"/>
        </w:rPr>
        <w:t xml:space="preserve">Contribuţia proiectului la teme orizontale </w:t>
      </w:r>
    </w:p>
    <w:p w14:paraId="78939828" w14:textId="77777777" w:rsidR="000E6267" w:rsidRDefault="000E6267" w:rsidP="00EE4EF0">
      <w:pPr>
        <w:pStyle w:val="ListParagraph"/>
        <w:numPr>
          <w:ilvl w:val="0"/>
          <w:numId w:val="67"/>
        </w:numPr>
        <w:tabs>
          <w:tab w:val="left" w:pos="709"/>
        </w:tabs>
        <w:spacing w:before="0" w:after="0"/>
        <w:ind w:left="142" w:firstLine="0"/>
        <w:jc w:val="both"/>
        <w:rPr>
          <w:rFonts w:ascii="Calibri" w:eastAsia="Times New Roman" w:hAnsi="Calibri"/>
          <w:sz w:val="24"/>
          <w:szCs w:val="24"/>
        </w:rPr>
      </w:pPr>
      <w:r>
        <w:rPr>
          <w:rFonts w:ascii="Calibri" w:eastAsia="Times New Roman" w:hAnsi="Calibri"/>
          <w:sz w:val="24"/>
          <w:szCs w:val="24"/>
        </w:rPr>
        <w:t>Soluţia propusă promovează principiul "Nature Base solutions - NBS";</w:t>
      </w:r>
    </w:p>
    <w:p w14:paraId="51413BC1" w14:textId="5064F1A6" w:rsidR="000E6267" w:rsidRDefault="000E6267" w:rsidP="00EE4EF0">
      <w:pPr>
        <w:pStyle w:val="ListParagraph"/>
        <w:numPr>
          <w:ilvl w:val="0"/>
          <w:numId w:val="67"/>
        </w:numPr>
        <w:tabs>
          <w:tab w:val="left" w:pos="709"/>
        </w:tabs>
        <w:spacing w:before="0" w:after="0"/>
        <w:ind w:left="142" w:firstLine="0"/>
        <w:jc w:val="both"/>
        <w:rPr>
          <w:rFonts w:ascii="Calibri" w:eastAsia="Times New Roman" w:hAnsi="Calibri"/>
          <w:sz w:val="24"/>
          <w:szCs w:val="24"/>
        </w:rPr>
      </w:pPr>
      <w:r>
        <w:rPr>
          <w:rFonts w:ascii="Calibri" w:eastAsia="Times New Roman" w:hAnsi="Calibri"/>
          <w:sz w:val="24"/>
          <w:szCs w:val="24"/>
        </w:rPr>
        <w:t>Proiectul prevede crearea de facilităţi/adaptarea infrastructurii/echipamentelor pentru accesul persoanelor cu di</w:t>
      </w:r>
      <w:r w:rsidR="00EA1C3E">
        <w:rPr>
          <w:rFonts w:ascii="Calibri" w:eastAsia="Times New Roman" w:hAnsi="Calibri"/>
          <w:sz w:val="24"/>
          <w:szCs w:val="24"/>
        </w:rPr>
        <w:t>z</w:t>
      </w:r>
      <w:r>
        <w:rPr>
          <w:rFonts w:ascii="Calibri" w:eastAsia="Times New Roman" w:hAnsi="Calibri"/>
          <w:sz w:val="24"/>
          <w:szCs w:val="24"/>
        </w:rPr>
        <w:t>abilităţi, pentru mai multe tipuri de disabilităţi (suplimentar faţă de minimul legislativ);</w:t>
      </w:r>
    </w:p>
    <w:p w14:paraId="4E9E3374" w14:textId="77777777" w:rsidR="000E6267" w:rsidRDefault="000E6267" w:rsidP="00EE4EF0">
      <w:pPr>
        <w:pStyle w:val="ListParagraph"/>
        <w:numPr>
          <w:ilvl w:val="0"/>
          <w:numId w:val="67"/>
        </w:numPr>
        <w:tabs>
          <w:tab w:val="left" w:pos="709"/>
        </w:tabs>
        <w:spacing w:before="0" w:after="0"/>
        <w:ind w:left="142" w:firstLine="0"/>
        <w:jc w:val="both"/>
        <w:rPr>
          <w:rFonts w:ascii="Calibri" w:eastAsia="Times New Roman" w:hAnsi="Calibri"/>
          <w:sz w:val="24"/>
          <w:szCs w:val="24"/>
        </w:rPr>
      </w:pPr>
      <w:r>
        <w:rPr>
          <w:rFonts w:ascii="Calibri" w:eastAsia="Times New Roman" w:hAnsi="Calibri"/>
          <w:sz w:val="24"/>
          <w:szCs w:val="24"/>
        </w:rPr>
        <w:t>Proiectul prevede achiziţii verzi.</w:t>
      </w:r>
    </w:p>
    <w:p w14:paraId="2628C8E7" w14:textId="77777777" w:rsidR="000E6267" w:rsidRDefault="000E6267" w:rsidP="000E6267">
      <w:pPr>
        <w:tabs>
          <w:tab w:val="left" w:pos="993"/>
        </w:tabs>
        <w:spacing w:before="0" w:after="0"/>
        <w:ind w:left="142"/>
        <w:jc w:val="both"/>
        <w:rPr>
          <w:rFonts w:ascii="Calibri" w:eastAsia="Times New Roman" w:hAnsi="Calibri"/>
          <w:sz w:val="24"/>
          <w:szCs w:val="24"/>
        </w:rPr>
      </w:pPr>
    </w:p>
    <w:p w14:paraId="05AFFEA4" w14:textId="08E9C194" w:rsidR="000E6267" w:rsidRDefault="000E6267" w:rsidP="000E6267">
      <w:pPr>
        <w:tabs>
          <w:tab w:val="left" w:pos="993"/>
        </w:tabs>
        <w:spacing w:before="0" w:after="0"/>
        <w:ind w:left="142"/>
        <w:jc w:val="both"/>
        <w:rPr>
          <w:rFonts w:ascii="Calibri" w:eastAsia="Times New Roman" w:hAnsi="Calibri"/>
          <w:b/>
          <w:bCs/>
          <w:sz w:val="24"/>
          <w:szCs w:val="24"/>
        </w:rPr>
      </w:pPr>
      <w:bookmarkStart w:id="144" w:name="_Hlk128478090"/>
      <w:r>
        <w:rPr>
          <w:rFonts w:ascii="Calibri" w:eastAsia="Times New Roman" w:hAnsi="Calibri"/>
          <w:b/>
          <w:bCs/>
          <w:sz w:val="24"/>
          <w:szCs w:val="24"/>
        </w:rPr>
        <w:t>Sec</w:t>
      </w:r>
      <w:r w:rsidR="00EA1C3E">
        <w:rPr>
          <w:rFonts w:ascii="Calibri" w:eastAsia="Times New Roman" w:hAnsi="Calibri"/>
          <w:b/>
          <w:bCs/>
          <w:sz w:val="24"/>
          <w:szCs w:val="24"/>
        </w:rPr>
        <w:t>ț</w:t>
      </w:r>
      <w:r>
        <w:rPr>
          <w:rFonts w:ascii="Calibri" w:eastAsia="Times New Roman" w:hAnsi="Calibri"/>
          <w:b/>
          <w:bCs/>
          <w:sz w:val="24"/>
          <w:szCs w:val="24"/>
        </w:rPr>
        <w:t>iunea II (Notarea cu 0 a unui criteriu/subcriteriu duce la respingerea proiectului)</w:t>
      </w:r>
    </w:p>
    <w:bookmarkEnd w:id="144"/>
    <w:p w14:paraId="4BC8A04F" w14:textId="77777777" w:rsidR="000E6267" w:rsidRDefault="000E6267" w:rsidP="00ED6DA7">
      <w:pPr>
        <w:pStyle w:val="ListParagraph"/>
        <w:numPr>
          <w:ilvl w:val="0"/>
          <w:numId w:val="63"/>
        </w:numPr>
        <w:spacing w:before="0" w:after="0"/>
        <w:ind w:left="142" w:firstLine="0"/>
        <w:jc w:val="both"/>
        <w:rPr>
          <w:rFonts w:ascii="Calibri" w:eastAsia="Times New Roman" w:hAnsi="Calibri"/>
          <w:b/>
          <w:bCs/>
          <w:sz w:val="24"/>
          <w:szCs w:val="24"/>
        </w:rPr>
      </w:pPr>
      <w:r>
        <w:rPr>
          <w:rFonts w:ascii="Calibri" w:eastAsia="Times New Roman" w:hAnsi="Calibri"/>
          <w:b/>
          <w:bCs/>
          <w:sz w:val="24"/>
          <w:szCs w:val="24"/>
        </w:rPr>
        <w:t xml:space="preserve">Calitatea documentatiei tehnico-economice </w:t>
      </w:r>
    </w:p>
    <w:p w14:paraId="12F77E93" w14:textId="77777777" w:rsidR="00EE4EF0" w:rsidRDefault="000E6267" w:rsidP="00EE4EF0">
      <w:pPr>
        <w:pStyle w:val="ListParagraph"/>
        <w:numPr>
          <w:ilvl w:val="0"/>
          <w:numId w:val="67"/>
        </w:numPr>
        <w:spacing w:before="0" w:after="0"/>
        <w:jc w:val="both"/>
        <w:rPr>
          <w:rFonts w:ascii="Calibri" w:eastAsia="Times New Roman" w:hAnsi="Calibri"/>
          <w:sz w:val="24"/>
          <w:szCs w:val="24"/>
        </w:rPr>
      </w:pPr>
      <w:r>
        <w:rPr>
          <w:rFonts w:ascii="Calibri" w:eastAsia="Times New Roman" w:hAnsi="Calibri"/>
          <w:sz w:val="24"/>
          <w:szCs w:val="24"/>
        </w:rPr>
        <w:t xml:space="preserve">Documentația tehnică (SF/DALI sau PT) este conformă (se va completa Grila de verificare </w:t>
      </w:r>
    </w:p>
    <w:p w14:paraId="6ABAE285" w14:textId="7E51C93F" w:rsidR="000E6267" w:rsidRPr="00EE4EF0" w:rsidRDefault="00EE4EF0" w:rsidP="00EE4EF0">
      <w:pPr>
        <w:spacing w:before="0" w:after="0"/>
        <w:jc w:val="both"/>
        <w:rPr>
          <w:rFonts w:ascii="Calibri" w:eastAsia="Times New Roman" w:hAnsi="Calibri"/>
          <w:sz w:val="24"/>
          <w:szCs w:val="24"/>
        </w:rPr>
      </w:pPr>
      <w:r>
        <w:rPr>
          <w:rFonts w:ascii="Calibri" w:eastAsia="Times New Roman" w:hAnsi="Calibri"/>
          <w:sz w:val="24"/>
          <w:szCs w:val="24"/>
        </w:rPr>
        <w:t xml:space="preserve">  </w:t>
      </w:r>
      <w:r w:rsidR="000E6267" w:rsidRPr="00EE4EF0">
        <w:rPr>
          <w:rFonts w:ascii="Calibri" w:eastAsia="Times New Roman" w:hAnsi="Calibri"/>
          <w:sz w:val="24"/>
          <w:szCs w:val="24"/>
        </w:rPr>
        <w:t>a documentației tehnice aplicabile în funcţie de documentaţia tehnică depusă).</w:t>
      </w:r>
    </w:p>
    <w:p w14:paraId="360AE3C0" w14:textId="77777777" w:rsidR="00EA1C3E" w:rsidRDefault="00EA1C3E" w:rsidP="00EA1C3E">
      <w:pPr>
        <w:pStyle w:val="ListParagraph"/>
        <w:spacing w:before="0" w:after="0"/>
        <w:ind w:left="142"/>
        <w:jc w:val="both"/>
        <w:rPr>
          <w:rFonts w:ascii="Calibri" w:eastAsia="Times New Roman" w:hAnsi="Calibri"/>
          <w:sz w:val="24"/>
          <w:szCs w:val="24"/>
        </w:rPr>
      </w:pPr>
    </w:p>
    <w:p w14:paraId="1E90F0C5" w14:textId="77777777" w:rsidR="000E6267" w:rsidRDefault="000E6267" w:rsidP="000E6267">
      <w:pPr>
        <w:pStyle w:val="ListParagraph"/>
        <w:spacing w:before="0" w:after="0"/>
        <w:ind w:left="142"/>
        <w:jc w:val="both"/>
        <w:rPr>
          <w:rFonts w:ascii="Calibri" w:eastAsia="Times New Roman" w:hAnsi="Calibri"/>
          <w:b/>
          <w:bCs/>
          <w:sz w:val="24"/>
          <w:szCs w:val="24"/>
        </w:rPr>
      </w:pPr>
      <w:r>
        <w:rPr>
          <w:rFonts w:ascii="Calibri" w:eastAsia="Times New Roman" w:hAnsi="Calibri"/>
          <w:b/>
          <w:bCs/>
          <w:sz w:val="24"/>
          <w:szCs w:val="24"/>
        </w:rPr>
        <w:t xml:space="preserve">5. Bugetul proiectului </w:t>
      </w:r>
    </w:p>
    <w:p w14:paraId="50084EF5" w14:textId="77D7E060" w:rsidR="000E6267" w:rsidRDefault="000E6267" w:rsidP="000E6267">
      <w:pPr>
        <w:pStyle w:val="ListParagraph"/>
        <w:spacing w:before="0" w:after="0"/>
        <w:ind w:left="142"/>
        <w:jc w:val="both"/>
        <w:rPr>
          <w:rFonts w:ascii="Calibri" w:eastAsia="Times New Roman" w:hAnsi="Calibri"/>
          <w:sz w:val="24"/>
          <w:szCs w:val="24"/>
        </w:rPr>
      </w:pPr>
      <w:r>
        <w:rPr>
          <w:rFonts w:ascii="Calibri" w:eastAsia="Times New Roman" w:hAnsi="Calibri"/>
          <w:sz w:val="24"/>
          <w:szCs w:val="24"/>
        </w:rPr>
        <w:t>a.  Costurile sunt realiste (corect estimate), suficiente şi necesare pentru implementarea proiectului (Costurile pe unitatea de resurse utilizate sunt realiste din punctul de vedere al evaluatorului şi justificate de către solicitant prin citarea unor surse independente şi verificabile (statistici oficiale, preţuri standard etc.) sau prin rezultatele unei cercetări de piaţă efectuate de solicitant).</w:t>
      </w:r>
    </w:p>
    <w:p w14:paraId="69C9FDEB" w14:textId="5ACFFADD" w:rsidR="000E6267" w:rsidRDefault="000E6267" w:rsidP="000E6267">
      <w:pPr>
        <w:pStyle w:val="ListParagraph"/>
        <w:spacing w:before="0" w:after="0"/>
        <w:ind w:left="142"/>
        <w:jc w:val="both"/>
        <w:rPr>
          <w:rFonts w:ascii="Calibri" w:eastAsia="Times New Roman" w:hAnsi="Calibri"/>
          <w:sz w:val="24"/>
          <w:szCs w:val="24"/>
        </w:rPr>
      </w:pPr>
      <w:r>
        <w:rPr>
          <w:rFonts w:ascii="Calibri" w:eastAsia="Times New Roman" w:hAnsi="Calibri"/>
          <w:sz w:val="24"/>
          <w:szCs w:val="24"/>
        </w:rPr>
        <w:t xml:space="preserve">b. Bugetul este complet şi corelat cu activităţile prevăzute, cu resursele materiale implicate în realizarea proiectului, adică: nu există menţiuni în secţiunile privind activităţile, resursele şi rezultatele anticipate din cererea de finanţare care nu au acoperire într-un subcapitol bugetar </w:t>
      </w:r>
      <w:r>
        <w:rPr>
          <w:rFonts w:ascii="Calibri" w:eastAsia="Times New Roman" w:hAnsi="Calibri"/>
          <w:sz w:val="24"/>
          <w:szCs w:val="24"/>
        </w:rPr>
        <w:lastRenderedPageBreak/>
        <w:t xml:space="preserve">/linie bugetară; de asemenea, nu există subcapitol bugetar / linie bugetară fără corespondenţă în secţiunile privind activităţile, resursele şi rezultatele.  </w:t>
      </w:r>
    </w:p>
    <w:p w14:paraId="051F1650" w14:textId="77777777" w:rsidR="000E6267" w:rsidRDefault="000E6267" w:rsidP="000E6267">
      <w:pPr>
        <w:pStyle w:val="ListParagraph"/>
        <w:spacing w:before="0" w:after="0"/>
        <w:ind w:left="142"/>
        <w:jc w:val="both"/>
        <w:rPr>
          <w:rFonts w:ascii="Calibri" w:eastAsia="Times New Roman" w:hAnsi="Calibri"/>
          <w:sz w:val="24"/>
          <w:szCs w:val="24"/>
        </w:rPr>
      </w:pPr>
      <w:r>
        <w:rPr>
          <w:rFonts w:ascii="Calibri" w:eastAsia="Times New Roman" w:hAnsi="Calibri"/>
          <w:sz w:val="24"/>
          <w:szCs w:val="24"/>
        </w:rPr>
        <w:t>c. Cheltuielile au fost corect încadrate în categoria celor eligibile sau neeligibile, iar pragurile pentru anumite cheltuieli au fost respectate conform Ghidului solicitantului. Bugetul este corelat cu devizul general şi devizele pe obiecte. Exista corelare între buget  şi sursele de finantare.</w:t>
      </w:r>
    </w:p>
    <w:p w14:paraId="14A7AACB" w14:textId="4AF2C09F" w:rsidR="000E6267" w:rsidRDefault="000E6267" w:rsidP="000E6267">
      <w:pPr>
        <w:pStyle w:val="ListParagraph"/>
        <w:spacing w:before="0" w:after="0"/>
        <w:ind w:left="142"/>
        <w:jc w:val="both"/>
        <w:rPr>
          <w:rFonts w:ascii="Calibri" w:eastAsia="Times New Roman" w:hAnsi="Calibri"/>
          <w:sz w:val="24"/>
          <w:szCs w:val="24"/>
        </w:rPr>
      </w:pPr>
      <w:r>
        <w:rPr>
          <w:rFonts w:ascii="Calibri" w:eastAsia="Times New Roman" w:hAnsi="Calibri"/>
          <w:sz w:val="24"/>
          <w:szCs w:val="24"/>
        </w:rPr>
        <w:t>Lista de echipamente și/sau lucrări și/sau servicii cu încadrarea acestora pe secțiunea de cheltuieli eligibile /ne-eligibile (dacă este cazul), este corelată cu costurile curpinse în cadrul liniilor bugetare. Toate elementele cuprinse în lista de lucrări/servicii/echipamente sunt clar identificate și detaliate. Achiziţionarea lucrărilor/serviciilor/echipamentelor prevăzute în proiect este necesară și oportună, conform obiectivelor proiectului</w:t>
      </w:r>
      <w:r w:rsidR="00EE4EF0">
        <w:rPr>
          <w:rFonts w:ascii="Calibri" w:eastAsia="Times New Roman" w:hAnsi="Calibri"/>
          <w:sz w:val="24"/>
          <w:szCs w:val="24"/>
        </w:rPr>
        <w:t>.</w:t>
      </w:r>
    </w:p>
    <w:p w14:paraId="5DD4819B" w14:textId="77777777" w:rsidR="00EE4EF0" w:rsidRDefault="00EE4EF0" w:rsidP="000E6267">
      <w:pPr>
        <w:pStyle w:val="ListParagraph"/>
        <w:spacing w:before="0" w:after="0"/>
        <w:ind w:left="142"/>
        <w:jc w:val="both"/>
        <w:rPr>
          <w:rFonts w:ascii="Calibri" w:eastAsia="Times New Roman" w:hAnsi="Calibri"/>
          <w:sz w:val="24"/>
          <w:szCs w:val="24"/>
        </w:rPr>
      </w:pPr>
    </w:p>
    <w:p w14:paraId="7F4FFC44" w14:textId="77777777" w:rsidR="000E6267" w:rsidRDefault="000E6267" w:rsidP="000E6267">
      <w:pPr>
        <w:pStyle w:val="ListParagraph"/>
        <w:spacing w:before="0" w:after="0"/>
        <w:ind w:left="142"/>
        <w:jc w:val="both"/>
        <w:rPr>
          <w:rFonts w:ascii="Calibri" w:eastAsia="Times New Roman" w:hAnsi="Calibri"/>
          <w:b/>
          <w:bCs/>
          <w:sz w:val="24"/>
          <w:szCs w:val="24"/>
        </w:rPr>
      </w:pPr>
      <w:r>
        <w:rPr>
          <w:rFonts w:ascii="Calibri" w:eastAsia="Times New Roman" w:hAnsi="Calibri"/>
          <w:b/>
          <w:bCs/>
          <w:sz w:val="24"/>
          <w:szCs w:val="24"/>
        </w:rPr>
        <w:t xml:space="preserve">6.Capacitatea operaţională a solicitantului şi sustenabilitatea investiţiei </w:t>
      </w:r>
    </w:p>
    <w:p w14:paraId="3A8DCAB1" w14:textId="7F7E9015" w:rsidR="000E6267" w:rsidRDefault="000E6267" w:rsidP="00EE4EF0">
      <w:pPr>
        <w:pStyle w:val="ListParagraph"/>
        <w:numPr>
          <w:ilvl w:val="1"/>
          <w:numId w:val="72"/>
        </w:numPr>
        <w:spacing w:before="0" w:after="0"/>
        <w:ind w:left="142" w:firstLine="0"/>
        <w:jc w:val="both"/>
        <w:rPr>
          <w:rFonts w:ascii="Calibri" w:eastAsia="Times New Roman" w:hAnsi="Calibri"/>
          <w:sz w:val="24"/>
          <w:szCs w:val="24"/>
        </w:rPr>
      </w:pPr>
      <w:r>
        <w:rPr>
          <w:rFonts w:ascii="Calibri" w:eastAsia="Times New Roman" w:hAnsi="Calibri"/>
          <w:sz w:val="24"/>
          <w:szCs w:val="24"/>
        </w:rPr>
        <w:t>Solicitantul dovedeşte capacitatea de a asigura menţinerea, întreţinerea, funcţionarea şi exploatarea investiţiei după încheierea proiectului şi încetarea finanţării nerambursabile, pe toată durata de valabilitate a contractului de finanţare şi după expirarea valabilităţii acestuia şi identifică  toate aspectele aferente sustenabilităţii proiectului referitoare la sustenabilitatea instituţională (structura funcţională destinată managementului), operaţională (planul de mentenanţă cu lucrările specifice) şi financiară. Solicitantul are o strategie clară pentru monitorizarea implementării proiectului, există o clară repartizare a sarcinilor în acest sens, proceduri şi un calendar al activităţilor de monitorizare.</w:t>
      </w:r>
    </w:p>
    <w:p w14:paraId="6CA5CA3B" w14:textId="356A5F0E" w:rsidR="000E6267" w:rsidRDefault="000E6267" w:rsidP="00EE4EF0">
      <w:pPr>
        <w:pStyle w:val="ListParagraph"/>
        <w:numPr>
          <w:ilvl w:val="1"/>
          <w:numId w:val="72"/>
        </w:numPr>
        <w:spacing w:before="0" w:after="0"/>
        <w:ind w:left="142" w:firstLine="0"/>
        <w:jc w:val="both"/>
        <w:rPr>
          <w:rFonts w:ascii="Calibri" w:eastAsia="Times New Roman" w:hAnsi="Calibri"/>
          <w:sz w:val="24"/>
          <w:szCs w:val="24"/>
        </w:rPr>
      </w:pPr>
      <w:r>
        <w:rPr>
          <w:rFonts w:ascii="Calibri" w:eastAsia="Times New Roman" w:hAnsi="Calibri"/>
          <w:sz w:val="24"/>
          <w:szCs w:val="24"/>
        </w:rPr>
        <w:t>Solicitantul identifică şi detaliază posibilile riscuri în implementarea proiectului iar mecanismele de gestionare sunt clar definite şi corespunzătoare. Obiectivele proiectului sunt clare şi pot fi atinse în perspectiva realizării proiectului. Activităţile proiectului sunt clar identificate şi detaliate şi strâns corelate în cadrul calendarului de realizare, cu atribuţiile membrilor echipei de proiect şi cu planificarea achiziţiilor publice. Planificarea activităţilor (claritatea şi fezabilitatea planului de acţiune al proiectului) este logică şi fezabilă din perspectiva realizării acesteia. Rezultatele proiectului şi indicatorii de realizare sunt corelaţi cu activităţile şi ţintele stabilite şi sunt fezabile. Rezultatele sunt formulate în termeni cuantificabili, măsurabili şi verificabili.</w:t>
      </w:r>
    </w:p>
    <w:p w14:paraId="2F4C22C9" w14:textId="4CCD6571" w:rsidR="000E6267" w:rsidRDefault="000E6267" w:rsidP="00EE4EF0">
      <w:pPr>
        <w:pStyle w:val="ListParagraph"/>
        <w:numPr>
          <w:ilvl w:val="1"/>
          <w:numId w:val="72"/>
        </w:numPr>
        <w:spacing w:before="0" w:after="0"/>
        <w:ind w:left="142" w:firstLine="0"/>
        <w:jc w:val="both"/>
        <w:rPr>
          <w:rFonts w:ascii="Calibri" w:eastAsia="Times New Roman" w:hAnsi="Calibri"/>
          <w:sz w:val="24"/>
          <w:szCs w:val="24"/>
        </w:rPr>
      </w:pPr>
      <w:r>
        <w:rPr>
          <w:rFonts w:ascii="Calibri" w:eastAsia="Times New Roman" w:hAnsi="Calibri"/>
          <w:sz w:val="24"/>
          <w:szCs w:val="24"/>
        </w:rPr>
        <w:t>Fluxul de numerar net cumulat este pozitiv pe toată durata de analiză a investiţiei, proiectul nu întâmpină riscul unui deficit de numerar (lichidităţi) care să pună în pericol realizarea sau operarea investiţiei.</w:t>
      </w:r>
    </w:p>
    <w:p w14:paraId="16DF3B7C" w14:textId="77777777" w:rsidR="000E6267" w:rsidRDefault="000E6267" w:rsidP="000E6267">
      <w:pPr>
        <w:spacing w:before="0" w:after="0"/>
        <w:ind w:left="142"/>
        <w:jc w:val="both"/>
        <w:rPr>
          <w:rFonts w:ascii="Calibri" w:eastAsia="Times New Roman" w:hAnsi="Calibri"/>
          <w:sz w:val="24"/>
          <w:szCs w:val="24"/>
        </w:rPr>
      </w:pPr>
    </w:p>
    <w:p w14:paraId="0CF9BBF2" w14:textId="77777777" w:rsidR="000E6267" w:rsidRDefault="000E6267" w:rsidP="000E6267">
      <w:pPr>
        <w:pStyle w:val="ListParagraph"/>
        <w:spacing w:before="0" w:after="0"/>
        <w:ind w:left="142"/>
        <w:jc w:val="both"/>
        <w:rPr>
          <w:rFonts w:ascii="Calibri" w:eastAsia="Times New Roman" w:hAnsi="Calibri"/>
          <w:sz w:val="24"/>
          <w:szCs w:val="24"/>
        </w:rPr>
      </w:pPr>
      <w:r>
        <w:rPr>
          <w:rFonts w:ascii="Calibri" w:eastAsia="Times New Roman" w:hAnsi="Calibri"/>
          <w:b/>
          <w:bCs/>
          <w:sz w:val="24"/>
          <w:szCs w:val="24"/>
        </w:rPr>
        <w:t>7. Respectarea principiilor orizontale privind promovarea dezvoltării durabile, a egalității de şanse, de gen, nediscriminării și accesibilității persoanelor cu disabilități  (conformarea cu prevederile legale)</w:t>
      </w:r>
    </w:p>
    <w:p w14:paraId="7150E4FD" w14:textId="77777777" w:rsidR="00EE4EF0" w:rsidRDefault="000E6267" w:rsidP="00EE4EF0">
      <w:pPr>
        <w:numPr>
          <w:ilvl w:val="0"/>
          <w:numId w:val="73"/>
        </w:numPr>
        <w:spacing w:before="0" w:after="0"/>
        <w:jc w:val="both"/>
        <w:rPr>
          <w:rFonts w:ascii="Calibri" w:eastAsia="Times New Roman" w:hAnsi="Calibri"/>
          <w:sz w:val="24"/>
          <w:szCs w:val="24"/>
        </w:rPr>
      </w:pPr>
      <w:r w:rsidRPr="00EE4EF0">
        <w:rPr>
          <w:rFonts w:ascii="Calibri" w:eastAsia="Times New Roman" w:hAnsi="Calibri"/>
          <w:sz w:val="24"/>
          <w:szCs w:val="24"/>
        </w:rPr>
        <w:t xml:space="preserve">Solicitantul fundamentează şi probează cu documente relevante respectarea condiţiilor </w:t>
      </w:r>
    </w:p>
    <w:p w14:paraId="63ABF9B8" w14:textId="24DA99F4" w:rsidR="000E6267" w:rsidRPr="00EE4EF0" w:rsidRDefault="000E6267" w:rsidP="00EE4EF0">
      <w:pPr>
        <w:spacing w:before="0" w:after="0"/>
        <w:ind w:left="142"/>
        <w:jc w:val="both"/>
        <w:rPr>
          <w:rFonts w:ascii="Calibri" w:eastAsia="Times New Roman" w:hAnsi="Calibri"/>
          <w:sz w:val="24"/>
          <w:szCs w:val="24"/>
        </w:rPr>
      </w:pPr>
      <w:r w:rsidRPr="00EE4EF0">
        <w:rPr>
          <w:rFonts w:ascii="Calibri" w:eastAsia="Times New Roman" w:hAnsi="Calibri"/>
          <w:sz w:val="24"/>
          <w:szCs w:val="24"/>
        </w:rPr>
        <w:t xml:space="preserve">privind temele orizontale conform ghidului specific (se va nota în baza informațiilor incluse în cererea de finanțare, la secţiunea dedicată,  precum şi în anexele ei și în documentele relevante anexate şi se va urmări care sunt măsurile de conformare ale solicitantului pentru </w:t>
      </w:r>
      <w:r w:rsidRPr="00EE4EF0">
        <w:rPr>
          <w:rFonts w:ascii="Calibri" w:eastAsia="Times New Roman" w:hAnsi="Calibri"/>
          <w:sz w:val="24"/>
          <w:szCs w:val="24"/>
        </w:rPr>
        <w:lastRenderedPageBreak/>
        <w:t xml:space="preserve">respectarea condițiilor legale în vigoare privind </w:t>
      </w:r>
      <w:r w:rsidR="00EE4EF0" w:rsidRPr="00EE4EF0">
        <w:rPr>
          <w:rFonts w:ascii="Calibri" w:eastAsia="Times New Roman" w:hAnsi="Calibri"/>
          <w:sz w:val="24"/>
          <w:szCs w:val="24"/>
        </w:rPr>
        <w:t>masuri privind promovarea dezvoltarii durabile; promovarea a egalitatii de şanse, de gen, nediscriminarii si accesibilitatii persoanelor cu disabilitati; respectarea principiului DNSH ("Do not significant harm" - "A nu prejudicia în mod semnificativ")</w:t>
      </w:r>
      <w:r w:rsidR="00EE4EF0">
        <w:rPr>
          <w:rFonts w:ascii="Calibri" w:eastAsia="Times New Roman" w:hAnsi="Calibri"/>
          <w:sz w:val="24"/>
          <w:szCs w:val="24"/>
        </w:rPr>
        <w:t>)</w:t>
      </w:r>
      <w:r w:rsidR="00EE4EF0" w:rsidRPr="00EE4EF0">
        <w:rPr>
          <w:rFonts w:ascii="Calibri" w:eastAsia="Times New Roman" w:hAnsi="Calibri"/>
          <w:sz w:val="24"/>
          <w:szCs w:val="24"/>
        </w:rPr>
        <w:t>.</w:t>
      </w:r>
    </w:p>
    <w:p w14:paraId="5797FAA2" w14:textId="77777777" w:rsidR="000E6267" w:rsidRDefault="000E6267" w:rsidP="00495897">
      <w:pPr>
        <w:pStyle w:val="Heading2"/>
        <w:numPr>
          <w:ilvl w:val="0"/>
          <w:numId w:val="0"/>
        </w:numPr>
        <w:ind w:left="142"/>
      </w:pPr>
    </w:p>
    <w:p w14:paraId="7C76FD2D" w14:textId="77777777" w:rsidR="000E6267" w:rsidRDefault="000E6267" w:rsidP="00495897">
      <w:pPr>
        <w:numPr>
          <w:ilvl w:val="0"/>
          <w:numId w:val="69"/>
        </w:numPr>
        <w:tabs>
          <w:tab w:val="left" w:pos="426"/>
        </w:tabs>
        <w:spacing w:before="0" w:after="0"/>
        <w:ind w:left="142" w:firstLine="0"/>
        <w:jc w:val="both"/>
        <w:rPr>
          <w:rFonts w:ascii="Calibri" w:hAnsi="Calibri"/>
          <w:b/>
          <w:bCs/>
          <w:sz w:val="24"/>
          <w:szCs w:val="24"/>
        </w:rPr>
      </w:pPr>
      <w:r>
        <w:rPr>
          <w:rFonts w:ascii="Calibri" w:hAnsi="Calibri"/>
          <w:b/>
          <w:bCs/>
          <w:sz w:val="24"/>
          <w:szCs w:val="24"/>
        </w:rPr>
        <w:t>Proiectul contribuie la dezvoltarea domeniilor din Strategia Integrată de Dezvoltare Durabilă a Deltei Dunării (doar pentru apelul dedicat arealului ITI Delta Dunării)</w:t>
      </w:r>
    </w:p>
    <w:p w14:paraId="3D808DEE" w14:textId="326391CA" w:rsidR="0035602D" w:rsidRDefault="0035602D" w:rsidP="008E68AA">
      <w:pPr>
        <w:pStyle w:val="ListParagraph"/>
        <w:spacing w:before="0" w:after="0"/>
        <w:ind w:left="360"/>
        <w:jc w:val="both"/>
        <w:rPr>
          <w:rFonts w:asciiTheme="minorHAnsi" w:eastAsia="Times New Roman" w:hAnsiTheme="minorHAnsi" w:cstheme="minorHAnsi"/>
          <w:b/>
          <w:bCs/>
          <w:sz w:val="24"/>
          <w:szCs w:val="24"/>
          <w:lang w:val="en-US"/>
        </w:rPr>
      </w:pPr>
    </w:p>
    <w:p w14:paraId="30DCB05A" w14:textId="1D66287E" w:rsidR="00657D26" w:rsidRDefault="00657D26" w:rsidP="008E68AA">
      <w:pPr>
        <w:pStyle w:val="ListParagraph"/>
        <w:spacing w:before="0" w:after="0"/>
        <w:ind w:left="360"/>
        <w:jc w:val="both"/>
        <w:rPr>
          <w:rFonts w:asciiTheme="minorHAnsi" w:eastAsia="Times New Roman" w:hAnsiTheme="minorHAnsi" w:cstheme="minorHAnsi"/>
          <w:b/>
          <w:bCs/>
          <w:sz w:val="24"/>
          <w:szCs w:val="24"/>
          <w:lang w:val="en-US"/>
        </w:rPr>
      </w:pPr>
    </w:p>
    <w:p w14:paraId="732C1B4C" w14:textId="7E203548" w:rsidR="00657D26" w:rsidRDefault="00657D26" w:rsidP="008E68AA">
      <w:pPr>
        <w:pStyle w:val="ListParagraph"/>
        <w:spacing w:before="0" w:after="0"/>
        <w:ind w:left="360"/>
        <w:jc w:val="both"/>
        <w:rPr>
          <w:rFonts w:asciiTheme="minorHAnsi" w:eastAsia="Times New Roman" w:hAnsiTheme="minorHAnsi" w:cstheme="minorHAnsi"/>
          <w:b/>
          <w:bCs/>
          <w:sz w:val="24"/>
          <w:szCs w:val="24"/>
          <w:lang w:val="en-US"/>
        </w:rPr>
      </w:pPr>
    </w:p>
    <w:p w14:paraId="34A902F8" w14:textId="52E3A8A7" w:rsidR="00657D26" w:rsidRDefault="00657D26" w:rsidP="008E68AA">
      <w:pPr>
        <w:pStyle w:val="ListParagraph"/>
        <w:spacing w:before="0" w:after="0"/>
        <w:ind w:left="360"/>
        <w:jc w:val="both"/>
        <w:rPr>
          <w:rFonts w:asciiTheme="minorHAnsi" w:eastAsia="Times New Roman" w:hAnsiTheme="minorHAnsi" w:cstheme="minorHAnsi"/>
          <w:b/>
          <w:bCs/>
          <w:sz w:val="24"/>
          <w:szCs w:val="24"/>
          <w:lang w:val="en-US"/>
        </w:rPr>
      </w:pPr>
    </w:p>
    <w:p w14:paraId="02C9F03B" w14:textId="77777777" w:rsidR="00657D26" w:rsidRDefault="00657D26" w:rsidP="008E68AA">
      <w:pPr>
        <w:pStyle w:val="ListParagraph"/>
        <w:spacing w:before="0" w:after="0"/>
        <w:ind w:left="360"/>
        <w:jc w:val="both"/>
        <w:rPr>
          <w:rFonts w:asciiTheme="minorHAnsi" w:eastAsia="Times New Roman" w:hAnsiTheme="minorHAnsi" w:cstheme="minorHAnsi"/>
          <w:b/>
          <w:bCs/>
          <w:sz w:val="24"/>
          <w:szCs w:val="24"/>
          <w:lang w:val="en-US"/>
        </w:rPr>
      </w:pPr>
    </w:p>
    <w:p w14:paraId="1D8522EF" w14:textId="77777777" w:rsidR="00EE4EF0" w:rsidRPr="000D6C35" w:rsidRDefault="00EE4EF0" w:rsidP="008E68AA">
      <w:pPr>
        <w:pStyle w:val="ListParagraph"/>
        <w:spacing w:before="0" w:after="0"/>
        <w:ind w:left="360"/>
        <w:jc w:val="both"/>
        <w:rPr>
          <w:rFonts w:asciiTheme="minorHAnsi" w:eastAsia="Times New Roman" w:hAnsiTheme="minorHAnsi" w:cstheme="minorHAnsi"/>
          <w:b/>
          <w:bCs/>
          <w:sz w:val="24"/>
          <w:szCs w:val="24"/>
          <w:lang w:val="en-US"/>
        </w:rPr>
      </w:pPr>
    </w:p>
    <w:p w14:paraId="4129AD63" w14:textId="77777777" w:rsidR="00E4704A" w:rsidRPr="007E749C" w:rsidRDefault="00BF748A" w:rsidP="00495897">
      <w:pPr>
        <w:pStyle w:val="Heading2"/>
      </w:pPr>
      <w:bookmarkStart w:id="145" w:name="_Hlk100061313"/>
      <w:bookmarkStart w:id="146" w:name="_Toc129880923"/>
      <w:r w:rsidRPr="007E749C">
        <w:t>Eligibilitatea cheltuielilor</w:t>
      </w:r>
      <w:bookmarkEnd w:id="146"/>
    </w:p>
    <w:p w14:paraId="76ED7F0F" w14:textId="031376BD" w:rsidR="00BF748A" w:rsidRPr="003147D5" w:rsidRDefault="00BF748A" w:rsidP="00E4704A">
      <w:pPr>
        <w:spacing w:before="0" w:after="0"/>
        <w:ind w:left="1080"/>
        <w:rPr>
          <w:rFonts w:asciiTheme="minorHAnsi" w:hAnsiTheme="minorHAnsi" w:cstheme="minorHAnsi"/>
          <w:b/>
          <w:bCs/>
          <w:iCs/>
          <w:sz w:val="24"/>
          <w:szCs w:val="24"/>
        </w:rPr>
      </w:pPr>
    </w:p>
    <w:p w14:paraId="10306953" w14:textId="77777777" w:rsidR="00622D8D" w:rsidRPr="003147D5" w:rsidRDefault="002C0695" w:rsidP="00ED6DA7">
      <w:pPr>
        <w:pStyle w:val="Heading3"/>
        <w:numPr>
          <w:ilvl w:val="2"/>
          <w:numId w:val="37"/>
        </w:numPr>
        <w:ind w:hanging="294"/>
        <w:rPr>
          <w:rFonts w:asciiTheme="minorHAnsi" w:hAnsiTheme="minorHAnsi" w:cstheme="minorHAnsi"/>
        </w:rPr>
      </w:pPr>
      <w:bookmarkStart w:id="147" w:name="_Toc129880924"/>
      <w:bookmarkEnd w:id="145"/>
      <w:r w:rsidRPr="003147D5">
        <w:rPr>
          <w:rFonts w:asciiTheme="minorHAnsi" w:hAnsiTheme="minorHAnsi" w:cstheme="minorHAnsi"/>
        </w:rPr>
        <w:t>Baza legală pentru stabilirea eligibilității cheltuielilor:</w:t>
      </w:r>
      <w:bookmarkEnd w:id="147"/>
      <w:r w:rsidR="000D71CA" w:rsidRPr="003147D5">
        <w:rPr>
          <w:rFonts w:asciiTheme="minorHAnsi" w:hAnsiTheme="minorHAnsi" w:cstheme="minorHAnsi"/>
        </w:rPr>
        <w:t xml:space="preserve"> </w:t>
      </w:r>
    </w:p>
    <w:p w14:paraId="2C4546D5" w14:textId="77777777" w:rsidR="00622D8D" w:rsidRPr="003147D5" w:rsidRDefault="00622D8D" w:rsidP="00ED6DA7">
      <w:pPr>
        <w:numPr>
          <w:ilvl w:val="0"/>
          <w:numId w:val="2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Regulamentul (UE, EURATOM) nr. 2020/2093 al Consiliului din 17 decembrie 2020 de stabilire a cadrului financiar multianual pentru perioada 2021 – 2027</w:t>
      </w:r>
      <w:r w:rsidR="00726483" w:rsidRPr="003147D5">
        <w:rPr>
          <w:rFonts w:asciiTheme="minorHAnsi" w:hAnsiTheme="minorHAnsi" w:cstheme="minorHAnsi"/>
          <w:color w:val="000000"/>
          <w:sz w:val="24"/>
          <w:szCs w:val="24"/>
          <w:lang w:eastAsia="en-GB"/>
        </w:rPr>
        <w:t>, cu modificările și completările ulterioare.</w:t>
      </w:r>
      <w:r w:rsidRPr="003147D5">
        <w:rPr>
          <w:rFonts w:asciiTheme="minorHAnsi" w:hAnsiTheme="minorHAnsi" w:cstheme="minorHAnsi"/>
          <w:color w:val="000000"/>
          <w:sz w:val="24"/>
          <w:szCs w:val="24"/>
          <w:lang w:eastAsia="en-GB"/>
        </w:rPr>
        <w:t xml:space="preserve"> </w:t>
      </w:r>
    </w:p>
    <w:p w14:paraId="78BB1D43" w14:textId="77777777" w:rsidR="00622D8D" w:rsidRPr="003147D5" w:rsidRDefault="00622D8D" w:rsidP="00ED6DA7">
      <w:pPr>
        <w:numPr>
          <w:ilvl w:val="0"/>
          <w:numId w:val="2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Regulamentul (UE, EURATOM)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726483" w:rsidRPr="003147D5">
        <w:rPr>
          <w:rFonts w:asciiTheme="minorHAnsi" w:hAnsiTheme="minorHAnsi" w:cstheme="minorHAnsi"/>
          <w:color w:val="000000"/>
          <w:sz w:val="24"/>
          <w:szCs w:val="24"/>
          <w:lang w:eastAsia="en-GB"/>
        </w:rPr>
        <w:t>, cu modificările și completările ulterioare</w:t>
      </w:r>
      <w:r w:rsidRPr="003147D5">
        <w:rPr>
          <w:rFonts w:asciiTheme="minorHAnsi" w:hAnsiTheme="minorHAnsi" w:cstheme="minorHAnsi"/>
          <w:color w:val="000000"/>
          <w:sz w:val="24"/>
          <w:szCs w:val="24"/>
          <w:lang w:eastAsia="en-GB"/>
        </w:rPr>
        <w:t xml:space="preserve">; </w:t>
      </w:r>
    </w:p>
    <w:p w14:paraId="3D5E82E9" w14:textId="77777777" w:rsidR="00622D8D" w:rsidRPr="003147D5" w:rsidRDefault="00622D8D" w:rsidP="00ED6DA7">
      <w:pPr>
        <w:numPr>
          <w:ilvl w:val="0"/>
          <w:numId w:val="2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șiFondului pentru azil, migrație și integrare, Fondului pentru securitate internă și Instrumentului de sprijin financiar pentru managementul frontierelor și politica de vize</w:t>
      </w:r>
      <w:r w:rsidR="00726483" w:rsidRPr="003147D5">
        <w:rPr>
          <w:rFonts w:asciiTheme="minorHAnsi" w:hAnsiTheme="minorHAnsi" w:cstheme="minorHAnsi"/>
          <w:color w:val="000000"/>
          <w:sz w:val="24"/>
          <w:szCs w:val="24"/>
          <w:lang w:eastAsia="en-GB"/>
        </w:rPr>
        <w:t>, cu modificările și completările ulterioare</w:t>
      </w:r>
      <w:r w:rsidRPr="003147D5">
        <w:rPr>
          <w:rFonts w:asciiTheme="minorHAnsi" w:hAnsiTheme="minorHAnsi" w:cstheme="minorHAnsi"/>
          <w:color w:val="000000"/>
          <w:sz w:val="24"/>
          <w:szCs w:val="24"/>
          <w:lang w:eastAsia="en-GB"/>
        </w:rPr>
        <w:t xml:space="preserve">; </w:t>
      </w:r>
    </w:p>
    <w:p w14:paraId="6DD0E9F3" w14:textId="77777777" w:rsidR="00622D8D" w:rsidRPr="003147D5" w:rsidRDefault="00622D8D" w:rsidP="00ED6DA7">
      <w:pPr>
        <w:numPr>
          <w:ilvl w:val="0"/>
          <w:numId w:val="2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Regulamentul (UE) 2021/1058 al Parlamentului European și al Consiliului din 24 iunie 2021 privind Fondul european de dezvoltare regională și Fondul de coeziune</w:t>
      </w:r>
      <w:r w:rsidR="00726483" w:rsidRPr="003147D5">
        <w:rPr>
          <w:rFonts w:asciiTheme="minorHAnsi" w:hAnsiTheme="minorHAnsi" w:cstheme="minorHAnsi"/>
          <w:color w:val="000000"/>
          <w:sz w:val="24"/>
          <w:szCs w:val="24"/>
          <w:lang w:eastAsia="en-GB"/>
        </w:rPr>
        <w:t>, cu modificările și completările ulterioare</w:t>
      </w:r>
      <w:r w:rsidRPr="003147D5">
        <w:rPr>
          <w:rFonts w:asciiTheme="minorHAnsi" w:hAnsiTheme="minorHAnsi" w:cstheme="minorHAnsi"/>
          <w:color w:val="000000"/>
          <w:sz w:val="24"/>
          <w:szCs w:val="24"/>
          <w:lang w:eastAsia="en-GB"/>
        </w:rPr>
        <w:t xml:space="preserve">; </w:t>
      </w:r>
    </w:p>
    <w:p w14:paraId="02AC1028" w14:textId="6000D7DC" w:rsidR="00622D8D" w:rsidRPr="003147D5" w:rsidRDefault="00622D8D" w:rsidP="00ED6DA7">
      <w:pPr>
        <w:numPr>
          <w:ilvl w:val="0"/>
          <w:numId w:val="2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Hot</w:t>
      </w:r>
      <w:r w:rsidR="00EE4EF0">
        <w:rPr>
          <w:rFonts w:asciiTheme="minorHAnsi" w:hAnsiTheme="minorHAnsi" w:cstheme="minorHAnsi"/>
          <w:color w:val="000000"/>
          <w:sz w:val="24"/>
          <w:szCs w:val="24"/>
          <w:lang w:eastAsia="en-GB"/>
        </w:rPr>
        <w:t>ă</w:t>
      </w:r>
      <w:r w:rsidRPr="003147D5">
        <w:rPr>
          <w:rFonts w:asciiTheme="minorHAnsi" w:hAnsiTheme="minorHAnsi" w:cstheme="minorHAnsi"/>
          <w:color w:val="000000"/>
          <w:sz w:val="24"/>
          <w:szCs w:val="24"/>
          <w:lang w:eastAsia="en-GB"/>
        </w:rPr>
        <w:t>r</w:t>
      </w:r>
      <w:r w:rsidR="00EE4EF0">
        <w:rPr>
          <w:rFonts w:asciiTheme="minorHAnsi" w:hAnsiTheme="minorHAnsi" w:cstheme="minorHAnsi"/>
          <w:color w:val="000000"/>
          <w:sz w:val="24"/>
          <w:szCs w:val="24"/>
          <w:lang w:eastAsia="en-GB"/>
        </w:rPr>
        <w:t>â</w:t>
      </w:r>
      <w:r w:rsidRPr="003147D5">
        <w:rPr>
          <w:rFonts w:asciiTheme="minorHAnsi" w:hAnsiTheme="minorHAnsi" w:cstheme="minorHAnsi"/>
          <w:color w:val="000000"/>
          <w:sz w:val="24"/>
          <w:szCs w:val="24"/>
          <w:lang w:eastAsia="en-GB"/>
        </w:rPr>
        <w:t xml:space="preserve">rea </w:t>
      </w:r>
      <w:r w:rsidR="00EE4EF0">
        <w:rPr>
          <w:rFonts w:asciiTheme="minorHAnsi" w:hAnsiTheme="minorHAnsi" w:cstheme="minorHAnsi"/>
          <w:color w:val="000000"/>
          <w:sz w:val="24"/>
          <w:szCs w:val="24"/>
          <w:lang w:eastAsia="en-GB"/>
        </w:rPr>
        <w:t>G</w:t>
      </w:r>
      <w:r w:rsidRPr="003147D5">
        <w:rPr>
          <w:rFonts w:asciiTheme="minorHAnsi" w:hAnsiTheme="minorHAnsi" w:cstheme="minorHAnsi"/>
          <w:color w:val="000000"/>
          <w:sz w:val="24"/>
          <w:szCs w:val="24"/>
          <w:lang w:eastAsia="en-GB"/>
        </w:rPr>
        <w:t xml:space="preserve">uvernului nr. 873/2022 pentru stabilirea cadrului legal privind eligibilitatea cheltuielilor efectuate de beneficiari în cadrul operațiunilor finanțate în perioada de programare 2021—2027 prin Fondul european de dezvoltare regională, Fondul social </w:t>
      </w:r>
      <w:r w:rsidRPr="003147D5">
        <w:rPr>
          <w:rFonts w:asciiTheme="minorHAnsi" w:hAnsiTheme="minorHAnsi" w:cstheme="minorHAnsi"/>
          <w:color w:val="000000"/>
          <w:sz w:val="24"/>
          <w:szCs w:val="24"/>
          <w:lang w:eastAsia="en-GB"/>
        </w:rPr>
        <w:lastRenderedPageBreak/>
        <w:t>european Plus, Fondul de coeziune și Fondul pentru o tranziție justă</w:t>
      </w:r>
      <w:r w:rsidR="00726483" w:rsidRPr="003147D5">
        <w:rPr>
          <w:rFonts w:asciiTheme="minorHAnsi" w:hAnsiTheme="minorHAnsi" w:cstheme="minorHAnsi"/>
          <w:color w:val="000000"/>
          <w:sz w:val="24"/>
          <w:szCs w:val="24"/>
          <w:lang w:eastAsia="en-GB"/>
        </w:rPr>
        <w:t>, cu modificările și completările ulterioare</w:t>
      </w:r>
      <w:r w:rsidRPr="003147D5">
        <w:rPr>
          <w:rFonts w:asciiTheme="minorHAnsi" w:hAnsiTheme="minorHAnsi" w:cstheme="minorHAnsi"/>
          <w:color w:val="000000"/>
          <w:sz w:val="24"/>
          <w:szCs w:val="24"/>
          <w:lang w:eastAsia="en-GB"/>
        </w:rPr>
        <w:t xml:space="preserve">. </w:t>
      </w:r>
    </w:p>
    <w:p w14:paraId="1DF49232" w14:textId="77777777" w:rsidR="00622D8D" w:rsidRPr="003147D5" w:rsidRDefault="00622D8D" w:rsidP="00ED6DA7">
      <w:pPr>
        <w:numPr>
          <w:ilvl w:val="0"/>
          <w:numId w:val="2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Ordonanța de Urgență a Guvernului nr. 133/2021 privind gestionarea financiară a fondurilor europene în perioada de programare 2021-2027 alocate României din Fondul european de dezvoltare regională, Fondul de coeziune, Fondul social european Plus, Fondul pentru o tranziție justă</w:t>
      </w:r>
      <w:r w:rsidR="00726483" w:rsidRPr="003147D5">
        <w:rPr>
          <w:rFonts w:asciiTheme="minorHAnsi" w:hAnsiTheme="minorHAnsi" w:cstheme="minorHAnsi"/>
          <w:color w:val="000000"/>
          <w:sz w:val="24"/>
          <w:szCs w:val="24"/>
          <w:lang w:eastAsia="en-GB"/>
        </w:rPr>
        <w:t>, cu modificările și completările ulterioare</w:t>
      </w:r>
    </w:p>
    <w:p w14:paraId="4A993C77" w14:textId="77777777" w:rsidR="00622D8D" w:rsidRPr="003147D5" w:rsidRDefault="00622D8D" w:rsidP="00ED6DA7">
      <w:pPr>
        <w:numPr>
          <w:ilvl w:val="0"/>
          <w:numId w:val="2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726483" w:rsidRPr="003147D5">
        <w:rPr>
          <w:rFonts w:asciiTheme="minorHAnsi" w:hAnsiTheme="minorHAnsi" w:cstheme="minorHAnsi"/>
          <w:color w:val="000000"/>
          <w:sz w:val="24"/>
          <w:szCs w:val="24"/>
          <w:lang w:eastAsia="en-GB"/>
        </w:rPr>
        <w:t>, cu modificările și completările ulterioare</w:t>
      </w:r>
      <w:r w:rsidRPr="003147D5">
        <w:rPr>
          <w:rFonts w:asciiTheme="minorHAnsi" w:hAnsiTheme="minorHAnsi" w:cstheme="minorHAnsi"/>
          <w:color w:val="000000"/>
          <w:sz w:val="24"/>
          <w:szCs w:val="24"/>
          <w:lang w:eastAsia="en-GB"/>
        </w:rPr>
        <w:t>;</w:t>
      </w:r>
    </w:p>
    <w:p w14:paraId="73B189D4" w14:textId="77777777" w:rsidR="00622D8D" w:rsidRPr="003147D5" w:rsidRDefault="00622D8D" w:rsidP="00ED6DA7">
      <w:pPr>
        <w:numPr>
          <w:ilvl w:val="0"/>
          <w:numId w:val="2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Legea 227/2015 privind Codul fiscal, cu modificările și completările ulterioare.</w:t>
      </w:r>
    </w:p>
    <w:p w14:paraId="7D0179BB" w14:textId="77777777" w:rsidR="00726483" w:rsidRPr="003147D5" w:rsidRDefault="00726483" w:rsidP="00E4704A">
      <w:pPr>
        <w:pStyle w:val="ListParagraph"/>
        <w:spacing w:before="0" w:after="0"/>
        <w:ind w:left="0"/>
        <w:jc w:val="both"/>
        <w:rPr>
          <w:rFonts w:asciiTheme="minorHAnsi" w:eastAsia="Times New Roman" w:hAnsiTheme="minorHAnsi" w:cstheme="minorHAnsi"/>
          <w:b/>
          <w:bCs/>
          <w:sz w:val="24"/>
          <w:szCs w:val="24"/>
        </w:rPr>
      </w:pPr>
    </w:p>
    <w:p w14:paraId="3CA7F48B" w14:textId="77777777" w:rsidR="002C0695" w:rsidRPr="003147D5" w:rsidRDefault="002C0695" w:rsidP="00ED6DA7">
      <w:pPr>
        <w:pStyle w:val="ListParagraph"/>
        <w:numPr>
          <w:ilvl w:val="0"/>
          <w:numId w:val="35"/>
        </w:numPr>
        <w:spacing w:before="0" w:after="0"/>
        <w:jc w:val="both"/>
        <w:rPr>
          <w:rFonts w:asciiTheme="minorHAnsi" w:eastAsia="Times New Roman" w:hAnsiTheme="minorHAnsi" w:cstheme="minorHAnsi"/>
          <w:b/>
          <w:bCs/>
          <w:sz w:val="24"/>
          <w:szCs w:val="24"/>
        </w:rPr>
      </w:pPr>
      <w:r w:rsidRPr="003147D5">
        <w:rPr>
          <w:rFonts w:asciiTheme="minorHAnsi" w:eastAsia="Times New Roman" w:hAnsiTheme="minorHAnsi" w:cstheme="minorHAnsi"/>
          <w:b/>
          <w:bCs/>
          <w:sz w:val="24"/>
          <w:szCs w:val="24"/>
        </w:rPr>
        <w:t>Condiții cumulative de eligibilitate a cheltuielilor:</w:t>
      </w:r>
    </w:p>
    <w:p w14:paraId="125D4AD8" w14:textId="77777777" w:rsidR="00726483" w:rsidRPr="003147D5" w:rsidRDefault="00726483" w:rsidP="00ED6DA7">
      <w:pPr>
        <w:numPr>
          <w:ilvl w:val="0"/>
          <w:numId w:val="2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să fie angajată de către beneficiar şi plătită de acesta în condițiile legii între 1 ianuarie 2021 şi 31 decembrie 2029, cu respectarea perioadei de implementare stabilite prin contractul de finanțare </w:t>
      </w:r>
    </w:p>
    <w:p w14:paraId="200D0BD9" w14:textId="77777777" w:rsidR="00726483" w:rsidRPr="003147D5" w:rsidRDefault="00726483" w:rsidP="00ED6DA7">
      <w:pPr>
        <w:numPr>
          <w:ilvl w:val="0"/>
          <w:numId w:val="2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să respecte prevederile art. 63 și ale art. 20 alin. (1) lit. b) și c) din Regulamentul (UE) 1060/2021; </w:t>
      </w:r>
    </w:p>
    <w:p w14:paraId="2F8C5355" w14:textId="77777777" w:rsidR="00726483" w:rsidRPr="003147D5" w:rsidRDefault="00726483" w:rsidP="00ED6DA7">
      <w:pPr>
        <w:pStyle w:val="ListParagraph"/>
        <w:numPr>
          <w:ilvl w:val="0"/>
          <w:numId w:val="27"/>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  cu excepția formelor de sprijin prevăzute la art. 53 alineatul (1) literele (b), (c), (d) și (f) din Regulamentul (UE) nr. 1060/2021 privind prevederile comune, precum și a cheltuielilor prevăzute la art. 67 din Regulamentul (UE) nr. 1060/2021;</w:t>
      </w:r>
    </w:p>
    <w:p w14:paraId="3565B301" w14:textId="77777777" w:rsidR="00726483" w:rsidRPr="003147D5" w:rsidRDefault="00726483" w:rsidP="00ED6DA7">
      <w:pPr>
        <w:numPr>
          <w:ilvl w:val="0"/>
          <w:numId w:val="2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să fie însoțită de documente justificative privind efectuarea plății şi realitatea cheltuielii efectuate, pe baza cărora cheltuielile să poată fi verificate/controlate/auditate, cu excepția formelor de sprijin prevăzute la art. 5 din HG 873/2022; </w:t>
      </w:r>
    </w:p>
    <w:p w14:paraId="19910003" w14:textId="77777777" w:rsidR="00726483" w:rsidRPr="003147D5" w:rsidRDefault="00726483" w:rsidP="00ED6DA7">
      <w:pPr>
        <w:numPr>
          <w:ilvl w:val="0"/>
          <w:numId w:val="2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să fie în conformitate cu prevederile programului; </w:t>
      </w:r>
    </w:p>
    <w:p w14:paraId="6ABA33FA" w14:textId="77777777" w:rsidR="00726483" w:rsidRPr="003147D5" w:rsidRDefault="00726483" w:rsidP="00ED6DA7">
      <w:pPr>
        <w:numPr>
          <w:ilvl w:val="0"/>
          <w:numId w:val="2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să fie în conformitate cu prevederile contractului/deciziei de finanţare; </w:t>
      </w:r>
    </w:p>
    <w:p w14:paraId="0468E334" w14:textId="77777777" w:rsidR="00726483" w:rsidRPr="003147D5" w:rsidRDefault="00726483" w:rsidP="00ED6DA7">
      <w:pPr>
        <w:numPr>
          <w:ilvl w:val="0"/>
          <w:numId w:val="2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să fie rezonabilă şi necesară realizării operaţiunii; </w:t>
      </w:r>
    </w:p>
    <w:p w14:paraId="46E0EC26" w14:textId="77777777" w:rsidR="00726483" w:rsidRPr="003147D5" w:rsidRDefault="00726483" w:rsidP="00ED6DA7">
      <w:pPr>
        <w:numPr>
          <w:ilvl w:val="0"/>
          <w:numId w:val="2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să respecte prevederile legislaţiei UE şi legislaţiei naţionale aplicabile; </w:t>
      </w:r>
    </w:p>
    <w:p w14:paraId="3DD058BA" w14:textId="77777777" w:rsidR="00726483" w:rsidRPr="003147D5" w:rsidRDefault="00726483" w:rsidP="00ED6DA7">
      <w:pPr>
        <w:pStyle w:val="ListParagraph"/>
        <w:numPr>
          <w:ilvl w:val="0"/>
          <w:numId w:val="27"/>
        </w:numPr>
        <w:spacing w:before="0" w:after="0"/>
        <w:jc w:val="both"/>
        <w:rPr>
          <w:rFonts w:asciiTheme="minorHAnsi" w:hAnsiTheme="minorHAnsi" w:cstheme="minorHAnsi"/>
          <w:sz w:val="24"/>
          <w:szCs w:val="24"/>
        </w:rPr>
      </w:pPr>
      <w:r w:rsidRPr="003147D5">
        <w:rPr>
          <w:rFonts w:asciiTheme="minorHAnsi" w:hAnsiTheme="minorHAnsi" w:cstheme="minorHAnsi"/>
          <w:color w:val="000000"/>
          <w:sz w:val="24"/>
          <w:szCs w:val="24"/>
          <w:lang w:eastAsia="en-GB"/>
        </w:rPr>
        <w:t xml:space="preserve">să fie înregistrată în contabilitatea beneficiarului, </w:t>
      </w:r>
      <w:r w:rsidRPr="003147D5">
        <w:rPr>
          <w:rFonts w:asciiTheme="minorHAnsi" w:hAnsiTheme="minorHAnsi" w:cstheme="minorHAnsi"/>
          <w:sz w:val="24"/>
          <w:szCs w:val="24"/>
        </w:rPr>
        <w:t>cu respectarea prevederilor  art. 74 alin. (1) lit. a) pct. (i) din Regulamentul (UE) nr. 1060/2021 privind prevederile comune, cu excepția formelor de sprijin prevăzute la art. 53 alineatul (1) literele (b), (c), (d) și (f) din Regulamentul (UE) nr. 1060/2021.</w:t>
      </w:r>
    </w:p>
    <w:p w14:paraId="7CE8B920" w14:textId="77777777" w:rsidR="00726483" w:rsidRPr="003147D5" w:rsidRDefault="00726483" w:rsidP="008E68AA">
      <w:pPr>
        <w:autoSpaceDE w:val="0"/>
        <w:autoSpaceDN w:val="0"/>
        <w:adjustRightInd w:val="0"/>
        <w:spacing w:before="0" w:after="0"/>
        <w:ind w:firstLine="60"/>
        <w:jc w:val="both"/>
        <w:rPr>
          <w:rFonts w:asciiTheme="minorHAnsi" w:hAnsiTheme="minorHAnsi" w:cstheme="minorHAnsi"/>
          <w:color w:val="000000"/>
          <w:sz w:val="24"/>
          <w:szCs w:val="24"/>
          <w:lang w:eastAsia="en-GB"/>
        </w:rPr>
      </w:pPr>
    </w:p>
    <w:p w14:paraId="0712ED80" w14:textId="77777777" w:rsidR="000D2924" w:rsidRPr="003147D5" w:rsidRDefault="00726483" w:rsidP="008E68AA">
      <w:pPr>
        <w:pStyle w:val="ListParagraph"/>
        <w:spacing w:before="0" w:after="0"/>
        <w:ind w:left="0"/>
        <w:jc w:val="both"/>
        <w:rPr>
          <w:rFonts w:asciiTheme="minorHAnsi" w:hAnsiTheme="minorHAnsi" w:cstheme="minorHAnsi"/>
          <w:i/>
          <w:iCs/>
          <w:sz w:val="24"/>
          <w:szCs w:val="24"/>
        </w:rPr>
      </w:pPr>
      <w:r w:rsidRPr="003147D5">
        <w:rPr>
          <w:rFonts w:asciiTheme="minorHAnsi" w:hAnsiTheme="minorHAnsi" w:cstheme="minorHAnsi"/>
          <w:i/>
          <w:iCs/>
          <w:sz w:val="24"/>
          <w:szCs w:val="24"/>
        </w:rPr>
        <w:lastRenderedPageBreak/>
        <w:t>Mecanismul de plată şi rambursare a cheltuielilor în cadrul contractelor de finanțare se realizează în conformitate cu prevederile OUG 133/2021 privind gestionarea financiară a fondurilor europene pentru perioada de programare 2021-2027, cu modificările și completările ulterioare</w:t>
      </w:r>
    </w:p>
    <w:p w14:paraId="0C4B7552" w14:textId="77777777" w:rsidR="00E4704A" w:rsidRPr="003147D5" w:rsidRDefault="00E4704A" w:rsidP="008E68AA">
      <w:pPr>
        <w:spacing w:before="0" w:after="0"/>
        <w:jc w:val="both"/>
        <w:rPr>
          <w:rFonts w:asciiTheme="minorHAnsi" w:eastAsia="Times New Roman" w:hAnsiTheme="minorHAnsi" w:cstheme="minorHAnsi"/>
          <w:b/>
          <w:sz w:val="24"/>
          <w:szCs w:val="24"/>
        </w:rPr>
      </w:pPr>
    </w:p>
    <w:p w14:paraId="45E08AC7" w14:textId="77777777" w:rsidR="002C0695" w:rsidRPr="003147D5" w:rsidRDefault="002C0695" w:rsidP="00ED6DA7">
      <w:pPr>
        <w:numPr>
          <w:ilvl w:val="0"/>
          <w:numId w:val="35"/>
        </w:numPr>
        <w:spacing w:before="0" w:after="0"/>
        <w:jc w:val="both"/>
        <w:rPr>
          <w:rFonts w:asciiTheme="minorHAnsi" w:eastAsia="Times New Roman" w:hAnsiTheme="minorHAnsi" w:cstheme="minorHAnsi"/>
          <w:b/>
          <w:color w:val="FF0000"/>
          <w:sz w:val="24"/>
          <w:szCs w:val="24"/>
        </w:rPr>
      </w:pPr>
      <w:r w:rsidRPr="003147D5">
        <w:rPr>
          <w:rFonts w:asciiTheme="minorHAnsi" w:eastAsia="Times New Roman" w:hAnsiTheme="minorHAnsi" w:cstheme="minorHAnsi"/>
          <w:b/>
          <w:sz w:val="24"/>
          <w:szCs w:val="24"/>
        </w:rPr>
        <w:t>Categorii de cheltuieli eligibile</w:t>
      </w:r>
      <w:r w:rsidR="000F6912" w:rsidRPr="003147D5">
        <w:rPr>
          <w:rFonts w:asciiTheme="minorHAnsi" w:eastAsia="Times New Roman" w:hAnsiTheme="minorHAnsi" w:cstheme="minorHAnsi"/>
          <w:b/>
          <w:sz w:val="24"/>
          <w:szCs w:val="24"/>
        </w:rPr>
        <w:t xml:space="preserve"> </w:t>
      </w:r>
    </w:p>
    <w:p w14:paraId="5238D2C7" w14:textId="25E0684D" w:rsidR="002733A8" w:rsidRPr="003147D5" w:rsidRDefault="002733A8" w:rsidP="008E68AA">
      <w:pPr>
        <w:pStyle w:val="ListParagraph"/>
        <w:spacing w:before="0" w:after="0"/>
        <w:ind w:left="0"/>
        <w:jc w:val="both"/>
        <w:rPr>
          <w:rFonts w:asciiTheme="minorHAnsi" w:eastAsia="Times New Roman" w:hAnsiTheme="minorHAnsi" w:cstheme="minorHAnsi"/>
          <w:sz w:val="24"/>
          <w:szCs w:val="24"/>
        </w:rPr>
      </w:pPr>
      <w:bookmarkStart w:id="148" w:name="_Hlk100061648"/>
      <w:bookmarkStart w:id="149" w:name="_Hlk100061683"/>
      <w:r w:rsidRPr="003147D5">
        <w:rPr>
          <w:rFonts w:asciiTheme="minorHAnsi" w:eastAsia="Times New Roman" w:hAnsiTheme="minorHAnsi" w:cstheme="minorHAnsi"/>
          <w:sz w:val="24"/>
          <w:szCs w:val="24"/>
        </w:rPr>
        <w:t xml:space="preserve">Condițiile cumulative de eligibilitate a </w:t>
      </w:r>
      <w:r w:rsidRPr="00E5602F">
        <w:rPr>
          <w:rFonts w:asciiTheme="minorHAnsi" w:eastAsia="Times New Roman" w:hAnsiTheme="minorHAnsi" w:cstheme="minorHAnsi"/>
          <w:sz w:val="24"/>
          <w:szCs w:val="24"/>
        </w:rPr>
        <w:t>cheltuielilor, respectiv categoriile și sub-categoriile de cheltuieli eligibile și neeligibile aplicabile acestui apel de proiecte sunt detaliate în cadrul</w:t>
      </w:r>
      <w:r w:rsidRPr="00E5602F">
        <w:rPr>
          <w:rFonts w:asciiTheme="minorHAnsi" w:eastAsia="Times New Roman" w:hAnsiTheme="minorHAnsi" w:cstheme="minorHAnsi"/>
          <w:color w:val="FF0000"/>
          <w:sz w:val="24"/>
          <w:szCs w:val="24"/>
        </w:rPr>
        <w:t xml:space="preserve"> </w:t>
      </w:r>
      <w:r w:rsidRPr="00E5602F">
        <w:rPr>
          <w:rFonts w:asciiTheme="minorHAnsi" w:eastAsia="Times New Roman" w:hAnsiTheme="minorHAnsi" w:cstheme="minorHAnsi"/>
          <w:sz w:val="24"/>
          <w:szCs w:val="24"/>
        </w:rPr>
        <w:t>Anexei</w:t>
      </w:r>
      <w:r w:rsidR="00A3639B" w:rsidRPr="00E5602F">
        <w:rPr>
          <w:rFonts w:asciiTheme="minorHAnsi" w:eastAsia="Times New Roman" w:hAnsiTheme="minorHAnsi" w:cstheme="minorHAnsi"/>
          <w:sz w:val="24"/>
          <w:szCs w:val="24"/>
        </w:rPr>
        <w:t xml:space="preserve"> </w:t>
      </w:r>
      <w:r w:rsidR="001B27E1" w:rsidRPr="00E5602F">
        <w:rPr>
          <w:rFonts w:asciiTheme="minorHAnsi" w:eastAsia="Times New Roman" w:hAnsiTheme="minorHAnsi" w:cstheme="minorHAnsi"/>
          <w:sz w:val="24"/>
          <w:szCs w:val="24"/>
        </w:rPr>
        <w:t>5</w:t>
      </w:r>
      <w:r w:rsidR="000E2154" w:rsidRPr="00E5602F">
        <w:rPr>
          <w:rFonts w:asciiTheme="minorHAnsi" w:eastAsia="Times New Roman" w:hAnsiTheme="minorHAnsi" w:cstheme="minorHAnsi"/>
          <w:sz w:val="24"/>
          <w:szCs w:val="24"/>
        </w:rPr>
        <w:t>, Lista de cheltuieli eligibile</w:t>
      </w:r>
      <w:r w:rsidRPr="00E5602F">
        <w:rPr>
          <w:rFonts w:asciiTheme="minorHAnsi" w:eastAsia="Times New Roman" w:hAnsiTheme="minorHAnsi" w:cstheme="minorHAnsi"/>
          <w:sz w:val="24"/>
          <w:szCs w:val="24"/>
        </w:rPr>
        <w:t xml:space="preserve"> la prezentul ghid.</w:t>
      </w:r>
    </w:p>
    <w:p w14:paraId="68FAF801" w14:textId="77777777" w:rsidR="008C3792" w:rsidRPr="003147D5" w:rsidRDefault="008C3792" w:rsidP="008C3792">
      <w:pPr>
        <w:spacing w:before="0" w:after="0"/>
        <w:jc w:val="both"/>
        <w:rPr>
          <w:rFonts w:asciiTheme="minorHAnsi" w:hAnsiTheme="minorHAnsi" w:cstheme="minorHAnsi"/>
          <w:b/>
          <w:color w:val="002060"/>
          <w:sz w:val="24"/>
          <w:szCs w:val="24"/>
        </w:rPr>
      </w:pPr>
    </w:p>
    <w:p w14:paraId="7F0924C9" w14:textId="77777777" w:rsidR="008C3792" w:rsidRPr="000D6C35" w:rsidRDefault="008C3792" w:rsidP="008C3792">
      <w:pPr>
        <w:spacing w:before="0" w:after="0"/>
        <w:jc w:val="both"/>
        <w:rPr>
          <w:rFonts w:asciiTheme="minorHAnsi" w:hAnsiTheme="minorHAnsi" w:cstheme="minorHAnsi"/>
          <w:b/>
          <w:i/>
          <w:iCs/>
          <w:sz w:val="24"/>
          <w:szCs w:val="24"/>
        </w:rPr>
      </w:pPr>
      <w:bookmarkStart w:id="150" w:name="_Hlk128662199"/>
      <w:r w:rsidRPr="000D6C35">
        <w:rPr>
          <w:rFonts w:asciiTheme="minorHAnsi" w:hAnsiTheme="minorHAnsi" w:cstheme="minorHAnsi"/>
          <w:b/>
          <w:i/>
          <w:iCs/>
          <w:sz w:val="24"/>
          <w:szCs w:val="24"/>
        </w:rPr>
        <w:t xml:space="preserve">Utilizarea opțiunilor simplificate în materie de costuri (SCO) </w:t>
      </w:r>
    </w:p>
    <w:p w14:paraId="1CD53ED7" w14:textId="77777777" w:rsidR="008C3792" w:rsidRPr="000D6C35" w:rsidRDefault="008C3792" w:rsidP="008C3792">
      <w:pPr>
        <w:pStyle w:val="ListParagraph"/>
        <w:spacing w:before="0" w:after="0"/>
        <w:ind w:left="0"/>
        <w:jc w:val="both"/>
        <w:rPr>
          <w:rFonts w:asciiTheme="minorHAnsi" w:hAnsiTheme="minorHAnsi" w:cstheme="minorHAnsi"/>
          <w:sz w:val="24"/>
          <w:szCs w:val="24"/>
        </w:rPr>
      </w:pPr>
      <w:r w:rsidRPr="000D6C35">
        <w:rPr>
          <w:rFonts w:asciiTheme="minorHAnsi" w:hAnsiTheme="minorHAnsi" w:cstheme="minorHAnsi"/>
          <w:sz w:val="24"/>
          <w:szCs w:val="24"/>
        </w:rPr>
        <w:t xml:space="preserve">În conformitate cu art. 54, lit. (a) din RegulamentuL (UE) 2021/1060, AM va calcula costurile indirecte prin aplicarea unei rate forfetare la costurilor directe eligibile. </w:t>
      </w:r>
    </w:p>
    <w:p w14:paraId="3BD86F7C" w14:textId="77777777" w:rsidR="008C3792" w:rsidRPr="000D6C35" w:rsidRDefault="008C3792" w:rsidP="008C3792">
      <w:pPr>
        <w:pStyle w:val="ListParagraph"/>
        <w:spacing w:before="0" w:after="0"/>
        <w:ind w:left="0"/>
        <w:jc w:val="both"/>
        <w:rPr>
          <w:rFonts w:asciiTheme="minorHAnsi" w:hAnsiTheme="minorHAnsi" w:cstheme="minorHAnsi"/>
          <w:b/>
          <w:bCs/>
          <w:i/>
          <w:iCs/>
          <w:sz w:val="24"/>
          <w:szCs w:val="24"/>
        </w:rPr>
      </w:pPr>
    </w:p>
    <w:p w14:paraId="7939B66B" w14:textId="77777777" w:rsidR="008C3792" w:rsidRPr="000D6C35" w:rsidRDefault="008C3792" w:rsidP="008C3792">
      <w:pPr>
        <w:pStyle w:val="ListParagraph"/>
        <w:spacing w:before="0" w:after="0"/>
        <w:ind w:left="0"/>
        <w:jc w:val="both"/>
        <w:rPr>
          <w:rFonts w:asciiTheme="minorHAnsi" w:hAnsiTheme="minorHAnsi" w:cstheme="minorHAnsi"/>
          <w:i/>
          <w:iCs/>
          <w:sz w:val="24"/>
          <w:szCs w:val="24"/>
        </w:rPr>
      </w:pPr>
      <w:r w:rsidRPr="000D6C35">
        <w:rPr>
          <w:rFonts w:asciiTheme="minorHAnsi" w:hAnsiTheme="minorHAnsi" w:cstheme="minorHAnsi"/>
          <w:b/>
          <w:bCs/>
          <w:i/>
          <w:iCs/>
          <w:sz w:val="24"/>
          <w:szCs w:val="24"/>
        </w:rPr>
        <w:t xml:space="preserve">Costurile directe </w:t>
      </w:r>
      <w:r w:rsidRPr="000D6C35">
        <w:rPr>
          <w:rFonts w:asciiTheme="minorHAnsi" w:hAnsiTheme="minorHAnsi" w:cstheme="minorHAnsi"/>
          <w:i/>
          <w:iCs/>
          <w:sz w:val="24"/>
          <w:szCs w:val="24"/>
        </w:rPr>
        <w:t>sunt acele cheltuieli efectuate strict pentru investiția propusă prin proiect și care, la finalul implementării proiectului se reflectă/transpun în obiectivul investițional propus prin proiect.</w:t>
      </w:r>
    </w:p>
    <w:p w14:paraId="361826ED" w14:textId="77777777" w:rsidR="008C3792" w:rsidRPr="000D6C35" w:rsidRDefault="008C3792" w:rsidP="008C3792">
      <w:pPr>
        <w:pStyle w:val="ListParagraph"/>
        <w:spacing w:before="0" w:after="0"/>
        <w:ind w:left="0"/>
        <w:jc w:val="both"/>
        <w:rPr>
          <w:rFonts w:asciiTheme="minorHAnsi" w:hAnsiTheme="minorHAnsi" w:cstheme="minorHAnsi"/>
          <w:sz w:val="24"/>
          <w:szCs w:val="24"/>
        </w:rPr>
      </w:pPr>
      <w:r w:rsidRPr="000D6C35">
        <w:rPr>
          <w:rFonts w:asciiTheme="minorHAnsi" w:hAnsiTheme="minorHAnsi" w:cstheme="minorHAnsi"/>
          <w:sz w:val="24"/>
          <w:szCs w:val="24"/>
        </w:rPr>
        <w:t>Structura costurilor directe este următoarea:</w:t>
      </w:r>
    </w:p>
    <w:p w14:paraId="579A15E8" w14:textId="43ED42FB" w:rsidR="008C3792" w:rsidRPr="000D6C35" w:rsidRDefault="008C3792" w:rsidP="00ED6DA7">
      <w:pPr>
        <w:pStyle w:val="ListParagraph"/>
        <w:numPr>
          <w:ilvl w:val="0"/>
          <w:numId w:val="33"/>
        </w:numPr>
        <w:spacing w:before="0" w:after="0"/>
        <w:contextualSpacing w:val="0"/>
        <w:jc w:val="both"/>
        <w:rPr>
          <w:rFonts w:asciiTheme="minorHAnsi" w:hAnsiTheme="minorHAnsi" w:cstheme="minorHAnsi"/>
          <w:sz w:val="24"/>
          <w:szCs w:val="24"/>
        </w:rPr>
      </w:pPr>
      <w:r w:rsidRPr="000D6C35">
        <w:rPr>
          <w:rFonts w:asciiTheme="minorHAnsi" w:hAnsiTheme="minorHAnsi" w:cstheme="minorHAnsi"/>
          <w:sz w:val="24"/>
          <w:szCs w:val="24"/>
        </w:rPr>
        <w:t>Lucrări (conform cap. 1 - Cheltuieli pentru obţinerea şi amenajarea terenului, cap. 2 - Cheltuieli pentru asigurarea utilităţilor necesare obiectivului de investiţii, cap. 4 - Cheltuieli pentru investiţia de bază, subcap. 4.1, 4.2, 4,3, cap.5 - Alte cheltuieli, subcap. 5.1, 5.3, cap.6 - Chel</w:t>
      </w:r>
      <w:r w:rsidR="00E5602F">
        <w:rPr>
          <w:rFonts w:asciiTheme="minorHAnsi" w:hAnsiTheme="minorHAnsi" w:cstheme="minorHAnsi"/>
          <w:sz w:val="24"/>
          <w:szCs w:val="24"/>
        </w:rPr>
        <w:t>tuieli pentru probe tehnologice ş</w:t>
      </w:r>
      <w:r w:rsidRPr="000D6C35">
        <w:rPr>
          <w:rFonts w:asciiTheme="minorHAnsi" w:hAnsiTheme="minorHAnsi" w:cstheme="minorHAnsi"/>
          <w:sz w:val="24"/>
          <w:szCs w:val="24"/>
        </w:rPr>
        <w:t>i teste, din Devizul General)</w:t>
      </w:r>
    </w:p>
    <w:p w14:paraId="4D474DE1" w14:textId="77777777" w:rsidR="008C3792" w:rsidRPr="000D6C35" w:rsidRDefault="008C3792" w:rsidP="00ED6DA7">
      <w:pPr>
        <w:pStyle w:val="ListParagraph"/>
        <w:numPr>
          <w:ilvl w:val="0"/>
          <w:numId w:val="33"/>
        </w:numPr>
        <w:spacing w:before="0" w:after="0"/>
        <w:contextualSpacing w:val="0"/>
        <w:jc w:val="both"/>
        <w:rPr>
          <w:rFonts w:asciiTheme="minorHAnsi" w:hAnsiTheme="minorHAnsi" w:cstheme="minorHAnsi"/>
          <w:sz w:val="24"/>
          <w:szCs w:val="24"/>
        </w:rPr>
      </w:pPr>
      <w:r w:rsidRPr="000D6C35">
        <w:rPr>
          <w:rFonts w:asciiTheme="minorHAnsi" w:hAnsiTheme="minorHAnsi" w:cstheme="minorHAnsi"/>
          <w:sz w:val="24"/>
          <w:szCs w:val="24"/>
        </w:rPr>
        <w:t>Echipamente/dotari (conform cap. 4 - Cheltuieli pentru investiţia de bază, subcap. 4.4, 4.5, 4.6, din Devizul General)</w:t>
      </w:r>
    </w:p>
    <w:p w14:paraId="4383A075" w14:textId="77777777" w:rsidR="008C3792" w:rsidRPr="000D6C35" w:rsidRDefault="008C3792" w:rsidP="00ED6DA7">
      <w:pPr>
        <w:pStyle w:val="ListParagraph"/>
        <w:numPr>
          <w:ilvl w:val="0"/>
          <w:numId w:val="33"/>
        </w:numPr>
        <w:spacing w:before="0" w:after="0"/>
        <w:contextualSpacing w:val="0"/>
        <w:jc w:val="both"/>
        <w:rPr>
          <w:rFonts w:asciiTheme="minorHAnsi" w:hAnsiTheme="minorHAnsi" w:cstheme="minorHAnsi"/>
          <w:sz w:val="24"/>
          <w:szCs w:val="24"/>
        </w:rPr>
      </w:pPr>
      <w:r w:rsidRPr="000D6C35">
        <w:rPr>
          <w:rFonts w:asciiTheme="minorHAnsi" w:hAnsiTheme="minorHAnsi" w:cstheme="minorHAnsi"/>
          <w:sz w:val="24"/>
          <w:szCs w:val="24"/>
        </w:rPr>
        <w:t>Servicii (conform cap. 3 - Cheltuieli pentru proiectare şi asistenţă tehnică, subcap.3.1, 3.2, 3.3, 3.4, 3.5, 3.8 din Devizul General)</w:t>
      </w:r>
    </w:p>
    <w:p w14:paraId="2BAF7BAD" w14:textId="77777777" w:rsidR="008C3792" w:rsidRPr="000D6C35" w:rsidRDefault="008C3792" w:rsidP="008C3792">
      <w:pPr>
        <w:spacing w:before="0" w:after="0"/>
        <w:jc w:val="both"/>
        <w:rPr>
          <w:rFonts w:asciiTheme="minorHAnsi" w:hAnsiTheme="minorHAnsi" w:cstheme="minorHAnsi"/>
          <w:sz w:val="24"/>
          <w:szCs w:val="24"/>
        </w:rPr>
      </w:pPr>
      <w:r w:rsidRPr="000D6C35">
        <w:rPr>
          <w:rFonts w:asciiTheme="minorHAnsi" w:hAnsiTheme="minorHAnsi" w:cstheme="minorHAnsi"/>
          <w:sz w:val="24"/>
          <w:szCs w:val="24"/>
        </w:rPr>
        <w:t>Costurile directe reprezintă baza pentru calcularea costurilor indirecte.</w:t>
      </w:r>
    </w:p>
    <w:p w14:paraId="06286728" w14:textId="77777777" w:rsidR="008C3792" w:rsidRPr="000D6C35" w:rsidRDefault="008C3792" w:rsidP="008C3792">
      <w:pPr>
        <w:pStyle w:val="ListParagraph"/>
        <w:spacing w:before="0" w:after="0"/>
        <w:ind w:left="0"/>
        <w:jc w:val="both"/>
        <w:rPr>
          <w:rFonts w:asciiTheme="minorHAnsi" w:hAnsiTheme="minorHAnsi" w:cstheme="minorHAnsi"/>
          <w:b/>
          <w:bCs/>
          <w:i/>
          <w:iCs/>
          <w:sz w:val="24"/>
          <w:szCs w:val="24"/>
        </w:rPr>
      </w:pPr>
    </w:p>
    <w:p w14:paraId="570A0BB3" w14:textId="77777777" w:rsidR="008C3792" w:rsidRPr="000D6C35" w:rsidRDefault="008C3792" w:rsidP="008C3792">
      <w:pPr>
        <w:pStyle w:val="ListParagraph"/>
        <w:spacing w:before="0" w:after="0"/>
        <w:ind w:left="0"/>
        <w:jc w:val="both"/>
        <w:rPr>
          <w:rFonts w:asciiTheme="minorHAnsi" w:hAnsiTheme="minorHAnsi" w:cstheme="minorHAnsi"/>
          <w:i/>
          <w:iCs/>
          <w:sz w:val="24"/>
          <w:szCs w:val="24"/>
        </w:rPr>
      </w:pPr>
      <w:r w:rsidRPr="000D6C35">
        <w:rPr>
          <w:rFonts w:asciiTheme="minorHAnsi" w:hAnsiTheme="minorHAnsi" w:cstheme="minorHAnsi"/>
          <w:b/>
          <w:bCs/>
          <w:i/>
          <w:iCs/>
          <w:sz w:val="24"/>
          <w:szCs w:val="24"/>
        </w:rPr>
        <w:t>Costurile indirecte,</w:t>
      </w:r>
      <w:r w:rsidRPr="000D6C35">
        <w:rPr>
          <w:rFonts w:asciiTheme="minorHAnsi" w:hAnsiTheme="minorHAnsi" w:cstheme="minorHAnsi"/>
          <w:i/>
          <w:iCs/>
          <w:sz w:val="24"/>
          <w:szCs w:val="24"/>
        </w:rPr>
        <w:t xml:space="preserve"> prin opoziție cu costurile directe, sunt  toate acele cheltuieli care nu se încadrează în categoria costurilor directe și care sprijină transversal implementarea proiectului, iar la finalul implementării, nu se reflectă în mod direct în obiectivul investițional.</w:t>
      </w:r>
    </w:p>
    <w:p w14:paraId="376FA546" w14:textId="77777777" w:rsidR="008C3792" w:rsidRPr="000D6C35" w:rsidRDefault="008C3792" w:rsidP="008C3792">
      <w:pPr>
        <w:pStyle w:val="ListParagraph"/>
        <w:spacing w:before="0" w:after="0"/>
        <w:ind w:left="0"/>
        <w:jc w:val="both"/>
        <w:rPr>
          <w:rFonts w:asciiTheme="minorHAnsi" w:hAnsiTheme="minorHAnsi" w:cstheme="minorHAnsi"/>
          <w:sz w:val="24"/>
          <w:szCs w:val="24"/>
        </w:rPr>
      </w:pPr>
      <w:r w:rsidRPr="000D6C35">
        <w:rPr>
          <w:rFonts w:asciiTheme="minorHAnsi" w:hAnsiTheme="minorHAnsi" w:cstheme="minorHAnsi"/>
          <w:sz w:val="24"/>
          <w:szCs w:val="24"/>
        </w:rPr>
        <w:t>Structura costurilor indirecte este următoarea:</w:t>
      </w:r>
    </w:p>
    <w:p w14:paraId="512440B3" w14:textId="1B37672E" w:rsidR="008C3792" w:rsidRDefault="008C3792" w:rsidP="00ED6DA7">
      <w:pPr>
        <w:pStyle w:val="ListParagraph"/>
        <w:numPr>
          <w:ilvl w:val="0"/>
          <w:numId w:val="34"/>
        </w:numPr>
        <w:spacing w:before="0" w:after="0"/>
        <w:ind w:left="360"/>
        <w:contextualSpacing w:val="0"/>
        <w:jc w:val="both"/>
        <w:rPr>
          <w:rFonts w:asciiTheme="minorHAnsi" w:hAnsiTheme="minorHAnsi" w:cstheme="minorHAnsi"/>
          <w:sz w:val="24"/>
          <w:szCs w:val="24"/>
        </w:rPr>
      </w:pPr>
      <w:r w:rsidRPr="000D6C35">
        <w:rPr>
          <w:rFonts w:asciiTheme="minorHAnsi" w:hAnsiTheme="minorHAnsi" w:cstheme="minorHAnsi"/>
          <w:sz w:val="24"/>
          <w:szCs w:val="24"/>
        </w:rPr>
        <w:t>Consultanța</w:t>
      </w:r>
      <w:r w:rsidR="00F066EE">
        <w:rPr>
          <w:rFonts w:asciiTheme="minorHAnsi" w:hAnsiTheme="minorHAnsi" w:cstheme="minorHAnsi"/>
          <w:sz w:val="24"/>
          <w:szCs w:val="24"/>
        </w:rPr>
        <w:t xml:space="preserve"> </w:t>
      </w:r>
      <w:r w:rsidRPr="000D6C35">
        <w:rPr>
          <w:rFonts w:asciiTheme="minorHAnsi" w:hAnsiTheme="minorHAnsi" w:cstheme="minorHAnsi"/>
          <w:sz w:val="24"/>
          <w:szCs w:val="24"/>
        </w:rPr>
        <w:t>(conform cap. 3 - Cheltuieli pentru proiectare şi asistenţă tehnică, subcap. 3.6 Organizarea procedurilor de achiziție, subcap. 3.7.1 - Managementul de proiect pentru obiectivul de investiţii din Devizul General)</w:t>
      </w:r>
    </w:p>
    <w:p w14:paraId="377E0609" w14:textId="23F230EF" w:rsidR="008762B4" w:rsidRPr="000D6C35" w:rsidRDefault="00657D26" w:rsidP="00ED6DA7">
      <w:pPr>
        <w:pStyle w:val="ListParagraph"/>
        <w:numPr>
          <w:ilvl w:val="0"/>
          <w:numId w:val="34"/>
        </w:numPr>
        <w:spacing w:before="0" w:after="0"/>
        <w:ind w:left="360"/>
        <w:contextualSpacing w:val="0"/>
        <w:jc w:val="both"/>
        <w:rPr>
          <w:rFonts w:asciiTheme="minorHAnsi" w:hAnsiTheme="minorHAnsi" w:cstheme="minorHAnsi"/>
          <w:sz w:val="24"/>
          <w:szCs w:val="24"/>
        </w:rPr>
      </w:pPr>
      <w:bookmarkStart w:id="151" w:name="_Hlk128402456"/>
      <w:r>
        <w:rPr>
          <w:rFonts w:asciiTheme="minorHAnsi" w:hAnsiTheme="minorHAnsi" w:cstheme="minorHAnsi"/>
          <w:sz w:val="24"/>
          <w:szCs w:val="24"/>
        </w:rPr>
        <w:t>Cletuielile de personal/s</w:t>
      </w:r>
      <w:r w:rsidR="008762B4">
        <w:rPr>
          <w:rFonts w:asciiTheme="minorHAnsi" w:hAnsiTheme="minorHAnsi" w:cstheme="minorHAnsi"/>
          <w:sz w:val="24"/>
          <w:szCs w:val="24"/>
        </w:rPr>
        <w:t>poruri salariale pentru UIP-urile constituite la nivelul beneficiarilor;</w:t>
      </w:r>
    </w:p>
    <w:bookmarkEnd w:id="151"/>
    <w:p w14:paraId="76D2FDCC" w14:textId="77777777" w:rsidR="008C3792" w:rsidRPr="000D6C35" w:rsidRDefault="008C3792" w:rsidP="00ED6DA7">
      <w:pPr>
        <w:pStyle w:val="ListParagraph"/>
        <w:numPr>
          <w:ilvl w:val="0"/>
          <w:numId w:val="34"/>
        </w:numPr>
        <w:spacing w:before="0" w:after="0"/>
        <w:ind w:left="360"/>
        <w:contextualSpacing w:val="0"/>
        <w:jc w:val="both"/>
        <w:rPr>
          <w:rFonts w:asciiTheme="minorHAnsi" w:hAnsiTheme="minorHAnsi" w:cstheme="minorHAnsi"/>
          <w:sz w:val="24"/>
          <w:szCs w:val="24"/>
        </w:rPr>
      </w:pPr>
      <w:r w:rsidRPr="000D6C35">
        <w:rPr>
          <w:rFonts w:asciiTheme="minorHAnsi" w:hAnsiTheme="minorHAnsi" w:cstheme="minorHAnsi"/>
          <w:sz w:val="24"/>
          <w:szCs w:val="24"/>
        </w:rPr>
        <w:t>Comunicare și vizibilitate (conform cap. 5 - Alte cheltuieli, subcap. 5.4 - Cheltuieli pentru informare şi publicitate din Devizul General)</w:t>
      </w:r>
    </w:p>
    <w:p w14:paraId="175F7518" w14:textId="77777777" w:rsidR="008C3792" w:rsidRPr="000D6C35" w:rsidRDefault="008C3792" w:rsidP="00ED6DA7">
      <w:pPr>
        <w:pStyle w:val="ListParagraph"/>
        <w:numPr>
          <w:ilvl w:val="0"/>
          <w:numId w:val="34"/>
        </w:numPr>
        <w:spacing w:before="0" w:after="0"/>
        <w:ind w:left="360"/>
        <w:contextualSpacing w:val="0"/>
        <w:jc w:val="both"/>
        <w:rPr>
          <w:rFonts w:asciiTheme="minorHAnsi" w:hAnsiTheme="minorHAnsi" w:cstheme="minorHAnsi"/>
          <w:sz w:val="24"/>
          <w:szCs w:val="24"/>
        </w:rPr>
      </w:pPr>
      <w:r w:rsidRPr="000D6C35">
        <w:rPr>
          <w:rFonts w:asciiTheme="minorHAnsi" w:hAnsiTheme="minorHAnsi" w:cstheme="minorHAnsi"/>
          <w:sz w:val="24"/>
          <w:szCs w:val="24"/>
        </w:rPr>
        <w:t>Comisioane, cote, taxe (conform cap. 5 - Alte cheltuieli, subcap. 5.2 Comisioane, cote, taxe, costul creditului din Devizul General)</w:t>
      </w:r>
    </w:p>
    <w:p w14:paraId="441BE878" w14:textId="77777777" w:rsidR="008C3792" w:rsidRPr="000D6C35" w:rsidRDefault="008C3792" w:rsidP="00ED6DA7">
      <w:pPr>
        <w:pStyle w:val="ListParagraph"/>
        <w:numPr>
          <w:ilvl w:val="0"/>
          <w:numId w:val="34"/>
        </w:numPr>
        <w:spacing w:before="0" w:after="0"/>
        <w:ind w:left="360"/>
        <w:contextualSpacing w:val="0"/>
        <w:jc w:val="both"/>
        <w:rPr>
          <w:rFonts w:asciiTheme="minorHAnsi" w:hAnsiTheme="minorHAnsi" w:cstheme="minorHAnsi"/>
          <w:sz w:val="24"/>
          <w:szCs w:val="24"/>
        </w:rPr>
      </w:pPr>
      <w:r w:rsidRPr="000D6C35">
        <w:rPr>
          <w:rFonts w:asciiTheme="minorHAnsi" w:hAnsiTheme="minorHAnsi" w:cstheme="minorHAnsi"/>
          <w:sz w:val="24"/>
          <w:szCs w:val="24"/>
        </w:rPr>
        <w:lastRenderedPageBreak/>
        <w:t>Auditul financiar (conform cap. 3 - Cheltuieli pentru proiectare şi asistenţă tehnică, subcap. subcap. 3.7.2 – Auditul finaciar din Devizul General)</w:t>
      </w:r>
    </w:p>
    <w:p w14:paraId="7DB219C2" w14:textId="77777777" w:rsidR="008C3792" w:rsidRPr="000D6C35" w:rsidRDefault="008C3792" w:rsidP="008C3792">
      <w:pPr>
        <w:pStyle w:val="ListParagraph"/>
        <w:spacing w:before="0" w:after="0"/>
        <w:ind w:left="0"/>
        <w:jc w:val="both"/>
        <w:rPr>
          <w:rFonts w:asciiTheme="minorHAnsi" w:hAnsiTheme="minorHAnsi" w:cstheme="minorHAnsi"/>
          <w:b/>
          <w:bCs/>
          <w:sz w:val="24"/>
          <w:szCs w:val="24"/>
        </w:rPr>
      </w:pPr>
    </w:p>
    <w:p w14:paraId="34932356" w14:textId="77777777" w:rsidR="008C3792" w:rsidRPr="000D6C35" w:rsidRDefault="008C3792" w:rsidP="008C3792">
      <w:pPr>
        <w:pStyle w:val="ListParagraph"/>
        <w:spacing w:before="0" w:after="0"/>
        <w:ind w:left="0"/>
        <w:jc w:val="both"/>
        <w:rPr>
          <w:rFonts w:asciiTheme="minorHAnsi" w:hAnsiTheme="minorHAnsi" w:cstheme="minorHAnsi"/>
          <w:b/>
          <w:bCs/>
          <w:sz w:val="24"/>
          <w:szCs w:val="24"/>
        </w:rPr>
      </w:pPr>
      <w:r w:rsidRPr="000D6C35">
        <w:rPr>
          <w:rFonts w:asciiTheme="minorHAnsi" w:hAnsiTheme="minorHAnsi" w:cstheme="minorHAnsi"/>
          <w:b/>
          <w:bCs/>
          <w:sz w:val="24"/>
          <w:szCs w:val="24"/>
        </w:rPr>
        <w:t>Formula de  calcul a costurilor indirecte: Co ind = Co dir * Rforfetară (%)</w:t>
      </w:r>
      <w:r w:rsidRPr="000D6C35">
        <w:rPr>
          <w:rFonts w:asciiTheme="minorHAnsi" w:hAnsiTheme="minorHAnsi" w:cstheme="minorHAnsi"/>
          <w:sz w:val="24"/>
          <w:szCs w:val="24"/>
        </w:rPr>
        <w:t xml:space="preserve"> </w:t>
      </w:r>
    </w:p>
    <w:p w14:paraId="0BBF5776" w14:textId="77777777" w:rsidR="008C3792" w:rsidRPr="000D6C35" w:rsidRDefault="008C3792" w:rsidP="008C3792">
      <w:pPr>
        <w:pStyle w:val="ListParagraph"/>
        <w:spacing w:before="0" w:after="0"/>
        <w:ind w:left="0"/>
        <w:jc w:val="both"/>
        <w:rPr>
          <w:rFonts w:asciiTheme="minorHAnsi" w:hAnsiTheme="minorHAnsi" w:cstheme="minorHAnsi"/>
          <w:sz w:val="24"/>
          <w:szCs w:val="24"/>
        </w:rPr>
      </w:pPr>
      <w:r w:rsidRPr="000D6C35">
        <w:rPr>
          <w:rFonts w:asciiTheme="minorHAnsi" w:hAnsiTheme="minorHAnsi" w:cstheme="minorHAnsi"/>
          <w:sz w:val="24"/>
          <w:szCs w:val="24"/>
        </w:rPr>
        <w:t>Co ind = costurile indirecte</w:t>
      </w:r>
    </w:p>
    <w:p w14:paraId="468B0CB4" w14:textId="77777777" w:rsidR="008C3792" w:rsidRPr="000D6C35" w:rsidRDefault="008C3792" w:rsidP="008C3792">
      <w:pPr>
        <w:pStyle w:val="ListParagraph"/>
        <w:spacing w:before="0" w:after="0"/>
        <w:ind w:left="0"/>
        <w:jc w:val="both"/>
        <w:rPr>
          <w:rFonts w:asciiTheme="minorHAnsi" w:hAnsiTheme="minorHAnsi" w:cstheme="minorHAnsi"/>
          <w:sz w:val="24"/>
          <w:szCs w:val="24"/>
        </w:rPr>
      </w:pPr>
      <w:r w:rsidRPr="000D6C35">
        <w:rPr>
          <w:rFonts w:asciiTheme="minorHAnsi" w:hAnsiTheme="minorHAnsi" w:cstheme="minorHAnsi"/>
          <w:sz w:val="24"/>
          <w:szCs w:val="24"/>
        </w:rPr>
        <w:t>Co dir = costurile directe</w:t>
      </w:r>
    </w:p>
    <w:p w14:paraId="5F733021" w14:textId="77777777" w:rsidR="008C3792" w:rsidRPr="000D6C35" w:rsidRDefault="008C3792" w:rsidP="008C3792">
      <w:pPr>
        <w:pStyle w:val="ListParagraph"/>
        <w:spacing w:before="0" w:after="0"/>
        <w:ind w:left="0"/>
        <w:jc w:val="both"/>
        <w:rPr>
          <w:rFonts w:asciiTheme="minorHAnsi" w:hAnsiTheme="minorHAnsi" w:cstheme="minorHAnsi"/>
          <w:sz w:val="24"/>
          <w:szCs w:val="24"/>
        </w:rPr>
      </w:pPr>
      <w:r w:rsidRPr="000D6C35">
        <w:rPr>
          <w:rFonts w:asciiTheme="minorHAnsi" w:hAnsiTheme="minorHAnsi" w:cstheme="minorHAnsi"/>
          <w:sz w:val="24"/>
          <w:szCs w:val="24"/>
        </w:rPr>
        <w:t>Rforfetară (%) = rata forfetară</w:t>
      </w:r>
    </w:p>
    <w:p w14:paraId="610A3A8D" w14:textId="77777777" w:rsidR="008C3792" w:rsidRPr="003147D5" w:rsidRDefault="008C3792" w:rsidP="008C3792">
      <w:pPr>
        <w:pStyle w:val="ListParagraph"/>
        <w:spacing w:before="0" w:after="0"/>
        <w:ind w:left="0"/>
        <w:jc w:val="both"/>
        <w:rPr>
          <w:rFonts w:asciiTheme="minorHAnsi" w:eastAsia="Times New Roman" w:hAnsiTheme="minorHAnsi" w:cstheme="minorHAnsi"/>
          <w:sz w:val="24"/>
          <w:szCs w:val="24"/>
        </w:rPr>
      </w:pPr>
    </w:p>
    <w:p w14:paraId="607527E2" w14:textId="77777777" w:rsidR="00A3639B" w:rsidRPr="003147D5" w:rsidRDefault="00A3639B" w:rsidP="008C3792">
      <w:pPr>
        <w:pStyle w:val="ListParagraph"/>
        <w:spacing w:before="0" w:after="0"/>
        <w:ind w:left="0"/>
        <w:jc w:val="both"/>
        <w:rPr>
          <w:rFonts w:asciiTheme="minorHAnsi" w:eastAsia="Times New Roman" w:hAnsiTheme="minorHAnsi" w:cstheme="minorHAnsi"/>
          <w:sz w:val="24"/>
          <w:szCs w:val="24"/>
        </w:rPr>
      </w:pPr>
      <w:r w:rsidRPr="003147D5">
        <w:rPr>
          <w:rFonts w:asciiTheme="minorHAnsi" w:eastAsia="Times New Roman" w:hAnsiTheme="minorHAnsi" w:cstheme="minorHAnsi"/>
          <w:sz w:val="24"/>
          <w:szCs w:val="24"/>
        </w:rPr>
        <w:t>Limitele procetual</w:t>
      </w:r>
      <w:r w:rsidR="005F4AD7" w:rsidRPr="003147D5">
        <w:rPr>
          <w:rFonts w:asciiTheme="minorHAnsi" w:eastAsia="Times New Roman" w:hAnsiTheme="minorHAnsi" w:cstheme="minorHAnsi"/>
          <w:sz w:val="24"/>
          <w:szCs w:val="24"/>
        </w:rPr>
        <w:t>e</w:t>
      </w:r>
      <w:r w:rsidRPr="003147D5">
        <w:rPr>
          <w:rFonts w:asciiTheme="minorHAnsi" w:eastAsia="Times New Roman" w:hAnsiTheme="minorHAnsi" w:cstheme="minorHAnsi"/>
          <w:sz w:val="24"/>
          <w:szCs w:val="24"/>
        </w:rPr>
        <w:t xml:space="preserve"> prevăzute pentru anumite categorii de cheltuieli se aplică la valoarea che</w:t>
      </w:r>
      <w:r w:rsidR="005F4AD7" w:rsidRPr="003147D5">
        <w:rPr>
          <w:rFonts w:asciiTheme="minorHAnsi" w:eastAsia="Times New Roman" w:hAnsiTheme="minorHAnsi" w:cstheme="minorHAnsi"/>
          <w:sz w:val="24"/>
          <w:szCs w:val="24"/>
        </w:rPr>
        <w:t>l</w:t>
      </w:r>
      <w:r w:rsidRPr="003147D5">
        <w:rPr>
          <w:rFonts w:asciiTheme="minorHAnsi" w:eastAsia="Times New Roman" w:hAnsiTheme="minorHAnsi" w:cstheme="minorHAnsi"/>
          <w:sz w:val="24"/>
          <w:szCs w:val="24"/>
        </w:rPr>
        <w:t>tuielilor in</w:t>
      </w:r>
      <w:r w:rsidR="005F4AD7" w:rsidRPr="003147D5">
        <w:rPr>
          <w:rFonts w:asciiTheme="minorHAnsi" w:eastAsia="Times New Roman" w:hAnsiTheme="minorHAnsi" w:cstheme="minorHAnsi"/>
          <w:sz w:val="24"/>
          <w:szCs w:val="24"/>
        </w:rPr>
        <w:t>c</w:t>
      </w:r>
      <w:r w:rsidRPr="003147D5">
        <w:rPr>
          <w:rFonts w:asciiTheme="minorHAnsi" w:eastAsia="Times New Roman" w:hAnsiTheme="minorHAnsi" w:cstheme="minorHAnsi"/>
          <w:sz w:val="24"/>
          <w:szCs w:val="24"/>
        </w:rPr>
        <w:t xml:space="preserve">luse în bugetul proiectului la data semnării contractului de finanţare. </w:t>
      </w:r>
    </w:p>
    <w:p w14:paraId="0DC67C43" w14:textId="77777777" w:rsidR="00F066EE" w:rsidRDefault="00F066EE" w:rsidP="008E68AA">
      <w:pPr>
        <w:autoSpaceDE w:val="0"/>
        <w:autoSpaceDN w:val="0"/>
        <w:adjustRightInd w:val="0"/>
        <w:spacing w:before="0" w:after="0"/>
        <w:jc w:val="both"/>
        <w:rPr>
          <w:rFonts w:asciiTheme="minorHAnsi" w:hAnsiTheme="minorHAnsi" w:cstheme="minorHAnsi"/>
          <w:color w:val="000000"/>
          <w:sz w:val="24"/>
          <w:szCs w:val="24"/>
          <w:lang w:eastAsia="en-GB"/>
        </w:rPr>
      </w:pPr>
      <w:bookmarkStart w:id="152" w:name="_Hlk127367746"/>
      <w:bookmarkEnd w:id="148"/>
      <w:bookmarkEnd w:id="149"/>
    </w:p>
    <w:p w14:paraId="09880230" w14:textId="11413622" w:rsidR="005F4AD7" w:rsidRPr="003147D5" w:rsidRDefault="005F4AD7"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În conformitate cu prevederile art. 9 (1) din HG 873/2002, cheltuiala cu TVA este eligibilă pentru operațiunile al căror cost total este mai mic de 5 000 000 EUR (inclusiv TVA), dacă nu este finanţată şi din alte fonduri publice. În conformitate cu prevederile art. 9 (2) din HG 873/2002, cheltuiala cu TVA este eligibilă pentru operațiunile al căror cost total este mai mare de 5 000 000 EUR (inclusiv TVA), dacă este nerecuperabilă, potrivit legii. </w:t>
      </w:r>
    </w:p>
    <w:p w14:paraId="31FB5038" w14:textId="77777777" w:rsidR="00F066EE" w:rsidRDefault="00F066EE" w:rsidP="008C3792">
      <w:pPr>
        <w:spacing w:before="0" w:after="0"/>
        <w:jc w:val="both"/>
        <w:rPr>
          <w:rFonts w:asciiTheme="minorHAnsi" w:hAnsiTheme="minorHAnsi" w:cstheme="minorHAnsi"/>
          <w:color w:val="000000"/>
          <w:sz w:val="24"/>
          <w:szCs w:val="24"/>
          <w:lang w:eastAsia="en-GB"/>
        </w:rPr>
      </w:pPr>
    </w:p>
    <w:p w14:paraId="4750536E" w14:textId="77777777" w:rsidR="007042D3" w:rsidRDefault="005F4AD7" w:rsidP="008C3792">
      <w:pPr>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În conformitate cu prevederile art. 9 (3) din HG 873/2022, instrucţiunile de aplicare a prevederilor alin. (1) şi (2) din HG 873/2022 privind TVA, se aprobă prin ordin comun al ministrului investiţiilor şi proiectelor europene şi al ministrului finanţelor. </w:t>
      </w:r>
    </w:p>
    <w:bookmarkEnd w:id="150"/>
    <w:p w14:paraId="08A9CC10" w14:textId="77777777" w:rsidR="007042D3" w:rsidRDefault="007042D3" w:rsidP="008C3792">
      <w:pPr>
        <w:spacing w:before="0" w:after="0"/>
        <w:jc w:val="both"/>
        <w:rPr>
          <w:rFonts w:asciiTheme="minorHAnsi" w:hAnsiTheme="minorHAnsi" w:cstheme="minorHAnsi"/>
          <w:color w:val="000000"/>
          <w:sz w:val="24"/>
          <w:szCs w:val="24"/>
          <w:lang w:eastAsia="en-GB"/>
        </w:rPr>
      </w:pPr>
    </w:p>
    <w:p w14:paraId="41C8B34B" w14:textId="6F9D82A4" w:rsidR="009E684B" w:rsidRPr="003147D5" w:rsidRDefault="00C82E50" w:rsidP="008C3792">
      <w:pPr>
        <w:spacing w:before="0" w:after="0"/>
        <w:jc w:val="both"/>
        <w:rPr>
          <w:rFonts w:asciiTheme="minorHAnsi" w:hAnsiTheme="minorHAnsi" w:cstheme="minorHAnsi"/>
          <w:color w:val="000000"/>
          <w:sz w:val="24"/>
          <w:szCs w:val="24"/>
          <w:lang w:eastAsia="en-GB"/>
        </w:rPr>
      </w:pPr>
      <w:bookmarkStart w:id="153" w:name="_Hlk128485709"/>
      <w:r w:rsidRPr="003147D5">
        <w:rPr>
          <w:rFonts w:asciiTheme="minorHAnsi" w:eastAsia="Times New Roman" w:hAnsiTheme="minorHAnsi" w:cstheme="minorHAnsi"/>
          <w:b/>
          <w:sz w:val="24"/>
          <w:szCs w:val="24"/>
        </w:rPr>
        <w:t>C</w:t>
      </w:r>
      <w:r w:rsidR="002C0695" w:rsidRPr="003147D5">
        <w:rPr>
          <w:rFonts w:asciiTheme="minorHAnsi" w:eastAsia="Times New Roman" w:hAnsiTheme="minorHAnsi" w:cstheme="minorHAnsi"/>
          <w:b/>
          <w:sz w:val="24"/>
          <w:szCs w:val="24"/>
        </w:rPr>
        <w:t>ategorii de cheltuieli neeligibile:</w:t>
      </w:r>
    </w:p>
    <w:bookmarkEnd w:id="153"/>
    <w:p w14:paraId="4B932581" w14:textId="77777777" w:rsidR="009E684B" w:rsidRPr="003147D5" w:rsidRDefault="009E684B" w:rsidP="00ED6DA7">
      <w:pPr>
        <w:numPr>
          <w:ilvl w:val="0"/>
          <w:numId w:val="29"/>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categoriile de cheltuieli neeligibile mentionate la art 10 din Hotaratea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71296DC" w14:textId="77777777" w:rsidR="009E684B" w:rsidRPr="003147D5" w:rsidRDefault="009E684B" w:rsidP="00ED6DA7">
      <w:pPr>
        <w:numPr>
          <w:ilvl w:val="0"/>
          <w:numId w:val="28"/>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prevăzute la art. 64 din Regulamentul (UE) 2021/1.060; </w:t>
      </w:r>
    </w:p>
    <w:p w14:paraId="4F325D53" w14:textId="77777777" w:rsidR="009E684B" w:rsidRPr="003147D5" w:rsidRDefault="009E684B" w:rsidP="00ED6DA7">
      <w:pPr>
        <w:numPr>
          <w:ilvl w:val="0"/>
          <w:numId w:val="28"/>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aferente operațiunilor care fac obiectul uneia dintre situațiile prevăzute la art. 65 alin. (1) și (2) din Regulamentul (UE) 2021/1.060, care afectează caracterul durabil al operațiunilor, devin neeligibile, proporțional cu perioada de neconformitate; </w:t>
      </w:r>
    </w:p>
    <w:p w14:paraId="5A33061A" w14:textId="77777777" w:rsidR="009E684B" w:rsidRPr="003147D5" w:rsidRDefault="009E684B" w:rsidP="00ED6DA7">
      <w:pPr>
        <w:numPr>
          <w:ilvl w:val="0"/>
          <w:numId w:val="28"/>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efectuate în sprijinul relocării potrivit art. 66 din Regulamentul (UE) 2021/1.060; </w:t>
      </w:r>
    </w:p>
    <w:p w14:paraId="727E0230" w14:textId="77777777" w:rsidR="009E684B" w:rsidRPr="003147D5" w:rsidRDefault="009E684B" w:rsidP="00ED6DA7">
      <w:pPr>
        <w:numPr>
          <w:ilvl w:val="0"/>
          <w:numId w:val="28"/>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excluse de la finanțare potrivit art. 7 alin. (1), (4) și (5) din Regulamentul (UE) 2021/1.058; </w:t>
      </w:r>
    </w:p>
    <w:p w14:paraId="6726D71B" w14:textId="77777777" w:rsidR="009E684B" w:rsidRPr="003147D5" w:rsidRDefault="009E684B" w:rsidP="00ED6DA7">
      <w:pPr>
        <w:numPr>
          <w:ilvl w:val="0"/>
          <w:numId w:val="28"/>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realizate în cadrul operațiunilor care intră sub incidența prevederilor art. 63 alin. (6) din Regulamentul (UE) 2021/1.060, cu excepția situațiilor reglementate la art. 20 alin. (1) lit. b) din același regulament; </w:t>
      </w:r>
    </w:p>
    <w:p w14:paraId="581727C2" w14:textId="30A9EE8B" w:rsidR="009E684B" w:rsidRPr="003147D5" w:rsidRDefault="009E684B" w:rsidP="00ED6DA7">
      <w:pPr>
        <w:numPr>
          <w:ilvl w:val="0"/>
          <w:numId w:val="28"/>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efectuate peste plafoanele specifice stabilite de </w:t>
      </w:r>
      <w:r w:rsidR="00C21D3F">
        <w:rPr>
          <w:rFonts w:asciiTheme="minorHAnsi" w:hAnsiTheme="minorHAnsi" w:cstheme="minorHAnsi"/>
          <w:color w:val="000000"/>
          <w:sz w:val="24"/>
          <w:szCs w:val="24"/>
          <w:lang w:eastAsia="en-GB"/>
        </w:rPr>
        <w:t>AM</w:t>
      </w:r>
      <w:r w:rsidRPr="003147D5">
        <w:rPr>
          <w:rFonts w:asciiTheme="minorHAnsi" w:hAnsiTheme="minorHAnsi" w:cstheme="minorHAnsi"/>
          <w:color w:val="000000"/>
          <w:sz w:val="24"/>
          <w:szCs w:val="24"/>
          <w:lang w:eastAsia="en-GB"/>
        </w:rPr>
        <w:t xml:space="preserve"> prin ghidul solicitantului, în aplicarea prevederilor art. 2 alin. (1) lit. f) din HG nr. 873/2022; </w:t>
      </w:r>
    </w:p>
    <w:p w14:paraId="0B5D2E79" w14:textId="77777777" w:rsidR="00EE2A5A" w:rsidRPr="003147D5" w:rsidRDefault="009E684B" w:rsidP="00ED6DA7">
      <w:pPr>
        <w:numPr>
          <w:ilvl w:val="0"/>
          <w:numId w:val="28"/>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lastRenderedPageBreak/>
        <w:t xml:space="preserve">cheltuielile privind costurile de funcționare și întreținere a obiectivelor finanțate prin proiect (cheltuielile pentru probe tehnologice, teste); </w:t>
      </w:r>
    </w:p>
    <w:p w14:paraId="10CC8824" w14:textId="0319B495" w:rsidR="00E96F31" w:rsidRDefault="00EE2A5A" w:rsidP="00ED6DA7">
      <w:pPr>
        <w:numPr>
          <w:ilvl w:val="0"/>
          <w:numId w:val="28"/>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cheltuielile aferente investiției</w:t>
      </w:r>
      <w:r w:rsidR="00E96F31" w:rsidRPr="003147D5">
        <w:rPr>
          <w:rFonts w:asciiTheme="minorHAnsi" w:hAnsiTheme="minorHAnsi" w:cstheme="minorHAnsi"/>
          <w:color w:val="000000"/>
          <w:sz w:val="24"/>
          <w:szCs w:val="24"/>
          <w:lang w:eastAsia="en-GB"/>
        </w:rPr>
        <w:t xml:space="preserve">, respectiv, </w:t>
      </w:r>
      <w:r w:rsidRPr="003147D5">
        <w:rPr>
          <w:rFonts w:asciiTheme="minorHAnsi" w:hAnsiTheme="minorHAnsi" w:cstheme="minorHAnsi"/>
          <w:color w:val="000000"/>
          <w:sz w:val="24"/>
          <w:szCs w:val="24"/>
          <w:lang w:eastAsia="en-GB"/>
        </w:rPr>
        <w:t xml:space="preserve">lucrările de reabilitare termică a elementelor de anvelopă a clădirii), într-o </w:t>
      </w:r>
      <w:r w:rsidR="00E96F31" w:rsidRPr="003147D5">
        <w:rPr>
          <w:rFonts w:asciiTheme="minorHAnsi" w:hAnsiTheme="minorHAnsi" w:cstheme="minorHAnsi"/>
          <w:color w:val="000000"/>
          <w:sz w:val="24"/>
          <w:szCs w:val="24"/>
          <w:lang w:eastAsia="en-GB"/>
        </w:rPr>
        <w:t xml:space="preserve">clădire tip centrală termică, deținută de solicitant, amplasată în același perimetru/parcelă/adresă a solicitantului, clădire care are o suprafață totală utilă cel mult egală cu 250 mp, care deservește clădirea/clădirile eligibile obiect al proiectului; </w:t>
      </w:r>
    </w:p>
    <w:p w14:paraId="043880EE" w14:textId="79A009CD" w:rsidR="00C21D3F" w:rsidRDefault="00C21D3F" w:rsidP="00ED6DA7">
      <w:pPr>
        <w:numPr>
          <w:ilvl w:val="0"/>
          <w:numId w:val="28"/>
        </w:numPr>
        <w:autoSpaceDE w:val="0"/>
        <w:autoSpaceDN w:val="0"/>
        <w:adjustRightInd w:val="0"/>
        <w:spacing w:before="0" w:after="0"/>
        <w:jc w:val="both"/>
        <w:rPr>
          <w:rFonts w:asciiTheme="minorHAnsi" w:hAnsiTheme="minorHAnsi" w:cstheme="minorHAnsi"/>
          <w:color w:val="000000"/>
          <w:sz w:val="24"/>
          <w:szCs w:val="24"/>
          <w:lang w:eastAsia="en-GB"/>
        </w:rPr>
      </w:pPr>
      <w:r w:rsidRPr="00C21D3F">
        <w:rPr>
          <w:rFonts w:asciiTheme="minorHAnsi" w:hAnsiTheme="minorHAnsi" w:cstheme="minorHAnsi"/>
          <w:color w:val="000000"/>
          <w:sz w:val="24"/>
          <w:szCs w:val="24"/>
          <w:lang w:eastAsia="en-GB"/>
        </w:rPr>
        <w:t xml:space="preserve">cheltuielile aferente extinderii pe orizontală a cladirii componenta, </w:t>
      </w:r>
      <w:r>
        <w:rPr>
          <w:rFonts w:asciiTheme="minorHAnsi" w:hAnsiTheme="minorHAnsi" w:cstheme="minorHAnsi"/>
          <w:color w:val="000000"/>
          <w:sz w:val="24"/>
          <w:szCs w:val="24"/>
          <w:lang w:eastAsia="en-GB"/>
        </w:rPr>
        <w:t xml:space="preserve">in vederea creării unor spatii cu </w:t>
      </w:r>
      <w:r w:rsidRPr="00C21D3F">
        <w:rPr>
          <w:rFonts w:asciiTheme="minorHAnsi" w:hAnsiTheme="minorHAnsi" w:cstheme="minorHAnsi"/>
          <w:color w:val="000000"/>
          <w:sz w:val="24"/>
          <w:szCs w:val="24"/>
          <w:lang w:eastAsia="en-GB"/>
        </w:rPr>
        <w:t>funcții auxiliare (grup sanitar, a</w:t>
      </w:r>
      <w:r>
        <w:rPr>
          <w:rFonts w:asciiTheme="minorHAnsi" w:hAnsiTheme="minorHAnsi" w:cstheme="minorHAnsi"/>
          <w:color w:val="000000"/>
          <w:sz w:val="24"/>
          <w:szCs w:val="24"/>
          <w:lang w:eastAsia="en-GB"/>
        </w:rPr>
        <w:t>nex</w:t>
      </w:r>
      <w:r w:rsidRPr="00C21D3F">
        <w:rPr>
          <w:rFonts w:asciiTheme="minorHAnsi" w:hAnsiTheme="minorHAnsi" w:cstheme="minorHAnsi"/>
          <w:color w:val="000000"/>
          <w:sz w:val="24"/>
          <w:szCs w:val="24"/>
          <w:lang w:eastAsia="en-GB"/>
        </w:rPr>
        <w:t>e</w:t>
      </w:r>
      <w:r>
        <w:rPr>
          <w:rFonts w:asciiTheme="minorHAnsi" w:hAnsiTheme="minorHAnsi" w:cstheme="minorHAnsi"/>
          <w:color w:val="000000"/>
          <w:sz w:val="24"/>
          <w:szCs w:val="24"/>
          <w:lang w:eastAsia="en-GB"/>
        </w:rPr>
        <w:t xml:space="preserve"> etc);</w:t>
      </w:r>
    </w:p>
    <w:p w14:paraId="118F78B1" w14:textId="2C203AD0" w:rsidR="00E96F31" w:rsidRPr="00C21D3F" w:rsidRDefault="00C21D3F" w:rsidP="00ED6DA7">
      <w:pPr>
        <w:numPr>
          <w:ilvl w:val="0"/>
          <w:numId w:val="28"/>
        </w:numPr>
        <w:autoSpaceDE w:val="0"/>
        <w:autoSpaceDN w:val="0"/>
        <w:adjustRightInd w:val="0"/>
        <w:spacing w:before="0" w:after="0"/>
        <w:jc w:val="both"/>
        <w:rPr>
          <w:rFonts w:asciiTheme="minorHAnsi" w:hAnsiTheme="minorHAnsi" w:cstheme="minorHAnsi"/>
          <w:color w:val="000000"/>
          <w:sz w:val="24"/>
          <w:szCs w:val="24"/>
          <w:lang w:eastAsia="en-GB"/>
        </w:rPr>
      </w:pPr>
      <w:r>
        <w:rPr>
          <w:rFonts w:asciiTheme="minorHAnsi" w:hAnsiTheme="minorHAnsi" w:cstheme="minorHAnsi"/>
          <w:color w:val="000000"/>
          <w:sz w:val="24"/>
          <w:szCs w:val="24"/>
          <w:lang w:eastAsia="en-GB"/>
        </w:rPr>
        <w:t>che</w:t>
      </w:r>
      <w:r w:rsidR="00E96F31" w:rsidRPr="00C21D3F">
        <w:rPr>
          <w:rFonts w:asciiTheme="minorHAnsi" w:hAnsiTheme="minorHAnsi" w:cstheme="minorHAnsi"/>
          <w:color w:val="000000"/>
          <w:sz w:val="24"/>
          <w:szCs w:val="24"/>
          <w:lang w:eastAsia="en-GB"/>
        </w:rPr>
        <w:t>tuielile aferente investiției într-un alt corp anexă existent (grup sanitar, magazie, depozit aferent centralei termice etc.),</w:t>
      </w:r>
      <w:r w:rsidRPr="00C21D3F">
        <w:rPr>
          <w:rFonts w:asciiTheme="minorHAnsi" w:hAnsiTheme="minorHAnsi" w:cstheme="minorHAnsi"/>
          <w:color w:val="000000"/>
          <w:sz w:val="24"/>
          <w:szCs w:val="24"/>
          <w:lang w:eastAsia="en-GB"/>
        </w:rPr>
        <w:t xml:space="preserve"> </w:t>
      </w:r>
      <w:r w:rsidR="00E96F31" w:rsidRPr="00C21D3F">
        <w:rPr>
          <w:rFonts w:asciiTheme="minorHAnsi" w:hAnsiTheme="minorHAnsi" w:cstheme="minorHAnsi"/>
          <w:color w:val="000000"/>
          <w:sz w:val="24"/>
          <w:szCs w:val="24"/>
          <w:lang w:eastAsia="en-GB"/>
        </w:rPr>
        <w:t xml:space="preserve">care deservește clădirea/clădirile principală/e, deținut/e de solicitant, amplasat în același perimetru/parcelă/adresă a solicitantului; </w:t>
      </w:r>
    </w:p>
    <w:p w14:paraId="4815C6D6" w14:textId="77777777" w:rsidR="00E96F31" w:rsidRPr="003147D5" w:rsidRDefault="00E96F31" w:rsidP="00ED6DA7">
      <w:pPr>
        <w:numPr>
          <w:ilvl w:val="0"/>
          <w:numId w:val="28"/>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 privind repararea/înlocuirea cazanului și/sau a arzătorului din centrala termică proprie a clădirii; </w:t>
      </w:r>
    </w:p>
    <w:p w14:paraId="0679E3DA" w14:textId="77777777" w:rsidR="00E96F31" w:rsidRPr="003147D5" w:rsidRDefault="00E96F31" w:rsidP="00ED6DA7">
      <w:pPr>
        <w:numPr>
          <w:ilvl w:val="0"/>
          <w:numId w:val="28"/>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pentru construirea de clădiri noi care adăpostesc centrale termice, ca urmare a cerințelor ISU (privind măsurile de prevenire a incendiilor la exploatarea instalațiilor de încălzire locală și centralizată); </w:t>
      </w:r>
    </w:p>
    <w:p w14:paraId="0D26C916" w14:textId="77777777" w:rsidR="009E684B" w:rsidRPr="003147D5" w:rsidRDefault="00E96F31" w:rsidP="00ED6DA7">
      <w:pPr>
        <w:numPr>
          <w:ilvl w:val="0"/>
          <w:numId w:val="28"/>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construirea, procurarea şi montarea lifturilor în exteriorul unei clădiri în cazuri neargumentate tehnic/ funcțional/arhitectural; </w:t>
      </w:r>
    </w:p>
    <w:p w14:paraId="23FD0EE3" w14:textId="77777777" w:rsidR="009E684B" w:rsidRPr="003147D5" w:rsidRDefault="009E684B" w:rsidP="00ED6DA7">
      <w:pPr>
        <w:numPr>
          <w:ilvl w:val="0"/>
          <w:numId w:val="28"/>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cu investiții privind instalarea/reabilitarea/modernizarea sistemelor de încălzire pe bază de combustibili fosili (de ex. cărbune, gaz) (și/sau înlocuirea cazanului din centrala termică proprie), cu excepţia situaţiilor prevăzute la art. 7, alin (1), litera h), punctul i) din Regulamentul (UE) nr. 2021/1058 și pe bază de biomasă; </w:t>
      </w:r>
    </w:p>
    <w:p w14:paraId="3E30CF4A" w14:textId="77777777" w:rsidR="009E684B" w:rsidRPr="003147D5" w:rsidRDefault="009E684B" w:rsidP="00ED6DA7">
      <w:pPr>
        <w:numPr>
          <w:ilvl w:val="0"/>
          <w:numId w:val="28"/>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taxa pe valoarea adaugată recuperabilă; </w:t>
      </w:r>
    </w:p>
    <w:p w14:paraId="718D25E4" w14:textId="77777777" w:rsidR="009E684B" w:rsidRPr="003147D5" w:rsidRDefault="009E684B" w:rsidP="00ED6DA7">
      <w:pPr>
        <w:numPr>
          <w:ilvl w:val="0"/>
          <w:numId w:val="28"/>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privind costuri administrative; </w:t>
      </w:r>
    </w:p>
    <w:p w14:paraId="73062D07" w14:textId="77777777" w:rsidR="009E684B" w:rsidRPr="003147D5" w:rsidRDefault="009E684B" w:rsidP="00ED6DA7">
      <w:pPr>
        <w:numPr>
          <w:ilvl w:val="0"/>
          <w:numId w:val="28"/>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financiare, respectiv prime de asigurare, taxe, comisioane, rata și dobânzi aferente creditelor; </w:t>
      </w:r>
    </w:p>
    <w:p w14:paraId="4EFA6BF7" w14:textId="77777777" w:rsidR="009E684B" w:rsidRPr="003147D5" w:rsidRDefault="009E684B" w:rsidP="00ED6DA7">
      <w:pPr>
        <w:numPr>
          <w:ilvl w:val="0"/>
          <w:numId w:val="28"/>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contribuția în natură; </w:t>
      </w:r>
    </w:p>
    <w:p w14:paraId="780CB779" w14:textId="77777777" w:rsidR="009E684B" w:rsidRPr="003147D5" w:rsidRDefault="009E684B" w:rsidP="00ED6DA7">
      <w:pPr>
        <w:numPr>
          <w:ilvl w:val="0"/>
          <w:numId w:val="28"/>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amortizarea; </w:t>
      </w:r>
    </w:p>
    <w:p w14:paraId="1AE78782" w14:textId="77777777" w:rsidR="009E684B" w:rsidRPr="003147D5" w:rsidRDefault="009E684B" w:rsidP="00ED6DA7">
      <w:pPr>
        <w:numPr>
          <w:ilvl w:val="0"/>
          <w:numId w:val="28"/>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cu leasingul, prevăzute la art. 7 din HG nr. 873/2022; </w:t>
      </w:r>
    </w:p>
    <w:p w14:paraId="3F464517" w14:textId="77777777" w:rsidR="009E684B" w:rsidRPr="003147D5" w:rsidRDefault="009E684B" w:rsidP="00ED6DA7">
      <w:pPr>
        <w:numPr>
          <w:ilvl w:val="0"/>
          <w:numId w:val="28"/>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cu achiziţionarea autovehiculelor si a mijloacelor de transport, aşa cum sunt ele clasificate în Subgrupa 2.3. „Mijloace de transport” din HG nr. 2139/2004; </w:t>
      </w:r>
    </w:p>
    <w:p w14:paraId="05D56C69" w14:textId="77777777" w:rsidR="009E684B" w:rsidRPr="003147D5" w:rsidRDefault="009E684B" w:rsidP="00ED6DA7">
      <w:pPr>
        <w:numPr>
          <w:ilvl w:val="0"/>
          <w:numId w:val="28"/>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privind achiziţia de dotări/echipamente/utilaje second-hand; </w:t>
      </w:r>
    </w:p>
    <w:p w14:paraId="67AC9E95" w14:textId="77777777" w:rsidR="009E684B" w:rsidRPr="003147D5" w:rsidRDefault="009E684B" w:rsidP="00ED6DA7">
      <w:pPr>
        <w:numPr>
          <w:ilvl w:val="0"/>
          <w:numId w:val="28"/>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amenzi, penalități, cheltuieli de judecată și cheltuieli de arbitraj; </w:t>
      </w:r>
    </w:p>
    <w:p w14:paraId="644C9AEF" w14:textId="77777777" w:rsidR="00C50CAF" w:rsidRPr="003147D5" w:rsidRDefault="009E684B" w:rsidP="00ED6DA7">
      <w:pPr>
        <w:numPr>
          <w:ilvl w:val="0"/>
          <w:numId w:val="28"/>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materialele consumabile, conform reglementărilor contabile (materiale auxiliare, combustibili, piese de schimb, alte materiale consumabile) sau dotări din categoria obiectelor de </w:t>
      </w:r>
      <w:r w:rsidR="00C50CAF" w:rsidRPr="003147D5">
        <w:rPr>
          <w:rFonts w:asciiTheme="minorHAnsi" w:hAnsiTheme="minorHAnsi" w:cstheme="minorHAnsi"/>
          <w:color w:val="000000"/>
          <w:sz w:val="24"/>
          <w:szCs w:val="24"/>
          <w:lang w:eastAsia="en-GB"/>
        </w:rPr>
        <w:t>inventor.</w:t>
      </w:r>
    </w:p>
    <w:p w14:paraId="6DC25EF4" w14:textId="77777777" w:rsidR="00657D26" w:rsidRDefault="00657D26" w:rsidP="00657D26">
      <w:pPr>
        <w:autoSpaceDE w:val="0"/>
        <w:autoSpaceDN w:val="0"/>
        <w:adjustRightInd w:val="0"/>
        <w:spacing w:before="0" w:after="0"/>
        <w:jc w:val="both"/>
        <w:rPr>
          <w:rFonts w:asciiTheme="minorHAnsi" w:hAnsiTheme="minorHAnsi" w:cstheme="minorHAnsi"/>
          <w:color w:val="000000"/>
          <w:sz w:val="24"/>
          <w:szCs w:val="24"/>
          <w:lang w:eastAsia="en-GB"/>
        </w:rPr>
      </w:pPr>
    </w:p>
    <w:p w14:paraId="54C19F2A" w14:textId="77777777" w:rsidR="00657D26" w:rsidRPr="009224C9" w:rsidRDefault="00657D26" w:rsidP="00657D26">
      <w:pPr>
        <w:spacing w:before="0" w:after="0"/>
        <w:jc w:val="both"/>
        <w:rPr>
          <w:rFonts w:asciiTheme="minorHAnsi" w:hAnsiTheme="minorHAnsi" w:cstheme="minorHAnsi"/>
          <w:sz w:val="24"/>
          <w:szCs w:val="24"/>
          <w:lang w:eastAsia="en-GB"/>
        </w:rPr>
      </w:pPr>
      <w:r w:rsidRPr="008E1AF0">
        <w:rPr>
          <w:rFonts w:asciiTheme="minorHAnsi" w:hAnsiTheme="minorHAnsi" w:cstheme="minorHAnsi"/>
          <w:sz w:val="24"/>
          <w:szCs w:val="24"/>
          <w:lang w:eastAsia="en-GB"/>
        </w:rPr>
        <w:t>Cheltuieli de personal eligibile sunt</w:t>
      </w:r>
      <w:r>
        <w:rPr>
          <w:rFonts w:asciiTheme="minorHAnsi" w:hAnsiTheme="minorHAnsi" w:cstheme="minorHAnsi"/>
          <w:sz w:val="24"/>
          <w:szCs w:val="24"/>
          <w:lang w:eastAsia="en-GB"/>
        </w:rPr>
        <w:t xml:space="preserve"> reprezentate de</w:t>
      </w:r>
      <w:r w:rsidRPr="008E1AF0">
        <w:rPr>
          <w:rFonts w:asciiTheme="minorHAnsi" w:hAnsiTheme="minorHAnsi" w:cstheme="minorHAnsi"/>
          <w:sz w:val="24"/>
          <w:szCs w:val="24"/>
          <w:lang w:eastAsia="en-GB"/>
        </w:rPr>
        <w:t xml:space="preserve"> </w:t>
      </w:r>
      <w:r>
        <w:rPr>
          <w:rFonts w:asciiTheme="minorHAnsi" w:hAnsiTheme="minorHAnsi" w:cstheme="minorHAnsi"/>
          <w:sz w:val="24"/>
          <w:szCs w:val="24"/>
        </w:rPr>
        <w:t>s</w:t>
      </w:r>
      <w:r w:rsidRPr="008E1AF0">
        <w:rPr>
          <w:rFonts w:asciiTheme="minorHAnsi" w:hAnsiTheme="minorHAnsi" w:cstheme="minorHAnsi"/>
          <w:sz w:val="24"/>
          <w:szCs w:val="24"/>
        </w:rPr>
        <w:t>alarii</w:t>
      </w:r>
      <w:r>
        <w:rPr>
          <w:rFonts w:asciiTheme="minorHAnsi" w:hAnsiTheme="minorHAnsi" w:cstheme="minorHAnsi"/>
          <w:sz w:val="24"/>
          <w:szCs w:val="24"/>
        </w:rPr>
        <w:t>le</w:t>
      </w:r>
      <w:r w:rsidRPr="008E1AF0">
        <w:rPr>
          <w:rFonts w:asciiTheme="minorHAnsi" w:hAnsiTheme="minorHAnsi" w:cstheme="minorHAnsi"/>
          <w:sz w:val="24"/>
          <w:szCs w:val="24"/>
        </w:rPr>
        <w:t>/sporuri</w:t>
      </w:r>
      <w:r>
        <w:rPr>
          <w:rFonts w:asciiTheme="minorHAnsi" w:hAnsiTheme="minorHAnsi" w:cstheme="minorHAnsi"/>
          <w:sz w:val="24"/>
          <w:szCs w:val="24"/>
        </w:rPr>
        <w:t>le</w:t>
      </w:r>
      <w:r w:rsidRPr="008E1AF0">
        <w:rPr>
          <w:rFonts w:asciiTheme="minorHAnsi" w:hAnsiTheme="minorHAnsi" w:cstheme="minorHAnsi"/>
          <w:sz w:val="24"/>
          <w:szCs w:val="24"/>
        </w:rPr>
        <w:t xml:space="preserve"> salariale pentru UIP-urile constituite la nivelul beneficiarilor</w:t>
      </w:r>
      <w:r>
        <w:rPr>
          <w:rFonts w:asciiTheme="minorHAnsi" w:hAnsiTheme="minorHAnsi" w:cstheme="minorHAnsi"/>
          <w:sz w:val="24"/>
          <w:szCs w:val="24"/>
        </w:rPr>
        <w:t>, încadrate în categoria costurilor indirecte.</w:t>
      </w:r>
    </w:p>
    <w:p w14:paraId="69E0B6BC" w14:textId="26177A7A" w:rsidR="009E684B" w:rsidRPr="003147D5" w:rsidRDefault="009E684B" w:rsidP="00657D26">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lastRenderedPageBreak/>
        <w:t xml:space="preserve"> </w:t>
      </w:r>
    </w:p>
    <w:p w14:paraId="542F33B8" w14:textId="2E4698CA" w:rsidR="00E4704A" w:rsidRPr="003147D5" w:rsidRDefault="006B7FD1" w:rsidP="00692F62">
      <w:pPr>
        <w:pStyle w:val="Heading1"/>
        <w:rPr>
          <w:rFonts w:asciiTheme="minorHAnsi" w:hAnsiTheme="minorHAnsi" w:cstheme="minorHAnsi"/>
          <w:szCs w:val="24"/>
        </w:rPr>
      </w:pPr>
      <w:bookmarkStart w:id="154" w:name="_Toc99376168"/>
      <w:bookmarkStart w:id="155" w:name="_Toc129880925"/>
      <w:bookmarkEnd w:id="152"/>
      <w:r w:rsidRPr="003147D5">
        <w:rPr>
          <w:rFonts w:asciiTheme="minorHAnsi" w:hAnsiTheme="minorHAnsi" w:cstheme="minorHAnsi"/>
          <w:szCs w:val="24"/>
        </w:rPr>
        <w:t>COMPLETAREA CERERILOR DE FINANTARE</w:t>
      </w:r>
      <w:bookmarkEnd w:id="154"/>
      <w:bookmarkEnd w:id="155"/>
    </w:p>
    <w:p w14:paraId="31DFFACD" w14:textId="77777777" w:rsidR="00424D7B" w:rsidRPr="003147D5" w:rsidRDefault="006B7FD1" w:rsidP="00495897">
      <w:pPr>
        <w:pStyle w:val="Heading2"/>
      </w:pPr>
      <w:bookmarkStart w:id="156" w:name="_Toc99376169"/>
      <w:bookmarkStart w:id="157" w:name="_Toc129880926"/>
      <w:r w:rsidRPr="003147D5">
        <w:t>Completarea formularului cererii</w:t>
      </w:r>
      <w:bookmarkEnd w:id="156"/>
      <w:bookmarkEnd w:id="157"/>
    </w:p>
    <w:p w14:paraId="78A565F5" w14:textId="77777777" w:rsidR="00424D7B" w:rsidRPr="003147D5" w:rsidRDefault="00424D7B"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Cererea de finanțare este compusă din: </w:t>
      </w:r>
    </w:p>
    <w:p w14:paraId="7C455FE3" w14:textId="77777777" w:rsidR="00424D7B" w:rsidRPr="003147D5" w:rsidRDefault="00424D7B" w:rsidP="00EE4EF0">
      <w:pPr>
        <w:numPr>
          <w:ilvl w:val="0"/>
          <w:numId w:val="12"/>
        </w:numPr>
        <w:autoSpaceDE w:val="0"/>
        <w:autoSpaceDN w:val="0"/>
        <w:adjustRightInd w:val="0"/>
        <w:spacing w:before="0" w:after="0"/>
        <w:ind w:left="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Cererea de finanțare </w:t>
      </w:r>
    </w:p>
    <w:p w14:paraId="0C7C7949" w14:textId="77777777" w:rsidR="00424D7B" w:rsidRPr="003147D5" w:rsidRDefault="00424D7B" w:rsidP="00EE4EF0">
      <w:pPr>
        <w:numPr>
          <w:ilvl w:val="0"/>
          <w:numId w:val="12"/>
        </w:numPr>
        <w:autoSpaceDE w:val="0"/>
        <w:autoSpaceDN w:val="0"/>
        <w:adjustRightInd w:val="0"/>
        <w:spacing w:before="0" w:after="0"/>
        <w:ind w:left="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Anexele la cererea de finanțare </w:t>
      </w:r>
    </w:p>
    <w:p w14:paraId="1E4595B3" w14:textId="77777777" w:rsidR="006B7FD1" w:rsidRPr="003147D5" w:rsidRDefault="00424D7B" w:rsidP="008E68AA">
      <w:pPr>
        <w:spacing w:before="0" w:after="0"/>
        <w:jc w:val="both"/>
        <w:rPr>
          <w:rFonts w:asciiTheme="minorHAnsi" w:hAnsiTheme="minorHAnsi" w:cstheme="minorHAnsi"/>
          <w:sz w:val="24"/>
          <w:szCs w:val="24"/>
        </w:rPr>
      </w:pPr>
      <w:r w:rsidRPr="003147D5">
        <w:rPr>
          <w:rFonts w:asciiTheme="minorHAnsi" w:hAnsiTheme="minorHAnsi" w:cstheme="minorHAnsi"/>
          <w:color w:val="000000"/>
          <w:sz w:val="24"/>
          <w:szCs w:val="24"/>
          <w:lang w:eastAsia="en-GB"/>
        </w:rPr>
        <w:t>Acest ghid conține modele standard sau anexe/modele recomandate/orientative.</w:t>
      </w:r>
      <w:bookmarkStart w:id="158" w:name="_Hlk100061992"/>
    </w:p>
    <w:p w14:paraId="6E8CC5FF" w14:textId="77777777" w:rsidR="007A445F" w:rsidRPr="003147D5" w:rsidRDefault="007A445F"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Solicitantul de fonduri externe nerambursabile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2994BCE7" w14:textId="5131A7AA" w:rsidR="00BC37D8" w:rsidRPr="003147D5" w:rsidRDefault="00BC37D8"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De asemenea, unele anexe sunt solicitate obligatoriu la momentul depunerii cererii de finanțare, iar altele în etapa contractuală. Acestea fac parte integrantă din cererea de finanțare.</w:t>
      </w:r>
    </w:p>
    <w:p w14:paraId="3B72AB84" w14:textId="77777777" w:rsidR="00BC37D8" w:rsidRPr="003147D5" w:rsidRDefault="00BC37D8"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392AC716" w14:textId="77777777" w:rsidR="00424D7B" w:rsidRPr="003147D5" w:rsidRDefault="00424D7B"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Celelalte documente (ex. documentația tehnico-economică, avize) vor fi scanate, salvate în format pdf, semnate digital și încărcate în aplicația MySMIS2021/SMIS2021+, la completarea cererii de finanțare. </w:t>
      </w:r>
    </w:p>
    <w:p w14:paraId="3924728E" w14:textId="77777777" w:rsidR="00E4704A" w:rsidRPr="003147D5" w:rsidRDefault="00E4704A" w:rsidP="008E68AA">
      <w:pPr>
        <w:tabs>
          <w:tab w:val="left" w:pos="709"/>
        </w:tabs>
        <w:spacing w:before="0" w:after="0"/>
        <w:jc w:val="both"/>
        <w:rPr>
          <w:rFonts w:asciiTheme="minorHAnsi" w:hAnsiTheme="minorHAnsi" w:cstheme="minorHAnsi"/>
          <w:color w:val="000000"/>
          <w:sz w:val="24"/>
          <w:szCs w:val="24"/>
          <w:lang w:eastAsia="en-GB"/>
        </w:rPr>
      </w:pPr>
    </w:p>
    <w:p w14:paraId="464B8A14" w14:textId="77777777" w:rsidR="007A445F" w:rsidRPr="003147D5" w:rsidRDefault="00424D7B" w:rsidP="008E68AA">
      <w:pPr>
        <w:tabs>
          <w:tab w:val="left" w:pos="709"/>
        </w:tabs>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Documentele încărcate în aplicația MySMIS2021/SMIS2021+,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w:t>
      </w:r>
    </w:p>
    <w:p w14:paraId="33740C6D" w14:textId="77777777" w:rsidR="00424D7B" w:rsidRPr="003147D5" w:rsidRDefault="00424D7B"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b/>
          <w:bCs/>
          <w:color w:val="000000"/>
          <w:sz w:val="24"/>
          <w:szCs w:val="24"/>
          <w:lang w:eastAsia="en-GB"/>
        </w:rPr>
        <w:t>Notă</w:t>
      </w:r>
      <w:r w:rsidR="00E4704A" w:rsidRPr="003147D5">
        <w:rPr>
          <w:rFonts w:asciiTheme="minorHAnsi" w:hAnsiTheme="minorHAnsi" w:cstheme="minorHAnsi"/>
          <w:color w:val="000000"/>
          <w:sz w:val="24"/>
          <w:szCs w:val="24"/>
          <w:lang w:eastAsia="en-GB"/>
        </w:rPr>
        <w:t>! S</w:t>
      </w:r>
      <w:r w:rsidRPr="003147D5">
        <w:rPr>
          <w:rFonts w:asciiTheme="minorHAnsi" w:hAnsiTheme="minorHAnsi" w:cstheme="minorHAnsi"/>
          <w:color w:val="000000"/>
          <w:sz w:val="24"/>
          <w:szCs w:val="24"/>
          <w:lang w:eastAsia="en-GB"/>
        </w:rPr>
        <w:t xml:space="preserve">e va completa cu informații legate de aplicația electronică în SMIS/trimitere la Ghidul de completare în platforma electronică. </w:t>
      </w:r>
    </w:p>
    <w:p w14:paraId="060D7915" w14:textId="77777777" w:rsidR="00424D7B" w:rsidRPr="003147D5" w:rsidRDefault="00424D7B" w:rsidP="008E68AA">
      <w:pPr>
        <w:tabs>
          <w:tab w:val="left" w:pos="709"/>
        </w:tabs>
        <w:spacing w:before="0" w:after="0"/>
        <w:jc w:val="both"/>
        <w:rPr>
          <w:rFonts w:asciiTheme="minorHAnsi" w:hAnsiTheme="minorHAnsi" w:cstheme="minorHAnsi"/>
          <w:sz w:val="24"/>
          <w:szCs w:val="24"/>
        </w:rPr>
      </w:pPr>
    </w:p>
    <w:p w14:paraId="4DEAD90B" w14:textId="2BA351C3" w:rsidR="006B7FD1" w:rsidRPr="003147D5" w:rsidRDefault="006B7FD1" w:rsidP="00ED6DA7">
      <w:pPr>
        <w:pStyle w:val="Heading3"/>
        <w:numPr>
          <w:ilvl w:val="2"/>
          <w:numId w:val="37"/>
        </w:numPr>
        <w:rPr>
          <w:rFonts w:asciiTheme="minorHAnsi" w:hAnsiTheme="minorHAnsi" w:cstheme="minorHAnsi"/>
        </w:rPr>
      </w:pPr>
      <w:bookmarkStart w:id="159" w:name="_Toc99376170"/>
      <w:bookmarkStart w:id="160" w:name="_Hlk93050126"/>
      <w:bookmarkStart w:id="161" w:name="_Toc129880927"/>
      <w:bookmarkEnd w:id="158"/>
      <w:r w:rsidRPr="003147D5">
        <w:rPr>
          <w:rFonts w:asciiTheme="minorHAnsi" w:hAnsiTheme="minorHAnsi" w:cstheme="minorHAnsi"/>
        </w:rPr>
        <w:t>Limba utilizată în completarea cererii de finanțare</w:t>
      </w:r>
      <w:bookmarkEnd w:id="159"/>
      <w:bookmarkEnd w:id="161"/>
    </w:p>
    <w:p w14:paraId="45956099" w14:textId="3C462E8F" w:rsidR="006B7FD1" w:rsidRPr="003147D5" w:rsidRDefault="006B7FD1" w:rsidP="008E68AA">
      <w:pPr>
        <w:tabs>
          <w:tab w:val="left" w:pos="709"/>
        </w:tabs>
        <w:spacing w:before="0" w:after="0"/>
        <w:jc w:val="both"/>
        <w:rPr>
          <w:rFonts w:asciiTheme="minorHAnsi" w:hAnsiTheme="minorHAnsi" w:cstheme="minorHAnsi"/>
          <w:sz w:val="24"/>
          <w:szCs w:val="24"/>
        </w:rPr>
      </w:pPr>
      <w:bookmarkStart w:id="162" w:name="_Hlk100062024"/>
      <w:bookmarkEnd w:id="160"/>
      <w:r w:rsidRPr="003147D5">
        <w:rPr>
          <w:rFonts w:asciiTheme="minorHAnsi" w:hAnsiTheme="minorHAnsi" w:cstheme="minorHAnsi"/>
          <w:sz w:val="24"/>
          <w:szCs w:val="24"/>
        </w:rPr>
        <w:t>Cererile de finanțare trebuie să fie tehnoredactate în limba română. Nu sunt acceptate cereri de finanțare redactate în altă limbă. În cazul anexării unor documente emise în altă limbă se va anexa obligatoriu și traducerea legalizată a acestora.</w:t>
      </w:r>
    </w:p>
    <w:p w14:paraId="0EA7B31D" w14:textId="77777777" w:rsidR="006B7FD1" w:rsidRPr="003147D5" w:rsidRDefault="006B7FD1" w:rsidP="008E68AA">
      <w:pPr>
        <w:tabs>
          <w:tab w:val="left" w:pos="709"/>
        </w:tabs>
        <w:spacing w:before="0" w:after="0"/>
        <w:jc w:val="both"/>
        <w:rPr>
          <w:rFonts w:asciiTheme="minorHAnsi" w:hAnsiTheme="minorHAnsi" w:cstheme="minorHAnsi"/>
          <w:sz w:val="24"/>
          <w:szCs w:val="24"/>
        </w:rPr>
      </w:pPr>
      <w:r w:rsidRPr="003147D5">
        <w:rPr>
          <w:rFonts w:asciiTheme="minorHAnsi" w:hAnsiTheme="minorHAnsi" w:cstheme="minorHAnsi"/>
          <w:sz w:val="24"/>
          <w:szCs w:val="24"/>
        </w:rPr>
        <w:t>Completarea cererii de finanțare într-un mod clar şi coerent va înlesni procesul de evaluare a acesteia.</w:t>
      </w:r>
    </w:p>
    <w:p w14:paraId="528F17BB" w14:textId="77777777" w:rsidR="00E4704A" w:rsidRPr="003147D5" w:rsidRDefault="00E4704A" w:rsidP="008E68AA">
      <w:pPr>
        <w:tabs>
          <w:tab w:val="left" w:pos="709"/>
        </w:tabs>
        <w:spacing w:before="0" w:after="0"/>
        <w:jc w:val="both"/>
        <w:rPr>
          <w:rFonts w:asciiTheme="minorHAnsi" w:hAnsiTheme="minorHAnsi" w:cstheme="minorHAnsi"/>
          <w:sz w:val="24"/>
          <w:szCs w:val="24"/>
        </w:rPr>
      </w:pPr>
    </w:p>
    <w:p w14:paraId="568E439D" w14:textId="77777777" w:rsidR="006B7FD1" w:rsidRPr="003147D5" w:rsidRDefault="006B7FD1" w:rsidP="00ED6DA7">
      <w:pPr>
        <w:pStyle w:val="Heading3"/>
        <w:numPr>
          <w:ilvl w:val="2"/>
          <w:numId w:val="37"/>
        </w:numPr>
        <w:rPr>
          <w:rFonts w:asciiTheme="minorHAnsi" w:hAnsiTheme="minorHAnsi" w:cstheme="minorHAnsi"/>
        </w:rPr>
      </w:pPr>
      <w:bookmarkStart w:id="163" w:name="_Toc99376171"/>
      <w:bookmarkStart w:id="164" w:name="_Toc129880928"/>
      <w:bookmarkEnd w:id="162"/>
      <w:r w:rsidRPr="003147D5">
        <w:rPr>
          <w:rFonts w:asciiTheme="minorHAnsi" w:hAnsiTheme="minorHAnsi" w:cstheme="minorHAnsi"/>
        </w:rPr>
        <w:t>Completarea și justificarea bugetului cererii de finanțare</w:t>
      </w:r>
      <w:bookmarkEnd w:id="163"/>
      <w:bookmarkEnd w:id="164"/>
    </w:p>
    <w:p w14:paraId="2AC4C058" w14:textId="77777777" w:rsidR="006B7FD1" w:rsidRPr="003147D5" w:rsidRDefault="006B7FD1" w:rsidP="008E68AA">
      <w:pPr>
        <w:spacing w:before="0" w:after="0"/>
        <w:jc w:val="both"/>
        <w:rPr>
          <w:rFonts w:asciiTheme="minorHAnsi" w:hAnsiTheme="minorHAnsi" w:cstheme="minorHAnsi"/>
          <w:sz w:val="24"/>
          <w:szCs w:val="24"/>
        </w:rPr>
      </w:pPr>
      <w:bookmarkStart w:id="165" w:name="_Hlk100062058"/>
      <w:bookmarkStart w:id="166" w:name="_Hlk128662545"/>
      <w:r w:rsidRPr="003147D5">
        <w:rPr>
          <w:rFonts w:asciiTheme="minorHAnsi" w:hAnsiTheme="minorHAnsi" w:cstheme="minorHAnsi"/>
          <w:sz w:val="24"/>
          <w:szCs w:val="24"/>
        </w:rPr>
        <w:t>Completarea bugetului cererii de finanțare se va face conform prevederilor prezentului ghid, inclusiv a anexelor la acesta.</w:t>
      </w:r>
    </w:p>
    <w:p w14:paraId="5913AF6F" w14:textId="78FA0B1B" w:rsidR="006B7FD1" w:rsidRPr="003147D5" w:rsidRDefault="006B7FD1"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Corectitudinea, coerența documentelor și informațiilor financiare</w:t>
      </w:r>
      <w:r w:rsidR="002D1E2A">
        <w:rPr>
          <w:rFonts w:asciiTheme="minorHAnsi" w:hAnsiTheme="minorHAnsi" w:cstheme="minorHAnsi"/>
          <w:sz w:val="24"/>
          <w:szCs w:val="24"/>
        </w:rPr>
        <w:t>,</w:t>
      </w:r>
      <w:r w:rsidRPr="003147D5">
        <w:rPr>
          <w:rFonts w:asciiTheme="minorHAnsi" w:hAnsiTheme="minorHAnsi" w:cstheme="minorHAnsi"/>
          <w:sz w:val="24"/>
          <w:szCs w:val="24"/>
        </w:rPr>
        <w:t xml:space="preserve"> precum și justificarea acestora este esențială în procesul de evaluare și selecție.</w:t>
      </w:r>
    </w:p>
    <w:p w14:paraId="442A7BD2" w14:textId="77777777" w:rsidR="002D1E2A" w:rsidRDefault="002D1E2A" w:rsidP="008E68AA">
      <w:pPr>
        <w:autoSpaceDE w:val="0"/>
        <w:autoSpaceDN w:val="0"/>
        <w:adjustRightInd w:val="0"/>
        <w:spacing w:before="0" w:after="0"/>
        <w:jc w:val="both"/>
        <w:rPr>
          <w:rFonts w:asciiTheme="minorHAnsi" w:hAnsiTheme="minorHAnsi" w:cstheme="minorHAnsi"/>
          <w:color w:val="000000"/>
          <w:sz w:val="24"/>
          <w:szCs w:val="24"/>
          <w:lang w:eastAsia="en-GB"/>
        </w:rPr>
      </w:pPr>
    </w:p>
    <w:p w14:paraId="633E0964" w14:textId="2B890FA8" w:rsidR="002F582B" w:rsidRPr="003147D5" w:rsidRDefault="002F582B"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De asemenea, se va lua în calcul contribuţia proprie a solicitantului la realizarea proiectului, care reprezintă diferenţa dintre valoarea totală a proiectului şi valoarea finanţării nerambursabile acordate. </w:t>
      </w:r>
    </w:p>
    <w:p w14:paraId="5DFB39E3" w14:textId="77777777" w:rsidR="002F582B" w:rsidRPr="003147D5" w:rsidRDefault="002F582B" w:rsidP="008E68AA">
      <w:pPr>
        <w:autoSpaceDE w:val="0"/>
        <w:autoSpaceDN w:val="0"/>
        <w:adjustRightInd w:val="0"/>
        <w:spacing w:before="0" w:after="0"/>
        <w:jc w:val="both"/>
        <w:rPr>
          <w:rFonts w:asciiTheme="minorHAnsi" w:hAnsiTheme="minorHAnsi" w:cstheme="minorHAnsi"/>
          <w:color w:val="000000"/>
          <w:sz w:val="24"/>
          <w:szCs w:val="24"/>
          <w:lang w:eastAsia="en-GB"/>
        </w:rPr>
      </w:pPr>
    </w:p>
    <w:p w14:paraId="09E89D46" w14:textId="7F08E477" w:rsidR="002F582B" w:rsidRPr="003147D5" w:rsidRDefault="002F582B"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Solicitanții trebuie să asigure o cofinanțare a proiectului la cheltuielile eligibile, precum și contribuţia la cheltuielile neeligibile ale acestuia. În plus, solicitantul va suporta în totalitate cheltuielile neeligibile </w:t>
      </w:r>
      <w:r w:rsidR="002D1E2A">
        <w:rPr>
          <w:rFonts w:asciiTheme="minorHAnsi" w:hAnsiTheme="minorHAnsi" w:cstheme="minorHAnsi"/>
          <w:color w:val="000000"/>
          <w:sz w:val="24"/>
          <w:szCs w:val="24"/>
          <w:lang w:eastAsia="en-GB"/>
        </w:rPr>
        <w:t xml:space="preserve">și conexe </w:t>
      </w:r>
      <w:r w:rsidRPr="003147D5">
        <w:rPr>
          <w:rFonts w:asciiTheme="minorHAnsi" w:hAnsiTheme="minorHAnsi" w:cstheme="minorHAnsi"/>
          <w:color w:val="000000"/>
          <w:sz w:val="24"/>
          <w:szCs w:val="24"/>
          <w:lang w:eastAsia="en-GB"/>
        </w:rPr>
        <w:t xml:space="preserve">ale proiectului. </w:t>
      </w:r>
    </w:p>
    <w:p w14:paraId="3BE637CF" w14:textId="77777777" w:rsidR="002F582B" w:rsidRPr="003147D5" w:rsidRDefault="002F582B" w:rsidP="008E68AA">
      <w:pPr>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Contribuţia proprie a beneficiarului poate proveni din surse proprii, credite bancare negarantate/garantate de stat, contribuţia altor organisme ale statului sau alte surse private. </w:t>
      </w:r>
    </w:p>
    <w:p w14:paraId="09F7CE94" w14:textId="1331AAB6" w:rsidR="006B7FD1" w:rsidRPr="003147D5" w:rsidRDefault="006B7FD1"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Dacă pe parcursul implementării proiectelor vor fi înregistrate economii, acestea vor putea fi utilizate în cadrul aceluiași proiect numai cu respectarea prevederilor contractuale. </w:t>
      </w:r>
    </w:p>
    <w:bookmarkEnd w:id="165"/>
    <w:p w14:paraId="02BCB718" w14:textId="77777777" w:rsidR="00E4704A" w:rsidRPr="003147D5" w:rsidRDefault="00E4704A" w:rsidP="008E68AA">
      <w:pPr>
        <w:spacing w:before="0" w:after="0"/>
        <w:jc w:val="both"/>
        <w:rPr>
          <w:rFonts w:asciiTheme="minorHAnsi" w:hAnsiTheme="minorHAnsi" w:cstheme="minorHAnsi"/>
          <w:sz w:val="24"/>
          <w:szCs w:val="24"/>
        </w:rPr>
      </w:pPr>
    </w:p>
    <w:p w14:paraId="1CC8D775" w14:textId="77777777" w:rsidR="006B2EFC" w:rsidRPr="003147D5" w:rsidRDefault="006B2EFC"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5FFE5EC6" w14:textId="48B85341" w:rsidR="006B2EFC" w:rsidRDefault="006B2EFC" w:rsidP="008E68AA">
      <w:pPr>
        <w:spacing w:before="0" w:after="0"/>
        <w:jc w:val="both"/>
        <w:rPr>
          <w:rFonts w:asciiTheme="minorHAnsi" w:hAnsiTheme="minorHAnsi" w:cstheme="minorHAnsi"/>
          <w:sz w:val="24"/>
          <w:szCs w:val="24"/>
        </w:rPr>
      </w:pPr>
      <w:r w:rsidRPr="00E5602F">
        <w:rPr>
          <w:rFonts w:asciiTheme="minorHAnsi" w:hAnsiTheme="minorHAnsi" w:cstheme="minorHAnsi"/>
          <w:sz w:val="24"/>
          <w:szCs w:val="24"/>
        </w:rPr>
        <w:t xml:space="preserve">Pentru proiectele de infrastructură, bugetul proiectului se corelează cu devizul general al investiției, întocmit în conformitate cu prevederile HG 907/2016, cu modificările si completările ulterioare. </w:t>
      </w:r>
      <w:r w:rsidR="007042D3">
        <w:rPr>
          <w:rFonts w:asciiTheme="minorHAnsi" w:hAnsiTheme="minorHAnsi" w:cstheme="minorHAnsi"/>
          <w:sz w:val="24"/>
          <w:szCs w:val="24"/>
        </w:rPr>
        <w:t xml:space="preserve">Se va completa </w:t>
      </w:r>
      <w:r w:rsidRPr="00E5602F">
        <w:rPr>
          <w:rFonts w:asciiTheme="minorHAnsi" w:hAnsiTheme="minorHAnsi" w:cstheme="minorHAnsi"/>
          <w:sz w:val="24"/>
          <w:szCs w:val="24"/>
        </w:rPr>
        <w:t>Matricea de corelare</w:t>
      </w:r>
      <w:r w:rsidR="00826536" w:rsidRPr="00E5602F">
        <w:rPr>
          <w:rFonts w:asciiTheme="minorHAnsi" w:hAnsiTheme="minorHAnsi" w:cstheme="minorHAnsi"/>
          <w:sz w:val="24"/>
          <w:szCs w:val="24"/>
        </w:rPr>
        <w:t xml:space="preserve"> între buget şi deviz, </w:t>
      </w:r>
      <w:r w:rsidR="001B27E1" w:rsidRPr="00E5602F">
        <w:rPr>
          <w:rFonts w:asciiTheme="minorHAnsi" w:hAnsiTheme="minorHAnsi" w:cstheme="minorHAnsi"/>
          <w:sz w:val="24"/>
          <w:szCs w:val="24"/>
        </w:rPr>
        <w:t>M</w:t>
      </w:r>
      <w:r w:rsidR="00826536" w:rsidRPr="00E5602F">
        <w:rPr>
          <w:rFonts w:asciiTheme="minorHAnsi" w:hAnsiTheme="minorHAnsi" w:cstheme="minorHAnsi"/>
          <w:sz w:val="24"/>
          <w:szCs w:val="24"/>
        </w:rPr>
        <w:t xml:space="preserve">odel </w:t>
      </w:r>
      <w:r w:rsidR="00891F6F" w:rsidRPr="00E5602F">
        <w:rPr>
          <w:rFonts w:asciiTheme="minorHAnsi" w:hAnsiTheme="minorHAnsi" w:cstheme="minorHAnsi"/>
          <w:sz w:val="24"/>
          <w:szCs w:val="24"/>
        </w:rPr>
        <w:t>B</w:t>
      </w:r>
      <w:r w:rsidR="00826536" w:rsidRPr="00E5602F">
        <w:rPr>
          <w:rFonts w:asciiTheme="minorHAnsi" w:hAnsiTheme="minorHAnsi" w:cstheme="minorHAnsi"/>
          <w:sz w:val="24"/>
          <w:szCs w:val="24"/>
        </w:rPr>
        <w:t xml:space="preserve"> la prezentul ghid</w:t>
      </w:r>
      <w:r w:rsidRPr="00E5602F">
        <w:rPr>
          <w:rFonts w:asciiTheme="minorHAnsi" w:hAnsiTheme="minorHAnsi" w:cstheme="minorHAnsi"/>
          <w:sz w:val="24"/>
          <w:szCs w:val="24"/>
        </w:rPr>
        <w:t>.</w:t>
      </w:r>
    </w:p>
    <w:bookmarkEnd w:id="166"/>
    <w:p w14:paraId="6A2EBCC5" w14:textId="77777777" w:rsidR="00550FCE" w:rsidRPr="000D6C35" w:rsidRDefault="00550FCE" w:rsidP="008E68AA">
      <w:pPr>
        <w:spacing w:before="0" w:after="0"/>
        <w:jc w:val="both"/>
        <w:rPr>
          <w:rFonts w:asciiTheme="minorHAnsi" w:hAnsiTheme="minorHAnsi" w:cstheme="minorHAnsi"/>
          <w:sz w:val="24"/>
          <w:szCs w:val="24"/>
        </w:rPr>
      </w:pPr>
    </w:p>
    <w:p w14:paraId="1710A3E0" w14:textId="3346CB0A" w:rsidR="009136E1" w:rsidRPr="003147D5" w:rsidRDefault="006B7FD1" w:rsidP="00495897">
      <w:pPr>
        <w:pStyle w:val="Heading2"/>
      </w:pPr>
      <w:bookmarkStart w:id="167" w:name="_Toc99376172"/>
      <w:bookmarkStart w:id="168" w:name="_Toc129880929"/>
      <w:r w:rsidRPr="003147D5">
        <w:t>Anexele obligatorii la depunerea cererii</w:t>
      </w:r>
      <w:bookmarkEnd w:id="167"/>
      <w:bookmarkEnd w:id="168"/>
    </w:p>
    <w:p w14:paraId="746B9805" w14:textId="77777777" w:rsidR="00D7523C" w:rsidRPr="003147D5" w:rsidRDefault="00D7523C"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Condițiile de eligibilitate ale solicitanților de fonduri externe nerambursabile fac obiectul declarați</w:t>
      </w:r>
      <w:r w:rsidR="001B3856" w:rsidRPr="003147D5">
        <w:rPr>
          <w:rFonts w:asciiTheme="minorHAnsi" w:hAnsiTheme="minorHAnsi" w:cstheme="minorHAnsi"/>
          <w:sz w:val="24"/>
          <w:szCs w:val="24"/>
        </w:rPr>
        <w:t>ei</w:t>
      </w:r>
      <w:r w:rsidRPr="003147D5">
        <w:rPr>
          <w:rFonts w:asciiTheme="minorHAnsi" w:hAnsiTheme="minorHAnsi" w:cstheme="minorHAnsi"/>
          <w:sz w:val="24"/>
          <w:szCs w:val="24"/>
        </w:rPr>
        <w:t xml:space="preserve">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5EB3FB3D" w14:textId="77777777" w:rsidR="00ED3DC2" w:rsidRPr="003147D5" w:rsidRDefault="003A62A8"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Solicitantul va depune documentele justificative, documentelor suport și anexele într-un format care să respecte cerințele de formă și conținut prevăzute în legislația națională și europeană, în situația în care pentru aceste documente este reglementat un format sau conținut standard.</w:t>
      </w:r>
    </w:p>
    <w:p w14:paraId="39BA4414" w14:textId="77777777" w:rsidR="00372995" w:rsidRPr="003147D5" w:rsidRDefault="00372995" w:rsidP="008E68AA">
      <w:pPr>
        <w:spacing w:before="0" w:after="0"/>
        <w:jc w:val="both"/>
        <w:rPr>
          <w:rFonts w:asciiTheme="minorHAnsi" w:hAnsiTheme="minorHAnsi" w:cstheme="minorHAnsi"/>
          <w:sz w:val="24"/>
          <w:szCs w:val="24"/>
        </w:rPr>
      </w:pPr>
    </w:p>
    <w:p w14:paraId="39D282D7" w14:textId="77777777" w:rsidR="00372995" w:rsidRPr="003147D5" w:rsidRDefault="003729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Odată cu generarea și semnarea declarației unice, solicitantul/liderul de parteneriat și partenerul, nu mai este obligat să depună documente doveditoare, cu excepția acelor documente și anexe care sunt evaluate în etapa de evaluare tehnică și financiară a proiectului, respectiv:</w:t>
      </w:r>
    </w:p>
    <w:p w14:paraId="5BF24832" w14:textId="736EB6CB" w:rsidR="00372995" w:rsidRDefault="00372995" w:rsidP="008E68AA">
      <w:pPr>
        <w:spacing w:before="0" w:after="0"/>
        <w:jc w:val="both"/>
        <w:rPr>
          <w:rFonts w:asciiTheme="minorHAnsi" w:hAnsiTheme="minorHAnsi" w:cstheme="minorHAnsi"/>
          <w:sz w:val="24"/>
          <w:szCs w:val="24"/>
        </w:rPr>
      </w:pPr>
    </w:p>
    <w:p w14:paraId="78C89B0D" w14:textId="77777777" w:rsidR="00883D59" w:rsidRPr="00D8588A" w:rsidRDefault="00883D59" w:rsidP="00ED6DA7">
      <w:pPr>
        <w:numPr>
          <w:ilvl w:val="0"/>
          <w:numId w:val="20"/>
        </w:numPr>
        <w:spacing w:before="0" w:after="0"/>
        <w:ind w:firstLine="1"/>
        <w:jc w:val="both"/>
        <w:rPr>
          <w:rFonts w:asciiTheme="minorHAnsi" w:hAnsiTheme="minorHAnsi" w:cstheme="minorHAnsi"/>
          <w:b/>
          <w:bCs/>
          <w:sz w:val="24"/>
          <w:szCs w:val="24"/>
        </w:rPr>
      </w:pPr>
      <w:r w:rsidRPr="00D8588A">
        <w:rPr>
          <w:rFonts w:asciiTheme="minorHAnsi" w:hAnsiTheme="minorHAnsi" w:cstheme="minorHAnsi"/>
          <w:b/>
          <w:bCs/>
          <w:sz w:val="24"/>
          <w:szCs w:val="24"/>
        </w:rPr>
        <w:t>Declaraţia unică a solicitantului</w:t>
      </w:r>
    </w:p>
    <w:p w14:paraId="42F12959" w14:textId="77777777" w:rsidR="00883D59" w:rsidRPr="003147D5" w:rsidRDefault="00883D59" w:rsidP="008E68AA">
      <w:pPr>
        <w:spacing w:before="0" w:after="0"/>
        <w:jc w:val="both"/>
        <w:rPr>
          <w:rFonts w:asciiTheme="minorHAnsi" w:hAnsiTheme="minorHAnsi" w:cstheme="minorHAnsi"/>
          <w:sz w:val="24"/>
          <w:szCs w:val="24"/>
        </w:rPr>
      </w:pPr>
      <w:r w:rsidRPr="00E5602F">
        <w:rPr>
          <w:rFonts w:asciiTheme="minorHAnsi" w:hAnsiTheme="minorHAnsi" w:cstheme="minorHAnsi"/>
          <w:sz w:val="24"/>
          <w:szCs w:val="24"/>
        </w:rPr>
        <w:t>Se va anexa declarația unică a solicitantului</w:t>
      </w:r>
      <w:r w:rsidR="00713BFE" w:rsidRPr="00E5602F">
        <w:rPr>
          <w:rFonts w:asciiTheme="minorHAnsi" w:hAnsiTheme="minorHAnsi" w:cstheme="minorHAnsi"/>
          <w:sz w:val="24"/>
          <w:szCs w:val="24"/>
        </w:rPr>
        <w:t xml:space="preserve">, Anexa 4 la prezentul Ghid </w:t>
      </w:r>
      <w:r w:rsidRPr="00E5602F">
        <w:rPr>
          <w:rFonts w:asciiTheme="minorHAnsi" w:hAnsiTheme="minorHAnsi" w:cstheme="minorHAnsi"/>
          <w:sz w:val="24"/>
          <w:szCs w:val="24"/>
        </w:rPr>
        <w:t>– declarație pe propria răspundere a solicitantului, sub incidența prevederilor din dreptul penal și civil, în special cele care privesc falsul în declarații și falsul intelectual, prin care acesta declară că îndeplinește</w:t>
      </w:r>
      <w:r w:rsidRPr="003147D5">
        <w:rPr>
          <w:rFonts w:asciiTheme="minorHAnsi" w:hAnsiTheme="minorHAnsi" w:cstheme="minorHAnsi"/>
          <w:sz w:val="24"/>
          <w:szCs w:val="24"/>
        </w:rPr>
        <w:t xml:space="preserve"> </w:t>
      </w:r>
      <w:r w:rsidRPr="003147D5">
        <w:rPr>
          <w:rFonts w:asciiTheme="minorHAnsi" w:hAnsiTheme="minorHAnsi" w:cstheme="minorHAnsi"/>
          <w:sz w:val="24"/>
          <w:szCs w:val="24"/>
        </w:rPr>
        <w:lastRenderedPageBreak/>
        <w:t xml:space="preserve">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38CC1D44" w14:textId="77777777" w:rsidR="00883D59" w:rsidRPr="003147D5" w:rsidRDefault="00883D59"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Această declarație va fi completată de solicitant și ulterior generată de aplicația MySMIS2021/SMIS2021+ și va fi semnată cu semnătură electronică de către reprezentantul legal al solicitantului.</w:t>
      </w:r>
    </w:p>
    <w:p w14:paraId="098B7CB1" w14:textId="77777777" w:rsidR="00883D59" w:rsidRPr="003147D5" w:rsidRDefault="00883D59"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cazul proiectelor cu implementare în parteneriat, fiecare partener va completa declarația unică, care va fi semnată cu semnătură electronică de către reprezentantul legal al partenerului. </w:t>
      </w:r>
    </w:p>
    <w:p w14:paraId="473B549D" w14:textId="77777777" w:rsidR="00883D59" w:rsidRPr="003147D5" w:rsidRDefault="00883D59"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cazul proiectelor cu implementare în parteneriat, declarația unică pentru liderul de parteneriat va fi generată de sistemul informatic doar după ce declarațiile unice ale partenerilor au fost completate și semnate electronic de către reprezentanții legali ai partenerilor.  </w:t>
      </w:r>
    </w:p>
    <w:p w14:paraId="4A29DB5C" w14:textId="77777777" w:rsidR="00E4704A" w:rsidRPr="003147D5" w:rsidRDefault="00E4704A" w:rsidP="008E68AA">
      <w:pPr>
        <w:spacing w:before="0" w:after="0"/>
        <w:jc w:val="both"/>
        <w:rPr>
          <w:rFonts w:asciiTheme="minorHAnsi" w:hAnsiTheme="minorHAnsi" w:cstheme="minorHAnsi"/>
          <w:b/>
          <w:bCs/>
          <w:sz w:val="24"/>
          <w:szCs w:val="24"/>
        </w:rPr>
      </w:pPr>
    </w:p>
    <w:p w14:paraId="42D12779" w14:textId="77777777" w:rsidR="00E4704A" w:rsidRPr="003147D5" w:rsidRDefault="00883D59" w:rsidP="008E68A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Notă</w:t>
      </w:r>
      <w:r w:rsidR="001B3856" w:rsidRPr="003147D5">
        <w:rPr>
          <w:rFonts w:asciiTheme="minorHAnsi" w:hAnsiTheme="minorHAnsi" w:cstheme="minorHAnsi"/>
          <w:b/>
          <w:bCs/>
          <w:sz w:val="24"/>
          <w:szCs w:val="24"/>
        </w:rPr>
        <w:t>!</w:t>
      </w:r>
      <w:r w:rsidRPr="003147D5">
        <w:rPr>
          <w:rFonts w:asciiTheme="minorHAnsi" w:hAnsiTheme="minorHAnsi" w:cstheme="minorHAnsi"/>
          <w:sz w:val="24"/>
          <w:szCs w:val="24"/>
        </w:rPr>
        <w:t xml:space="preserve"> Odată cu depunerea declarației unice, solicitantului i se va aduce la cunoștință, în mod automat, prin sistemul informatic MySMIS2021/SMIS2021+ că, în etapa de contractare, are obligația de a face dovada celor declarate.</w:t>
      </w:r>
    </w:p>
    <w:p w14:paraId="6CE418A2" w14:textId="77777777" w:rsidR="00883D59" w:rsidRPr="003147D5" w:rsidRDefault="00883D59"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Îndeplinirea condițiilor de eligibilitate se dovedește de către solicitant, în etapa de contractare, prin prezentarea de documente cu valoare probantă, specificate în Ghidul Solicitantului aplicabil. </w:t>
      </w:r>
    </w:p>
    <w:p w14:paraId="0591EA3A" w14:textId="77777777" w:rsidR="00E4704A" w:rsidRPr="003147D5" w:rsidRDefault="00E4704A" w:rsidP="008E68AA">
      <w:pPr>
        <w:spacing w:before="0" w:after="0"/>
        <w:jc w:val="both"/>
        <w:rPr>
          <w:rFonts w:asciiTheme="minorHAnsi" w:hAnsiTheme="minorHAnsi" w:cstheme="minorHAnsi"/>
          <w:sz w:val="24"/>
          <w:szCs w:val="24"/>
        </w:rPr>
      </w:pPr>
    </w:p>
    <w:p w14:paraId="49D371C9" w14:textId="5DE4F6F1" w:rsidR="00883D59" w:rsidRPr="003147D5" w:rsidRDefault="00883D59"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Solicitanții care în etapa de contractare până la termenul stabilit de către </w:t>
      </w:r>
      <w:r w:rsidR="001B3856" w:rsidRPr="003147D5">
        <w:rPr>
          <w:rFonts w:asciiTheme="minorHAnsi" w:hAnsiTheme="minorHAnsi" w:cstheme="minorHAnsi"/>
          <w:sz w:val="24"/>
          <w:szCs w:val="24"/>
        </w:rPr>
        <w:t xml:space="preserve">AM </w:t>
      </w:r>
      <w:r w:rsidR="00BE2063">
        <w:rPr>
          <w:rFonts w:asciiTheme="minorHAnsi" w:hAnsiTheme="minorHAnsi" w:cstheme="minorHAnsi"/>
          <w:sz w:val="24"/>
          <w:szCs w:val="24"/>
        </w:rPr>
        <w:t xml:space="preserve">PR </w:t>
      </w:r>
      <w:r w:rsidR="00550FCE">
        <w:rPr>
          <w:rFonts w:asciiTheme="minorHAnsi" w:hAnsiTheme="minorHAnsi" w:cstheme="minorHAnsi"/>
          <w:sz w:val="24"/>
          <w:szCs w:val="24"/>
        </w:rPr>
        <w:t>Sud-Est nu</w:t>
      </w:r>
      <w:r w:rsidRPr="003147D5">
        <w:rPr>
          <w:rFonts w:asciiTheme="minorHAnsi" w:hAnsiTheme="minorHAnsi" w:cstheme="minorHAnsi"/>
          <w:sz w:val="24"/>
          <w:szCs w:val="24"/>
        </w:rPr>
        <w:t xml:space="preserve"> fac dovada îndeplinirii condițiilor de eligibilitate conform declarației unice prezentate în etapa de depunere a cererii de finanțare, sunt declarați respinși, iar contractul de finanțare nu va fi semnat</w:t>
      </w:r>
      <w:r w:rsidR="006C1ABD" w:rsidRPr="003147D5">
        <w:rPr>
          <w:rFonts w:asciiTheme="minorHAnsi" w:hAnsiTheme="minorHAnsi" w:cstheme="minorHAnsi"/>
          <w:sz w:val="24"/>
          <w:szCs w:val="24"/>
        </w:rPr>
        <w:t>.</w:t>
      </w:r>
    </w:p>
    <w:p w14:paraId="4FC10722" w14:textId="1E8F79D5" w:rsidR="00883D59" w:rsidRPr="003147D5" w:rsidRDefault="002D1E2A" w:rsidP="008E68AA">
      <w:pPr>
        <w:spacing w:before="0" w:after="0"/>
        <w:jc w:val="both"/>
        <w:rPr>
          <w:rFonts w:asciiTheme="minorHAnsi" w:hAnsiTheme="minorHAnsi" w:cstheme="minorHAnsi"/>
          <w:sz w:val="24"/>
          <w:szCs w:val="24"/>
        </w:rPr>
      </w:pPr>
      <w:r>
        <w:rPr>
          <w:rFonts w:asciiTheme="minorHAnsi" w:hAnsiTheme="minorHAnsi" w:cstheme="minorHAnsi"/>
          <w:sz w:val="24"/>
          <w:szCs w:val="24"/>
        </w:rPr>
        <w:t>AM</w:t>
      </w:r>
      <w:r w:rsidR="00883D59" w:rsidRPr="003147D5">
        <w:rPr>
          <w:rFonts w:asciiTheme="minorHAnsi" w:hAnsiTheme="minorHAnsi" w:cstheme="minorHAnsi"/>
          <w:sz w:val="24"/>
          <w:szCs w:val="24"/>
        </w:rPr>
        <w:t xml:space="preserve"> sesizează organele de urmărire penală,  atunci când constată că una sau mai multe declarații depuse de solicitanții de fonduri externe nerambursabile sunt false, inexacte sau conțin informații eronate care pot conduce la decizii eronate de către autoritățile de management, în termenele prevăzute de legislația în vigoare aplicabilă, calculate de la data constatării acestor stări de fapt.</w:t>
      </w:r>
    </w:p>
    <w:p w14:paraId="3B3B7865" w14:textId="77777777" w:rsidR="00E4704A" w:rsidRPr="003147D5" w:rsidRDefault="00E4704A" w:rsidP="008E68AA">
      <w:pPr>
        <w:spacing w:before="0" w:after="0"/>
        <w:jc w:val="both"/>
        <w:rPr>
          <w:rFonts w:asciiTheme="minorHAnsi" w:hAnsiTheme="minorHAnsi" w:cstheme="minorHAnsi"/>
          <w:sz w:val="24"/>
          <w:szCs w:val="24"/>
        </w:rPr>
      </w:pPr>
    </w:p>
    <w:p w14:paraId="73869ABF" w14:textId="77777777" w:rsidR="006B7FD1" w:rsidRPr="003147D5" w:rsidRDefault="006B7FD1" w:rsidP="00ED6DA7">
      <w:pPr>
        <w:pStyle w:val="ListParagraph"/>
        <w:numPr>
          <w:ilvl w:val="0"/>
          <w:numId w:val="20"/>
        </w:numPr>
        <w:spacing w:before="0" w:after="0"/>
        <w:ind w:left="0"/>
        <w:jc w:val="both"/>
        <w:rPr>
          <w:rFonts w:asciiTheme="minorHAnsi" w:hAnsiTheme="minorHAnsi" w:cstheme="minorHAnsi"/>
          <w:b/>
          <w:bCs/>
          <w:color w:val="FF0000"/>
          <w:sz w:val="24"/>
          <w:szCs w:val="24"/>
        </w:rPr>
      </w:pPr>
      <w:r w:rsidRPr="003147D5">
        <w:rPr>
          <w:rFonts w:asciiTheme="minorHAnsi" w:hAnsiTheme="minorHAnsi" w:cstheme="minorHAnsi"/>
          <w:b/>
          <w:bCs/>
          <w:sz w:val="24"/>
          <w:szCs w:val="24"/>
        </w:rPr>
        <w:t>Documente privind identificarea reprezentantului legal al solicitantului și, dacă e</w:t>
      </w:r>
      <w:r w:rsidR="00561E32" w:rsidRPr="003147D5">
        <w:rPr>
          <w:rFonts w:asciiTheme="minorHAnsi" w:hAnsiTheme="minorHAnsi" w:cstheme="minorHAnsi"/>
          <w:b/>
          <w:bCs/>
          <w:sz w:val="24"/>
          <w:szCs w:val="24"/>
        </w:rPr>
        <w:t>ste</w:t>
      </w:r>
      <w:r w:rsidRPr="003147D5">
        <w:rPr>
          <w:rFonts w:asciiTheme="minorHAnsi" w:hAnsiTheme="minorHAnsi" w:cstheme="minorHAnsi"/>
          <w:b/>
          <w:bCs/>
          <w:sz w:val="24"/>
          <w:szCs w:val="24"/>
        </w:rPr>
        <w:t xml:space="preserve"> cazul, a  </w:t>
      </w:r>
      <w:r w:rsidR="003575ED" w:rsidRPr="003147D5">
        <w:rPr>
          <w:rFonts w:asciiTheme="minorHAnsi" w:hAnsiTheme="minorHAnsi" w:cstheme="minorHAnsi"/>
          <w:b/>
          <w:bCs/>
          <w:sz w:val="24"/>
          <w:szCs w:val="24"/>
        </w:rPr>
        <w:t xml:space="preserve">reprezentanților legali ai </w:t>
      </w:r>
      <w:r w:rsidRPr="003147D5">
        <w:rPr>
          <w:rFonts w:asciiTheme="minorHAnsi" w:hAnsiTheme="minorHAnsi" w:cstheme="minorHAnsi"/>
          <w:b/>
          <w:bCs/>
          <w:sz w:val="24"/>
          <w:szCs w:val="24"/>
        </w:rPr>
        <w:t>partenerilor</w:t>
      </w:r>
      <w:r w:rsidR="00ED3DC2" w:rsidRPr="003147D5">
        <w:rPr>
          <w:rFonts w:asciiTheme="minorHAnsi" w:hAnsiTheme="minorHAnsi" w:cstheme="minorHAnsi"/>
          <w:b/>
          <w:bCs/>
          <w:sz w:val="24"/>
          <w:szCs w:val="24"/>
        </w:rPr>
        <w:t>.</w:t>
      </w:r>
    </w:p>
    <w:p w14:paraId="0DEB8C59" w14:textId="77777777" w:rsidR="00341BB4" w:rsidRPr="003147D5" w:rsidRDefault="00341BB4" w:rsidP="008E68AA">
      <w:pPr>
        <w:pStyle w:val="ListParagraph"/>
        <w:spacing w:before="0" w:after="0"/>
        <w:ind w:left="360"/>
        <w:jc w:val="both"/>
        <w:rPr>
          <w:rFonts w:asciiTheme="minorHAnsi" w:hAnsiTheme="minorHAnsi" w:cstheme="minorHAnsi"/>
          <w:b/>
          <w:bCs/>
          <w:sz w:val="24"/>
          <w:szCs w:val="24"/>
        </w:rPr>
      </w:pPr>
    </w:p>
    <w:p w14:paraId="2073E8A8" w14:textId="77777777" w:rsidR="006B7FD1" w:rsidRPr="003147D5" w:rsidRDefault="006B7FD1" w:rsidP="008E68AA">
      <w:pPr>
        <w:pStyle w:val="ListParagraph"/>
        <w:spacing w:before="0" w:after="0"/>
        <w:ind w:left="0"/>
        <w:jc w:val="both"/>
        <w:rPr>
          <w:rFonts w:asciiTheme="minorHAnsi" w:hAnsiTheme="minorHAnsi" w:cstheme="minorHAnsi"/>
          <w:sz w:val="24"/>
          <w:szCs w:val="24"/>
        </w:rPr>
      </w:pPr>
      <w:bookmarkStart w:id="169" w:name="_Hlk100062298"/>
      <w:r w:rsidRPr="003147D5">
        <w:rPr>
          <w:rFonts w:asciiTheme="minorHAnsi" w:hAnsiTheme="minorHAnsi" w:cstheme="minorHAnsi"/>
          <w:sz w:val="24"/>
          <w:szCs w:val="24"/>
        </w:rPr>
        <w:t xml:space="preserve">Se va anexa în mod obligatoriu la cererea de finanțare un act de identificare </w:t>
      </w:r>
      <w:r w:rsidR="00C64D8F" w:rsidRPr="003147D5">
        <w:rPr>
          <w:rFonts w:asciiTheme="minorHAnsi" w:hAnsiTheme="minorHAnsi" w:cstheme="minorHAnsi"/>
          <w:sz w:val="24"/>
          <w:szCs w:val="24"/>
        </w:rPr>
        <w:t xml:space="preserve">aflat în perioada de valabilitate </w:t>
      </w:r>
      <w:r w:rsidRPr="003147D5">
        <w:rPr>
          <w:rFonts w:asciiTheme="minorHAnsi" w:hAnsiTheme="minorHAnsi" w:cstheme="minorHAnsi"/>
          <w:sz w:val="24"/>
          <w:szCs w:val="24"/>
        </w:rPr>
        <w:t xml:space="preserve">a reprezentantului legal. </w:t>
      </w:r>
      <w:bookmarkEnd w:id="169"/>
      <w:r w:rsidRPr="003147D5">
        <w:rPr>
          <w:rFonts w:asciiTheme="minorHAnsi" w:hAnsiTheme="minorHAnsi" w:cstheme="minorHAnsi"/>
          <w:sz w:val="24"/>
          <w:szCs w:val="24"/>
        </w:rPr>
        <w:t>Observația se aplică și partenerilor în cazul în care proiectul este implementat în parteneriat.</w:t>
      </w:r>
    </w:p>
    <w:p w14:paraId="19B142F6" w14:textId="77777777" w:rsidR="00B32F2F" w:rsidRPr="003147D5" w:rsidRDefault="00B32F2F" w:rsidP="008E68AA">
      <w:pPr>
        <w:pStyle w:val="ListParagraph"/>
        <w:spacing w:before="0" w:after="0"/>
        <w:ind w:left="0"/>
        <w:jc w:val="both"/>
        <w:rPr>
          <w:rFonts w:asciiTheme="minorHAnsi" w:hAnsiTheme="minorHAnsi" w:cstheme="minorHAnsi"/>
          <w:sz w:val="24"/>
          <w:szCs w:val="24"/>
        </w:rPr>
      </w:pPr>
    </w:p>
    <w:p w14:paraId="4062873F" w14:textId="0B674CB4" w:rsidR="00B32F2F" w:rsidRPr="00E5602F" w:rsidRDefault="00E4704A" w:rsidP="008E68AA">
      <w:pPr>
        <w:autoSpaceDE w:val="0"/>
        <w:autoSpaceDN w:val="0"/>
        <w:adjustRightInd w:val="0"/>
        <w:spacing w:before="0" w:after="0"/>
        <w:jc w:val="both"/>
        <w:rPr>
          <w:rFonts w:asciiTheme="minorHAnsi" w:eastAsia="MS Mincho" w:hAnsiTheme="minorHAnsi" w:cstheme="minorHAnsi"/>
          <w:sz w:val="24"/>
          <w:szCs w:val="24"/>
        </w:rPr>
      </w:pPr>
      <w:r w:rsidRPr="003147D5">
        <w:rPr>
          <w:rFonts w:asciiTheme="minorHAnsi" w:hAnsiTheme="minorHAnsi" w:cstheme="minorHAnsi"/>
          <w:b/>
          <w:bCs/>
          <w:sz w:val="24"/>
          <w:szCs w:val="24"/>
        </w:rPr>
        <w:t>Notă</w:t>
      </w:r>
      <w:r w:rsidR="00B32F2F" w:rsidRPr="003147D5">
        <w:rPr>
          <w:rFonts w:asciiTheme="minorHAnsi" w:hAnsiTheme="minorHAnsi" w:cstheme="minorHAnsi"/>
          <w:b/>
          <w:bCs/>
          <w:sz w:val="24"/>
          <w:szCs w:val="24"/>
        </w:rPr>
        <w:t>!</w:t>
      </w:r>
      <w:r w:rsidR="00B32F2F" w:rsidRPr="003147D5">
        <w:rPr>
          <w:rFonts w:asciiTheme="minorHAnsi" w:hAnsiTheme="minorHAnsi" w:cstheme="minorHAnsi"/>
          <w:sz w:val="24"/>
          <w:szCs w:val="24"/>
        </w:rPr>
        <w:t xml:space="preserve">  </w:t>
      </w:r>
      <w:r w:rsidR="00B32F2F" w:rsidRPr="003147D5">
        <w:rPr>
          <w:rFonts w:asciiTheme="minorHAnsi" w:eastAsia="MS Mincho" w:hAnsiTheme="minorHAnsi" w:cstheme="minorHAnsi"/>
          <w:sz w:val="24"/>
          <w:szCs w:val="24"/>
        </w:rPr>
        <w:t>Referitor la Regulamentul General privind Protec</w:t>
      </w:r>
      <w:r w:rsidR="00590275">
        <w:rPr>
          <w:rFonts w:asciiTheme="minorHAnsi" w:eastAsia="MS Mincho" w:hAnsiTheme="minorHAnsi" w:cstheme="minorHAnsi"/>
          <w:sz w:val="24"/>
          <w:szCs w:val="24"/>
        </w:rPr>
        <w:t>ț</w:t>
      </w:r>
      <w:r w:rsidR="00B32F2F" w:rsidRPr="003147D5">
        <w:rPr>
          <w:rFonts w:asciiTheme="minorHAnsi" w:eastAsia="MS Mincho" w:hAnsiTheme="minorHAnsi" w:cstheme="minorHAnsi"/>
          <w:sz w:val="24"/>
          <w:szCs w:val="24"/>
        </w:rPr>
        <w:t>ia Datelor cu Caracter Personal (GDPR), reprezentantul legal al institu</w:t>
      </w:r>
      <w:r w:rsidR="00590275">
        <w:rPr>
          <w:rFonts w:asciiTheme="minorHAnsi" w:eastAsia="MS Mincho" w:hAnsiTheme="minorHAnsi" w:cstheme="minorHAnsi"/>
          <w:sz w:val="24"/>
          <w:szCs w:val="24"/>
        </w:rPr>
        <w:t>ț</w:t>
      </w:r>
      <w:r w:rsidR="00B32F2F" w:rsidRPr="003147D5">
        <w:rPr>
          <w:rFonts w:asciiTheme="minorHAnsi" w:eastAsia="MS Mincho" w:hAnsiTheme="minorHAnsi" w:cstheme="minorHAnsi"/>
          <w:sz w:val="24"/>
          <w:szCs w:val="24"/>
        </w:rPr>
        <w:t>iei solicitante (inclusiv reprezentantul legal al partenerilor) vor completa Consim</w:t>
      </w:r>
      <w:r w:rsidR="00590275">
        <w:rPr>
          <w:rFonts w:asciiTheme="minorHAnsi" w:eastAsia="MS Mincho" w:hAnsiTheme="minorHAnsi" w:cstheme="minorHAnsi"/>
          <w:sz w:val="24"/>
          <w:szCs w:val="24"/>
        </w:rPr>
        <w:t>ță</w:t>
      </w:r>
      <w:r w:rsidR="00B32F2F" w:rsidRPr="003147D5">
        <w:rPr>
          <w:rFonts w:asciiTheme="minorHAnsi" w:eastAsia="MS Mincho" w:hAnsiTheme="minorHAnsi" w:cstheme="minorHAnsi"/>
          <w:sz w:val="24"/>
          <w:szCs w:val="24"/>
        </w:rPr>
        <w:t>m</w:t>
      </w:r>
      <w:r w:rsidR="00590275">
        <w:rPr>
          <w:rFonts w:asciiTheme="minorHAnsi" w:eastAsia="MS Mincho" w:hAnsiTheme="minorHAnsi" w:cstheme="minorHAnsi"/>
          <w:sz w:val="24"/>
          <w:szCs w:val="24"/>
        </w:rPr>
        <w:t>â</w:t>
      </w:r>
      <w:r w:rsidR="00B32F2F" w:rsidRPr="003147D5">
        <w:rPr>
          <w:rFonts w:asciiTheme="minorHAnsi" w:eastAsia="MS Mincho" w:hAnsiTheme="minorHAnsi" w:cstheme="minorHAnsi"/>
          <w:sz w:val="24"/>
          <w:szCs w:val="24"/>
        </w:rPr>
        <w:t xml:space="preserve">ntul privind prelucrarea datelor cu caracter personal, anexa la prezentul ghid, în baza Regulamentului UE 679/2016 privind protecția persoanelor fizice în ceea ce privește </w:t>
      </w:r>
      <w:r w:rsidR="00B32F2F" w:rsidRPr="00E5602F">
        <w:rPr>
          <w:rFonts w:asciiTheme="minorHAnsi" w:eastAsia="MS Mincho" w:hAnsiTheme="minorHAnsi" w:cstheme="minorHAnsi"/>
          <w:sz w:val="24"/>
          <w:szCs w:val="24"/>
        </w:rPr>
        <w:t xml:space="preserve">prelucrarea datelor cu caracter personal și privind libera circulație a acestor date și de </w:t>
      </w:r>
      <w:r w:rsidR="00B32F2F" w:rsidRPr="00E5602F">
        <w:rPr>
          <w:rFonts w:asciiTheme="minorHAnsi" w:eastAsia="MS Mincho" w:hAnsiTheme="minorHAnsi" w:cstheme="minorHAnsi"/>
          <w:sz w:val="24"/>
          <w:szCs w:val="24"/>
        </w:rPr>
        <w:lastRenderedPageBreak/>
        <w:t xml:space="preserve">abrogare a Directivei 95/46/CE (Regulamentul general privind protecția datelor), </w:t>
      </w:r>
      <w:r w:rsidR="00713BFE" w:rsidRPr="00E5602F">
        <w:rPr>
          <w:rFonts w:asciiTheme="minorHAnsi" w:eastAsia="MS Mincho" w:hAnsiTheme="minorHAnsi" w:cstheme="minorHAnsi"/>
          <w:sz w:val="24"/>
          <w:szCs w:val="24"/>
        </w:rPr>
        <w:t>Model A la prezentul ghid</w:t>
      </w:r>
      <w:r w:rsidR="00B32F2F" w:rsidRPr="00E5602F">
        <w:rPr>
          <w:rFonts w:asciiTheme="minorHAnsi" w:eastAsia="MS Mincho" w:hAnsiTheme="minorHAnsi" w:cstheme="minorHAnsi"/>
          <w:sz w:val="24"/>
          <w:szCs w:val="24"/>
        </w:rPr>
        <w:t>,  Declarația de consim</w:t>
      </w:r>
      <w:r w:rsidR="00256C14" w:rsidRPr="00E5602F">
        <w:rPr>
          <w:rFonts w:asciiTheme="minorHAnsi" w:eastAsia="MS Mincho" w:hAnsiTheme="minorHAnsi" w:cstheme="minorHAnsi"/>
          <w:sz w:val="24"/>
          <w:szCs w:val="24"/>
        </w:rPr>
        <w:t>ț</w:t>
      </w:r>
      <w:r w:rsidR="00B32F2F" w:rsidRPr="00E5602F">
        <w:rPr>
          <w:rFonts w:asciiTheme="minorHAnsi" w:eastAsia="MS Mincho" w:hAnsiTheme="minorHAnsi" w:cstheme="minorHAnsi"/>
          <w:sz w:val="24"/>
          <w:szCs w:val="24"/>
        </w:rPr>
        <w:t xml:space="preserve">ământ privind prelucrarea datelor cu caracter personal.  </w:t>
      </w:r>
    </w:p>
    <w:p w14:paraId="1EEB585A" w14:textId="2CB1B96B" w:rsidR="00B32F2F" w:rsidRPr="003147D5" w:rsidRDefault="00B32F2F" w:rsidP="008E68AA">
      <w:pPr>
        <w:spacing w:before="0" w:after="0"/>
        <w:jc w:val="both"/>
        <w:rPr>
          <w:rFonts w:asciiTheme="minorHAnsi" w:hAnsiTheme="minorHAnsi" w:cstheme="minorHAnsi"/>
          <w:sz w:val="24"/>
          <w:szCs w:val="24"/>
        </w:rPr>
      </w:pPr>
      <w:r w:rsidRPr="00E5602F">
        <w:rPr>
          <w:rFonts w:asciiTheme="minorHAnsi" w:hAnsiTheme="minorHAnsi" w:cstheme="minorHAnsi"/>
          <w:sz w:val="24"/>
          <w:szCs w:val="24"/>
        </w:rPr>
        <w:t>Datele cu caracter personal evidențiate în cererea de finanțare și anexele sale, în documentele transmise de beneficiar ulterior semnării contractului de finanțare, vor fi prelucrate în cadrul activității de evaluare, selecție, contractare</w:t>
      </w:r>
      <w:r w:rsidRPr="003147D5">
        <w:rPr>
          <w:rFonts w:asciiTheme="minorHAnsi" w:hAnsiTheme="minorHAnsi" w:cstheme="minorHAnsi"/>
          <w:sz w:val="24"/>
          <w:szCs w:val="24"/>
        </w:rPr>
        <w:t xml:space="preserve"> și implementare a proiectului depus spre finanțare /contractat în cadrul </w:t>
      </w:r>
      <w:r w:rsidR="003575ED" w:rsidRPr="003147D5">
        <w:rPr>
          <w:rFonts w:asciiTheme="minorHAnsi" w:hAnsiTheme="minorHAnsi" w:cstheme="minorHAnsi"/>
          <w:sz w:val="24"/>
          <w:szCs w:val="24"/>
        </w:rPr>
        <w:t>PR Sud-Est</w:t>
      </w:r>
      <w:r w:rsidRPr="003147D5">
        <w:rPr>
          <w:rFonts w:asciiTheme="minorHAnsi" w:hAnsiTheme="minorHAnsi" w:cstheme="minorHAnsi"/>
          <w:sz w:val="24"/>
          <w:szCs w:val="24"/>
        </w:rPr>
        <w:t>, în baza Regulamentului (UE) 2016/679 privind protecția persoanelor fizice în ceea ce privește prelucrarea datelor cu caracter personal și privind libera circulație a acestor date și de abrogare a Directivei 95 / 46 / CE (Regulamentul general privind protecția datelor), precum și stocate/arhivate conform normelor legale incidente</w:t>
      </w:r>
      <w:r w:rsidRPr="003147D5">
        <w:rPr>
          <w:rFonts w:asciiTheme="minorHAnsi" w:hAnsiTheme="minorHAnsi" w:cstheme="minorHAnsi"/>
          <w:color w:val="000000"/>
          <w:sz w:val="24"/>
          <w:szCs w:val="24"/>
        </w:rPr>
        <w:t>.</w:t>
      </w:r>
    </w:p>
    <w:p w14:paraId="60DB58F4" w14:textId="715A45D7" w:rsidR="0035602D" w:rsidRDefault="0035602D" w:rsidP="008E68AA">
      <w:pPr>
        <w:pStyle w:val="ListParagraph"/>
        <w:spacing w:before="0" w:after="0"/>
        <w:ind w:left="0"/>
        <w:jc w:val="both"/>
        <w:rPr>
          <w:rFonts w:asciiTheme="minorHAnsi" w:hAnsiTheme="minorHAnsi" w:cstheme="minorHAnsi"/>
          <w:sz w:val="24"/>
          <w:szCs w:val="24"/>
        </w:rPr>
      </w:pPr>
      <w:bookmarkStart w:id="170" w:name="_Hlk100062385"/>
      <w:bookmarkEnd w:id="170"/>
    </w:p>
    <w:p w14:paraId="2F364C3C" w14:textId="51175F68" w:rsidR="00590275" w:rsidRDefault="00590275" w:rsidP="008E68AA">
      <w:pPr>
        <w:pStyle w:val="ListParagraph"/>
        <w:spacing w:before="0" w:after="0"/>
        <w:ind w:left="0"/>
        <w:jc w:val="both"/>
        <w:rPr>
          <w:rFonts w:asciiTheme="minorHAnsi" w:hAnsiTheme="minorHAnsi" w:cstheme="minorHAnsi"/>
          <w:sz w:val="24"/>
          <w:szCs w:val="24"/>
        </w:rPr>
      </w:pPr>
    </w:p>
    <w:p w14:paraId="08B3E8CF" w14:textId="77777777" w:rsidR="00590275" w:rsidRDefault="00590275" w:rsidP="008E68AA">
      <w:pPr>
        <w:pStyle w:val="ListParagraph"/>
        <w:spacing w:before="0" w:after="0"/>
        <w:ind w:left="0"/>
        <w:jc w:val="both"/>
        <w:rPr>
          <w:rFonts w:asciiTheme="minorHAnsi" w:hAnsiTheme="minorHAnsi" w:cstheme="minorHAnsi"/>
          <w:sz w:val="24"/>
          <w:szCs w:val="24"/>
        </w:rPr>
      </w:pPr>
    </w:p>
    <w:p w14:paraId="064BA817" w14:textId="77777777" w:rsidR="003575ED" w:rsidRPr="003147D5" w:rsidRDefault="003575ED" w:rsidP="00ED6DA7">
      <w:pPr>
        <w:pStyle w:val="ListParagraph"/>
        <w:numPr>
          <w:ilvl w:val="0"/>
          <w:numId w:val="20"/>
        </w:numPr>
        <w:spacing w:before="0" w:after="0"/>
        <w:ind w:left="0"/>
        <w:jc w:val="both"/>
        <w:rPr>
          <w:rFonts w:asciiTheme="minorHAnsi" w:hAnsiTheme="minorHAnsi" w:cstheme="minorHAnsi"/>
          <w:b/>
          <w:bCs/>
          <w:sz w:val="24"/>
          <w:szCs w:val="24"/>
        </w:rPr>
      </w:pPr>
      <w:r w:rsidRPr="003147D5">
        <w:rPr>
          <w:rFonts w:asciiTheme="minorHAnsi" w:hAnsiTheme="minorHAnsi" w:cstheme="minorHAnsi"/>
          <w:b/>
          <w:bCs/>
          <w:sz w:val="24"/>
          <w:szCs w:val="24"/>
        </w:rPr>
        <w:t>Expertiza tehnică a clădirii (pentru fiecare componentă (clădire) în parte)</w:t>
      </w:r>
    </w:p>
    <w:p w14:paraId="7A309376" w14:textId="77777777" w:rsidR="003575ED" w:rsidRPr="003147D5" w:rsidRDefault="003575ED" w:rsidP="008E68AA">
      <w:pPr>
        <w:pStyle w:val="ListParagraph"/>
        <w:spacing w:before="0" w:after="0"/>
        <w:ind w:left="0"/>
        <w:jc w:val="both"/>
        <w:rPr>
          <w:rFonts w:asciiTheme="minorHAnsi" w:hAnsiTheme="minorHAnsi" w:cstheme="minorHAnsi"/>
          <w:sz w:val="24"/>
          <w:szCs w:val="24"/>
        </w:rPr>
      </w:pPr>
    </w:p>
    <w:p w14:paraId="34960FED" w14:textId="77777777" w:rsidR="003575ED" w:rsidRPr="003147D5" w:rsidRDefault="003575ED" w:rsidP="00ED6DA7">
      <w:pPr>
        <w:pStyle w:val="ListParagraph"/>
        <w:numPr>
          <w:ilvl w:val="0"/>
          <w:numId w:val="20"/>
        </w:numPr>
        <w:spacing w:before="0" w:after="0"/>
        <w:ind w:left="0"/>
        <w:jc w:val="both"/>
        <w:rPr>
          <w:rFonts w:asciiTheme="minorHAnsi" w:hAnsiTheme="minorHAnsi" w:cstheme="minorHAnsi"/>
          <w:bCs/>
          <w:sz w:val="24"/>
          <w:szCs w:val="24"/>
        </w:rPr>
      </w:pPr>
      <w:r w:rsidRPr="003147D5">
        <w:rPr>
          <w:rFonts w:asciiTheme="minorHAnsi" w:hAnsiTheme="minorHAnsi" w:cstheme="minorHAnsi"/>
          <w:b/>
          <w:sz w:val="24"/>
          <w:szCs w:val="24"/>
        </w:rPr>
        <w:t xml:space="preserve">Raportul de audit energetic, inclusiv fişa de analiză termică şi energetică a </w:t>
      </w:r>
      <w:r w:rsidR="003C1392" w:rsidRPr="003147D5">
        <w:rPr>
          <w:rFonts w:asciiTheme="minorHAnsi" w:hAnsiTheme="minorHAnsi" w:cstheme="minorHAnsi"/>
          <w:bCs/>
          <w:sz w:val="24"/>
          <w:szCs w:val="24"/>
        </w:rPr>
        <w:t xml:space="preserve"> </w:t>
      </w:r>
      <w:r w:rsidRPr="003147D5">
        <w:rPr>
          <w:rFonts w:asciiTheme="minorHAnsi" w:hAnsiTheme="minorHAnsi" w:cstheme="minorHAnsi"/>
          <w:b/>
          <w:sz w:val="24"/>
          <w:szCs w:val="24"/>
        </w:rPr>
        <w:t>clădirii, respectiv certificatul de performanţă energetică</w:t>
      </w:r>
      <w:r w:rsidRPr="003147D5">
        <w:rPr>
          <w:rFonts w:asciiTheme="minorHAnsi" w:hAnsiTheme="minorHAnsi" w:cstheme="minorHAnsi"/>
          <w:bCs/>
          <w:sz w:val="24"/>
          <w:szCs w:val="24"/>
        </w:rPr>
        <w:t xml:space="preserve"> (pentru fiecare componentă (clădire) în parte).  </w:t>
      </w:r>
    </w:p>
    <w:p w14:paraId="7BEDCCE3" w14:textId="46EBE31B" w:rsidR="003575ED" w:rsidRPr="003147D5" w:rsidRDefault="003575ED" w:rsidP="008E68AA">
      <w:pPr>
        <w:pStyle w:val="ListParagraph"/>
        <w:spacing w:before="0" w:after="0"/>
        <w:ind w:left="0"/>
        <w:jc w:val="both"/>
        <w:rPr>
          <w:rFonts w:asciiTheme="minorHAnsi" w:hAnsiTheme="minorHAnsi" w:cstheme="minorHAnsi"/>
          <w:bCs/>
          <w:sz w:val="24"/>
          <w:szCs w:val="24"/>
        </w:rPr>
      </w:pPr>
      <w:r w:rsidRPr="003147D5">
        <w:rPr>
          <w:rFonts w:asciiTheme="minorHAnsi" w:hAnsiTheme="minorHAnsi" w:cstheme="minorHAnsi"/>
          <w:sz w:val="24"/>
          <w:szCs w:val="24"/>
        </w:rPr>
        <w:t>Aceste documente vor fi  elaborate conform legislaţiei în vigoare. Informaţiile se vor corela cu indica</w:t>
      </w:r>
      <w:r w:rsidR="00590275">
        <w:rPr>
          <w:rFonts w:asciiTheme="minorHAnsi" w:hAnsiTheme="minorHAnsi" w:cstheme="minorHAnsi"/>
          <w:sz w:val="24"/>
          <w:szCs w:val="24"/>
        </w:rPr>
        <w:t>t</w:t>
      </w:r>
      <w:r w:rsidRPr="003147D5">
        <w:rPr>
          <w:rFonts w:asciiTheme="minorHAnsi" w:hAnsiTheme="minorHAnsi" w:cstheme="minorHAnsi"/>
          <w:sz w:val="24"/>
          <w:szCs w:val="24"/>
        </w:rPr>
        <w:t xml:space="preserve">orii şi rezultatele din cererea de finanţare. </w:t>
      </w:r>
    </w:p>
    <w:p w14:paraId="6CDA1FD7" w14:textId="77777777" w:rsidR="003575ED" w:rsidRPr="003147D5" w:rsidRDefault="003575ED"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Raportul de audit energetic va include o anexă specifică, asumată de către auditorul energetic, în care vor fi centralizați următorii indicatori: </w:t>
      </w:r>
    </w:p>
    <w:p w14:paraId="07047338" w14:textId="4FA0DD8C" w:rsidR="003575ED" w:rsidRPr="003147D5" w:rsidRDefault="003575ED" w:rsidP="00ED6DA7">
      <w:pPr>
        <w:numPr>
          <w:ilvl w:val="0"/>
          <w:numId w:val="30"/>
        </w:numPr>
        <w:spacing w:before="0" w:after="0"/>
        <w:jc w:val="both"/>
        <w:rPr>
          <w:rFonts w:asciiTheme="minorHAnsi" w:hAnsiTheme="minorHAnsi" w:cstheme="minorHAnsi"/>
          <w:sz w:val="24"/>
          <w:szCs w:val="24"/>
        </w:rPr>
      </w:pPr>
      <w:r w:rsidRPr="003147D5">
        <w:rPr>
          <w:rFonts w:asciiTheme="minorHAnsi" w:eastAsia="Times New Roman" w:hAnsiTheme="minorHAnsi" w:cstheme="minorHAnsi"/>
          <w:sz w:val="24"/>
          <w:szCs w:val="24"/>
        </w:rPr>
        <w:t>Consumul anual de energie primară (MWh/an);</w:t>
      </w:r>
    </w:p>
    <w:p w14:paraId="50C4E56A" w14:textId="69601BD3" w:rsidR="003575ED" w:rsidRPr="003147D5" w:rsidRDefault="003575ED" w:rsidP="00ED6DA7">
      <w:pPr>
        <w:numPr>
          <w:ilvl w:val="0"/>
          <w:numId w:val="30"/>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Consumul anual specific de energie finală pentru încălzire (kWh/m</w:t>
      </w:r>
      <w:r w:rsidRPr="003147D5">
        <w:rPr>
          <w:rFonts w:asciiTheme="minorHAnsi" w:hAnsiTheme="minorHAnsi" w:cstheme="minorHAnsi"/>
          <w:sz w:val="24"/>
          <w:szCs w:val="24"/>
          <w:vertAlign w:val="superscript"/>
        </w:rPr>
        <w:t>2</w:t>
      </w:r>
      <w:r w:rsidRPr="003147D5">
        <w:rPr>
          <w:rFonts w:asciiTheme="minorHAnsi" w:hAnsiTheme="minorHAnsi" w:cstheme="minorHAnsi"/>
          <w:sz w:val="24"/>
          <w:szCs w:val="24"/>
        </w:rPr>
        <w:t>an);</w:t>
      </w:r>
    </w:p>
    <w:p w14:paraId="2CA1E495" w14:textId="77777777" w:rsidR="003575ED" w:rsidRPr="003147D5" w:rsidRDefault="003575ED" w:rsidP="00ED6DA7">
      <w:pPr>
        <w:numPr>
          <w:ilvl w:val="0"/>
          <w:numId w:val="30"/>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Nivel de emisii de gaze cu efect de seră (echivalent kgCO</w:t>
      </w:r>
      <w:r w:rsidRPr="00926219">
        <w:rPr>
          <w:rFonts w:asciiTheme="minorHAnsi" w:hAnsiTheme="minorHAnsi" w:cstheme="minorHAnsi"/>
          <w:sz w:val="24"/>
          <w:szCs w:val="24"/>
          <w:vertAlign w:val="subscript"/>
        </w:rPr>
        <w:t>2</w:t>
      </w:r>
      <w:r w:rsidRPr="003147D5">
        <w:rPr>
          <w:rFonts w:asciiTheme="minorHAnsi" w:hAnsiTheme="minorHAnsi" w:cstheme="minorHAnsi"/>
          <w:sz w:val="24"/>
          <w:szCs w:val="24"/>
        </w:rPr>
        <w:t>/ m</w:t>
      </w:r>
      <w:r w:rsidRPr="003147D5">
        <w:rPr>
          <w:rFonts w:asciiTheme="minorHAnsi" w:hAnsiTheme="minorHAnsi" w:cstheme="minorHAnsi"/>
          <w:sz w:val="24"/>
          <w:szCs w:val="24"/>
          <w:vertAlign w:val="superscript"/>
        </w:rPr>
        <w:t xml:space="preserve">2 </w:t>
      </w:r>
      <w:r w:rsidRPr="003147D5">
        <w:rPr>
          <w:rFonts w:asciiTheme="minorHAnsi" w:hAnsiTheme="minorHAnsi" w:cstheme="minorHAnsi"/>
          <w:sz w:val="24"/>
          <w:szCs w:val="24"/>
        </w:rPr>
        <w:t>an);</w:t>
      </w:r>
    </w:p>
    <w:p w14:paraId="59CAF022" w14:textId="77777777" w:rsidR="003575ED" w:rsidRPr="003147D5" w:rsidRDefault="003575ED" w:rsidP="00ED6DA7">
      <w:pPr>
        <w:numPr>
          <w:ilvl w:val="0"/>
          <w:numId w:val="30"/>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Aria desfășurată de clădire publică renovată energetic (m</w:t>
      </w:r>
      <w:r w:rsidRPr="003147D5">
        <w:rPr>
          <w:rFonts w:asciiTheme="minorHAnsi" w:hAnsiTheme="minorHAnsi" w:cstheme="minorHAnsi"/>
          <w:sz w:val="24"/>
          <w:szCs w:val="24"/>
          <w:vertAlign w:val="superscript"/>
        </w:rPr>
        <w:t>2</w:t>
      </w:r>
      <w:r w:rsidRPr="003147D5">
        <w:rPr>
          <w:rFonts w:asciiTheme="minorHAnsi" w:hAnsiTheme="minorHAnsi" w:cstheme="minorHAnsi"/>
          <w:sz w:val="24"/>
          <w:szCs w:val="24"/>
        </w:rPr>
        <w:t>).</w:t>
      </w:r>
    </w:p>
    <w:p w14:paraId="596B378B" w14:textId="77777777" w:rsidR="003575ED" w:rsidRPr="003147D5" w:rsidRDefault="003575ED"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color w:val="000000"/>
          <w:sz w:val="24"/>
          <w:szCs w:val="24"/>
          <w:lang w:eastAsia="en-GB"/>
        </w:rPr>
        <w:t>Se va menționa atât valoarea de la începutul, cât și valoarea la finalul implementării, la nivel de clădire.</w:t>
      </w:r>
    </w:p>
    <w:p w14:paraId="013EBE9E" w14:textId="77777777" w:rsidR="003575ED" w:rsidRPr="003147D5" w:rsidRDefault="003575ED" w:rsidP="008E68AA">
      <w:pPr>
        <w:pStyle w:val="ListParagraph"/>
        <w:spacing w:before="0" w:after="0"/>
        <w:ind w:left="0"/>
        <w:jc w:val="both"/>
        <w:rPr>
          <w:rFonts w:asciiTheme="minorHAnsi" w:hAnsiTheme="minorHAnsi" w:cstheme="minorHAnsi"/>
          <w:sz w:val="24"/>
          <w:szCs w:val="24"/>
        </w:rPr>
      </w:pPr>
    </w:p>
    <w:p w14:paraId="5F23752F" w14:textId="24DC8070" w:rsidR="00FA1CBE" w:rsidRPr="003147D5" w:rsidRDefault="00FA1CBE" w:rsidP="00ED6DA7">
      <w:pPr>
        <w:pStyle w:val="ListParagraph"/>
        <w:numPr>
          <w:ilvl w:val="0"/>
          <w:numId w:val="20"/>
        </w:numPr>
        <w:spacing w:before="0" w:after="0"/>
        <w:ind w:left="0"/>
        <w:jc w:val="both"/>
        <w:rPr>
          <w:rFonts w:asciiTheme="minorHAnsi" w:hAnsiTheme="minorHAnsi" w:cstheme="minorHAnsi"/>
          <w:bCs/>
          <w:sz w:val="24"/>
          <w:szCs w:val="24"/>
        </w:rPr>
      </w:pPr>
      <w:r w:rsidRPr="003147D5">
        <w:rPr>
          <w:rFonts w:asciiTheme="minorHAnsi" w:hAnsiTheme="minorHAnsi" w:cstheme="minorHAnsi"/>
          <w:bCs/>
          <w:sz w:val="24"/>
          <w:szCs w:val="24"/>
        </w:rPr>
        <w:t>În</w:t>
      </w:r>
      <w:r w:rsidR="003C1392" w:rsidRPr="003147D5">
        <w:rPr>
          <w:rFonts w:asciiTheme="minorHAnsi" w:hAnsiTheme="minorHAnsi" w:cstheme="minorHAnsi"/>
          <w:b/>
          <w:sz w:val="24"/>
          <w:szCs w:val="24"/>
        </w:rPr>
        <w:t xml:space="preserve"> </w:t>
      </w:r>
      <w:r w:rsidR="00F36D9F" w:rsidRPr="003147D5">
        <w:rPr>
          <w:rFonts w:asciiTheme="minorHAnsi" w:hAnsiTheme="minorHAnsi" w:cstheme="minorHAnsi"/>
          <w:bCs/>
          <w:sz w:val="24"/>
          <w:szCs w:val="24"/>
        </w:rPr>
        <w:t>c</w:t>
      </w:r>
      <w:r w:rsidRPr="003147D5">
        <w:rPr>
          <w:rFonts w:asciiTheme="minorHAnsi" w:hAnsiTheme="minorHAnsi" w:cstheme="minorHAnsi"/>
          <w:color w:val="000000"/>
          <w:sz w:val="24"/>
          <w:szCs w:val="24"/>
          <w:lang w:eastAsia="en-GB"/>
        </w:rPr>
        <w:t xml:space="preserve">azul în care clădirea este monument istoric/amplasată într-o zonă de protecție a monumentelor istorice şi/sau într-o zonă construită protejată aprobată potrivit legii: </w:t>
      </w:r>
      <w:r w:rsidRPr="003147D5">
        <w:rPr>
          <w:rFonts w:asciiTheme="minorHAnsi" w:hAnsiTheme="minorHAnsi" w:cstheme="minorHAnsi"/>
          <w:b/>
          <w:bCs/>
          <w:color w:val="000000"/>
          <w:sz w:val="24"/>
          <w:szCs w:val="24"/>
          <w:lang w:eastAsia="en-GB"/>
        </w:rPr>
        <w:t xml:space="preserve">Avizul Ministerului Culturii </w:t>
      </w:r>
      <w:r w:rsidRPr="003147D5">
        <w:rPr>
          <w:rFonts w:asciiTheme="minorHAnsi" w:hAnsiTheme="minorHAnsi" w:cstheme="minorHAnsi"/>
          <w:color w:val="000000"/>
          <w:sz w:val="24"/>
          <w:szCs w:val="24"/>
          <w:lang w:eastAsia="en-GB"/>
        </w:rPr>
        <w:t>sau a structurilor deconcentrate ale acestuia, prin care se avizează, din punct de vedere estetic și arhitectural, măsurile/lucrările de intervenție, conform soluției tehnice propuse prin SF/DALI/PT.</w:t>
      </w:r>
    </w:p>
    <w:p w14:paraId="31079626" w14:textId="77777777" w:rsidR="00FA1CBE" w:rsidRPr="003147D5" w:rsidRDefault="00FA1CBE" w:rsidP="008E68AA">
      <w:pPr>
        <w:pStyle w:val="ListParagraph"/>
        <w:spacing w:before="0" w:after="0"/>
        <w:ind w:left="0"/>
        <w:jc w:val="both"/>
        <w:rPr>
          <w:rFonts w:asciiTheme="minorHAnsi" w:hAnsiTheme="minorHAnsi" w:cstheme="minorHAnsi"/>
          <w:bCs/>
          <w:sz w:val="24"/>
          <w:szCs w:val="24"/>
        </w:rPr>
      </w:pPr>
    </w:p>
    <w:p w14:paraId="0B18054D" w14:textId="77777777" w:rsidR="00765EFE" w:rsidRPr="003147D5" w:rsidRDefault="00765EFE" w:rsidP="00ED6DA7">
      <w:pPr>
        <w:pStyle w:val="ListParagraph"/>
        <w:numPr>
          <w:ilvl w:val="0"/>
          <w:numId w:val="20"/>
        </w:numPr>
        <w:spacing w:before="0" w:after="0"/>
        <w:ind w:left="0"/>
        <w:jc w:val="both"/>
        <w:rPr>
          <w:rFonts w:asciiTheme="minorHAnsi" w:hAnsiTheme="minorHAnsi" w:cstheme="minorHAnsi"/>
          <w:b/>
          <w:color w:val="0070C0"/>
          <w:sz w:val="24"/>
          <w:szCs w:val="24"/>
        </w:rPr>
      </w:pPr>
      <w:r w:rsidRPr="003147D5">
        <w:rPr>
          <w:rFonts w:asciiTheme="minorHAnsi" w:hAnsiTheme="minorHAnsi" w:cstheme="minorHAnsi"/>
          <w:b/>
          <w:sz w:val="24"/>
          <w:szCs w:val="24"/>
        </w:rPr>
        <w:t xml:space="preserve">Lista de echipamente/lucrări/servicii cu încadrarea acestora pe secțiunea de  cheltuieli eligibile /ne-eligibile </w:t>
      </w:r>
    </w:p>
    <w:p w14:paraId="3390181D" w14:textId="77777777" w:rsidR="00765EFE" w:rsidRPr="00E5602F" w:rsidRDefault="00765EFE"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 xml:space="preserve">Se va depune Lista de echipamente/lucrări/servicii, evidenţiindu-se cele două tipuri de cheltuieli (eligibile/ne-eligibile) cu menționarea prețurilor acestora, iar informațiile vor fi </w:t>
      </w:r>
      <w:r w:rsidRPr="00E5602F">
        <w:rPr>
          <w:rFonts w:asciiTheme="minorHAnsi" w:hAnsiTheme="minorHAnsi" w:cstheme="minorHAnsi"/>
          <w:sz w:val="24"/>
          <w:szCs w:val="24"/>
        </w:rPr>
        <w:t xml:space="preserve">corelate cu bugetul / devizul proiectului. </w:t>
      </w:r>
    </w:p>
    <w:p w14:paraId="39F9F2C4" w14:textId="77777777" w:rsidR="00765EFE" w:rsidRPr="00E5602F" w:rsidRDefault="00765EFE" w:rsidP="008E68AA">
      <w:pPr>
        <w:pStyle w:val="ListParagraph"/>
        <w:spacing w:before="0" w:after="0"/>
        <w:ind w:left="0"/>
        <w:jc w:val="both"/>
        <w:rPr>
          <w:rFonts w:asciiTheme="minorHAnsi" w:hAnsiTheme="minorHAnsi" w:cstheme="minorHAnsi"/>
          <w:i/>
          <w:sz w:val="24"/>
          <w:szCs w:val="24"/>
        </w:rPr>
      </w:pPr>
      <w:r w:rsidRPr="00E5602F">
        <w:rPr>
          <w:rFonts w:asciiTheme="minorHAnsi" w:hAnsiTheme="minorHAnsi" w:cstheme="minorHAnsi"/>
          <w:sz w:val="24"/>
          <w:szCs w:val="24"/>
        </w:rPr>
        <w:t>Se va folosi modelul</w:t>
      </w:r>
      <w:r w:rsidR="00D50AA8" w:rsidRPr="00E5602F">
        <w:rPr>
          <w:rFonts w:asciiTheme="minorHAnsi" w:hAnsiTheme="minorHAnsi" w:cstheme="minorHAnsi"/>
          <w:sz w:val="24"/>
          <w:szCs w:val="24"/>
        </w:rPr>
        <w:t xml:space="preserve"> G</w:t>
      </w:r>
      <w:r w:rsidRPr="00E5602F">
        <w:rPr>
          <w:rFonts w:asciiTheme="minorHAnsi" w:hAnsiTheme="minorHAnsi" w:cstheme="minorHAnsi"/>
          <w:sz w:val="24"/>
          <w:szCs w:val="24"/>
        </w:rPr>
        <w:t>, Lista de echipamente/lucrări/servicii</w:t>
      </w:r>
      <w:r w:rsidRPr="00E5602F">
        <w:rPr>
          <w:rFonts w:asciiTheme="minorHAnsi" w:hAnsiTheme="minorHAnsi" w:cstheme="minorHAnsi"/>
          <w:i/>
          <w:sz w:val="24"/>
          <w:szCs w:val="24"/>
        </w:rPr>
        <w:t>.</w:t>
      </w:r>
    </w:p>
    <w:p w14:paraId="44E32810" w14:textId="3A37FD4A" w:rsidR="003575ED" w:rsidRPr="003147D5" w:rsidRDefault="00765EFE"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 xml:space="preserve">Se va depune câte o </w:t>
      </w:r>
      <w:r w:rsidRPr="003147D5">
        <w:rPr>
          <w:rFonts w:asciiTheme="minorHAnsi" w:hAnsiTheme="minorHAnsi" w:cstheme="minorHAnsi"/>
          <w:iCs/>
          <w:sz w:val="24"/>
          <w:szCs w:val="24"/>
        </w:rPr>
        <w:t xml:space="preserve">Lista </w:t>
      </w:r>
      <w:r w:rsidRPr="003147D5">
        <w:rPr>
          <w:rFonts w:asciiTheme="minorHAnsi" w:hAnsiTheme="minorHAnsi" w:cstheme="minorHAnsi"/>
          <w:sz w:val="24"/>
          <w:szCs w:val="24"/>
        </w:rPr>
        <w:t>pentru fiecare componentă în parte, unde este cazul</w:t>
      </w:r>
      <w:r w:rsidR="00590275">
        <w:rPr>
          <w:rFonts w:asciiTheme="minorHAnsi" w:hAnsiTheme="minorHAnsi" w:cstheme="minorHAnsi"/>
          <w:sz w:val="24"/>
          <w:szCs w:val="24"/>
        </w:rPr>
        <w:t>.</w:t>
      </w:r>
    </w:p>
    <w:p w14:paraId="5984C600" w14:textId="77777777" w:rsidR="00765EFE" w:rsidRPr="003147D5" w:rsidRDefault="00765EFE" w:rsidP="008E68AA">
      <w:pPr>
        <w:pStyle w:val="ListParagraph"/>
        <w:spacing w:before="0" w:after="0"/>
        <w:ind w:left="0"/>
        <w:jc w:val="both"/>
        <w:rPr>
          <w:rFonts w:asciiTheme="minorHAnsi" w:hAnsiTheme="minorHAnsi" w:cstheme="minorHAnsi"/>
          <w:sz w:val="24"/>
          <w:szCs w:val="24"/>
        </w:rPr>
      </w:pPr>
    </w:p>
    <w:p w14:paraId="55ACE62F" w14:textId="77777777" w:rsidR="00765EFE" w:rsidRPr="003147D5" w:rsidRDefault="00765EFE" w:rsidP="00ED6DA7">
      <w:pPr>
        <w:pStyle w:val="ListParagraph"/>
        <w:numPr>
          <w:ilvl w:val="0"/>
          <w:numId w:val="20"/>
        </w:numPr>
        <w:spacing w:before="0" w:after="0"/>
        <w:ind w:left="0"/>
        <w:jc w:val="both"/>
        <w:rPr>
          <w:rFonts w:asciiTheme="minorHAnsi" w:hAnsiTheme="minorHAnsi" w:cstheme="minorHAnsi"/>
          <w:b/>
          <w:bCs/>
          <w:sz w:val="24"/>
          <w:szCs w:val="24"/>
        </w:rPr>
      </w:pPr>
      <w:r w:rsidRPr="003147D5">
        <w:rPr>
          <w:rFonts w:asciiTheme="minorHAnsi" w:hAnsiTheme="minorHAnsi" w:cstheme="minorHAnsi"/>
          <w:b/>
          <w:bCs/>
          <w:sz w:val="24"/>
          <w:szCs w:val="24"/>
        </w:rPr>
        <w:t>Documentația tehnico-economică – faza SF / DALI (după caz) sau faza SF/ DALI  + PT (elaborată la nivel de proiect sau pentru fiecare componentă în parte din cadrul proiectului inclusiv, contractul de lucrări și actele adiționale la acesta dacă este cazul</w:t>
      </w:r>
    </w:p>
    <w:p w14:paraId="65078066" w14:textId="77777777" w:rsidR="00765EFE" w:rsidRPr="003147D5" w:rsidRDefault="00765EFE"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Este suficientă depunerea studiului de fezabilitate</w:t>
      </w:r>
      <w:r w:rsidRPr="003147D5">
        <w:rPr>
          <w:rFonts w:asciiTheme="minorHAnsi" w:hAnsiTheme="minorHAnsi" w:cstheme="minorHAnsi"/>
          <w:sz w:val="24"/>
          <w:szCs w:val="24"/>
          <w:vertAlign w:val="superscript"/>
        </w:rPr>
        <w:footnoteReference w:id="6"/>
      </w:r>
      <w:r w:rsidRPr="003147D5">
        <w:rPr>
          <w:rFonts w:asciiTheme="minorHAnsi" w:hAnsiTheme="minorHAnsi" w:cstheme="minorHAnsi"/>
          <w:sz w:val="24"/>
          <w:szCs w:val="24"/>
        </w:rPr>
        <w:t>/documentației de avizare a lucrărilor de intervenție, după caz. Pentru cazul în care Proiectul tehnic a fost întocmit și recepționat, se va depune în cadrul documentației tehnico-economice, în format scanat, tip pdf, însoțit de devizul general actualizat, conform prevederilor legale, urmând ca evaluarea tehnică și financiară să se realizeze în baza acestuia.</w:t>
      </w:r>
    </w:p>
    <w:p w14:paraId="6BD5B566" w14:textId="77777777" w:rsidR="00765EFE" w:rsidRPr="003147D5" w:rsidRDefault="00765EFE" w:rsidP="008E68AA">
      <w:pPr>
        <w:pStyle w:val="ListParagraph"/>
        <w:spacing w:before="0" w:after="0"/>
        <w:ind w:left="0"/>
        <w:jc w:val="both"/>
        <w:rPr>
          <w:rFonts w:asciiTheme="minorHAnsi" w:hAnsiTheme="minorHAnsi" w:cstheme="minorHAnsi"/>
          <w:sz w:val="24"/>
          <w:szCs w:val="24"/>
        </w:rPr>
      </w:pPr>
    </w:p>
    <w:p w14:paraId="009CFCED" w14:textId="77777777" w:rsidR="00765EFE" w:rsidRPr="003147D5" w:rsidRDefault="00765EFE" w:rsidP="00ED6DA7">
      <w:pPr>
        <w:numPr>
          <w:ilvl w:val="0"/>
          <w:numId w:val="31"/>
        </w:numPr>
        <w:autoSpaceDE w:val="0"/>
        <w:autoSpaceDN w:val="0"/>
        <w:adjustRightInd w:val="0"/>
        <w:spacing w:before="0" w:after="0"/>
        <w:ind w:left="0" w:firstLine="0"/>
        <w:jc w:val="both"/>
        <w:rPr>
          <w:rFonts w:asciiTheme="minorHAnsi" w:hAnsiTheme="minorHAnsi" w:cstheme="minorHAnsi"/>
          <w:color w:val="000000"/>
          <w:sz w:val="24"/>
          <w:szCs w:val="24"/>
          <w:lang w:eastAsia="en-GB"/>
        </w:rPr>
      </w:pPr>
      <w:r w:rsidRPr="003147D5">
        <w:rPr>
          <w:rFonts w:asciiTheme="minorHAnsi" w:hAnsiTheme="minorHAnsi" w:cstheme="minorHAnsi"/>
          <w:b/>
          <w:bCs/>
          <w:color w:val="000000"/>
          <w:sz w:val="24"/>
          <w:szCs w:val="24"/>
          <w:lang w:eastAsia="en-GB"/>
        </w:rPr>
        <w:t xml:space="preserve">Pentru proiectele de investiţii pentru care execuţia fizică de lucrări nu a fost demarată la data depunerii cererii de finanţare </w:t>
      </w:r>
    </w:p>
    <w:p w14:paraId="219FAEBF" w14:textId="77777777" w:rsidR="00765EFE" w:rsidRPr="003147D5" w:rsidRDefault="00765EFE"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La cererea de finanțare se va anexa documentația tehnico-economică, în conformitate cu legislația în vigoare privind aprobarea conținutului cadru al documentației tehnico-economice aferente investițiilor publice, precum și a structurii și metodologiei de elaborare a devizului general pentru proiecte de investiții și lucrări de intervenții. </w:t>
      </w:r>
    </w:p>
    <w:p w14:paraId="05FF9408" w14:textId="77777777" w:rsidR="00765EFE" w:rsidRPr="003147D5" w:rsidRDefault="00765EFE"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Planșele aferente documentației tehnico-economice se depun scanat, fișiere tip PDF, conținând un cartuș semnat conform prevederilor legale. </w:t>
      </w:r>
    </w:p>
    <w:p w14:paraId="38DEB031" w14:textId="77777777" w:rsidR="00E4704A" w:rsidRPr="003147D5" w:rsidRDefault="00E4704A" w:rsidP="008E68AA">
      <w:pPr>
        <w:autoSpaceDE w:val="0"/>
        <w:autoSpaceDN w:val="0"/>
        <w:adjustRightInd w:val="0"/>
        <w:spacing w:before="0" w:after="0"/>
        <w:jc w:val="both"/>
        <w:rPr>
          <w:rFonts w:asciiTheme="minorHAnsi" w:hAnsiTheme="minorHAnsi" w:cstheme="minorHAnsi"/>
          <w:color w:val="000000"/>
          <w:sz w:val="24"/>
          <w:szCs w:val="24"/>
          <w:lang w:eastAsia="en-GB"/>
        </w:rPr>
      </w:pPr>
    </w:p>
    <w:p w14:paraId="521A0940" w14:textId="4C6AC036" w:rsidR="00765EFE" w:rsidRPr="003147D5" w:rsidRDefault="00765EFE"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Documentaţia tehnico-economică a obiectivului de investiție anexată la cererea de finanțare (SF/DALI, după caz) nu trebuie să fi fost elaborată/ revizuită/ reactualizată cu mai mult de 2 ani înainte de data depunerii cererii de finanţare. Dacă se anexează inclusiv proiectul tehnic, doar acesta trebuie să nu fi fost elaborat/ revizuit/ reactualizat cu mai mult de 2 ani înainte de data depunerii cererii de finanţare</w:t>
      </w:r>
      <w:r w:rsidR="00590275">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 </w:t>
      </w:r>
    </w:p>
    <w:p w14:paraId="4BE1BC4F" w14:textId="77777777" w:rsidR="00E4704A" w:rsidRPr="003147D5" w:rsidRDefault="00E4704A" w:rsidP="008E68AA">
      <w:pPr>
        <w:autoSpaceDE w:val="0"/>
        <w:autoSpaceDN w:val="0"/>
        <w:adjustRightInd w:val="0"/>
        <w:spacing w:before="0" w:after="0"/>
        <w:jc w:val="both"/>
        <w:rPr>
          <w:rFonts w:asciiTheme="minorHAnsi" w:hAnsiTheme="minorHAnsi" w:cstheme="minorHAnsi"/>
          <w:color w:val="000000"/>
          <w:sz w:val="24"/>
          <w:szCs w:val="24"/>
          <w:lang w:eastAsia="en-GB"/>
        </w:rPr>
      </w:pPr>
    </w:p>
    <w:p w14:paraId="2E01F74B" w14:textId="77777777" w:rsidR="00765EFE" w:rsidRPr="003147D5" w:rsidRDefault="00765EFE"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Devizul general aferent documentației tehnico-economice anexate la cererea de finanțare (SF/DALI) nu trebuie să fi fost actualizat cu mai mult de 12 luni înainte de data depunerii cererii de finanţare. Dacă se anexează inclusiv proiectul tehnic, doar devizul general aferent acestuia trebuie să nu fi fost actualizat cu mai mult de 12 luni înainte de data depunerii cererii de finanțare. </w:t>
      </w:r>
    </w:p>
    <w:p w14:paraId="1C78D4DC" w14:textId="77777777" w:rsidR="00765EFE" w:rsidRPr="003147D5" w:rsidRDefault="00765EFE" w:rsidP="00ED6DA7">
      <w:pPr>
        <w:pStyle w:val="ListParagraph"/>
        <w:numPr>
          <w:ilvl w:val="0"/>
          <w:numId w:val="31"/>
        </w:numPr>
        <w:spacing w:before="0" w:after="0"/>
        <w:ind w:left="0" w:firstLine="0"/>
        <w:jc w:val="both"/>
        <w:rPr>
          <w:rFonts w:asciiTheme="minorHAnsi" w:hAnsiTheme="minorHAnsi" w:cstheme="minorHAnsi"/>
          <w:b/>
          <w:bCs/>
          <w:color w:val="000000"/>
          <w:sz w:val="24"/>
          <w:szCs w:val="24"/>
          <w:lang w:eastAsia="en-GB"/>
        </w:rPr>
      </w:pPr>
      <w:r w:rsidRPr="003147D5">
        <w:rPr>
          <w:rFonts w:asciiTheme="minorHAnsi" w:hAnsiTheme="minorHAnsi" w:cstheme="minorHAnsi"/>
          <w:b/>
          <w:bCs/>
          <w:color w:val="000000"/>
          <w:sz w:val="24"/>
          <w:szCs w:val="24"/>
          <w:lang w:eastAsia="en-GB"/>
        </w:rPr>
        <w:t>(dacă e cazul) Pentru proiectele de investiţii pentru care execuţia de lucrări a fost demarată, însă proiectele nu s-au încheiat în mod fizic sau financiar înainte de depunerea cererii de finanțare:</w:t>
      </w:r>
    </w:p>
    <w:p w14:paraId="628AC2E1" w14:textId="77777777" w:rsidR="00765EFE" w:rsidRPr="003147D5" w:rsidRDefault="00765EFE"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Se va anexa la cererea de finanțare documentaţia tehnico-economică (SF/DALI, după caz + PT), autorizația de construire, contractul de lucrări încheiat (inclusiv actele adiționale încheiate), împreună cu devizul general actualizat. </w:t>
      </w:r>
    </w:p>
    <w:p w14:paraId="00630C1B" w14:textId="77777777" w:rsidR="00FF0AF4" w:rsidRPr="003147D5" w:rsidRDefault="00FF0AF4" w:rsidP="008E68AA">
      <w:pPr>
        <w:autoSpaceDE w:val="0"/>
        <w:autoSpaceDN w:val="0"/>
        <w:adjustRightInd w:val="0"/>
        <w:spacing w:before="0" w:after="0"/>
        <w:jc w:val="both"/>
        <w:rPr>
          <w:rFonts w:asciiTheme="minorHAnsi" w:hAnsiTheme="minorHAnsi" w:cstheme="minorHAnsi"/>
          <w:color w:val="000000"/>
          <w:sz w:val="24"/>
          <w:szCs w:val="24"/>
          <w:lang w:eastAsia="en-GB"/>
        </w:rPr>
      </w:pPr>
    </w:p>
    <w:p w14:paraId="72D41D88" w14:textId="77777777" w:rsidR="00765EFE" w:rsidRPr="003147D5" w:rsidRDefault="00765EFE"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(dacă este cazul) Beneficiarul are obligația ca, în termen de 10 de zile de la intrarea în vigoare a contractului de finanțare, să depună în aplicația electronică MySMIS documentațiile de achiziție a contractului de lucrări, pentru proiectele a căror lucrări au fost începute, dar nu au fost încheiate în mod fizic sau implementate integral (sancțiunea în cazul neîndeplinirii obligației putând fi rezilierea contractului de finanțare). </w:t>
      </w:r>
    </w:p>
    <w:p w14:paraId="4E7DCD50" w14:textId="77777777" w:rsidR="00765EFE" w:rsidRPr="003147D5" w:rsidRDefault="00765EFE" w:rsidP="008E68AA">
      <w:pPr>
        <w:autoSpaceDE w:val="0"/>
        <w:autoSpaceDN w:val="0"/>
        <w:adjustRightInd w:val="0"/>
        <w:spacing w:before="0" w:after="0"/>
        <w:jc w:val="both"/>
        <w:rPr>
          <w:rFonts w:asciiTheme="minorHAnsi" w:hAnsiTheme="minorHAnsi" w:cstheme="minorHAnsi"/>
          <w:color w:val="000000"/>
          <w:sz w:val="24"/>
          <w:szCs w:val="24"/>
          <w:lang w:eastAsia="en-GB"/>
        </w:rPr>
      </w:pPr>
    </w:p>
    <w:p w14:paraId="4B3A554C" w14:textId="77777777" w:rsidR="00765EFE" w:rsidRPr="003147D5" w:rsidRDefault="00765EFE"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La momentul depunerii cererii de finanțare, se vor anexa în mod obligatoriu la cererea de finanțare, pentru lucrările începute, în plus față de SF/DALI, după caz, următoarele documente: </w:t>
      </w:r>
    </w:p>
    <w:p w14:paraId="17E71948" w14:textId="77777777" w:rsidR="00FF0AF4" w:rsidRPr="003147D5" w:rsidRDefault="00765EFE">
      <w:pPr>
        <w:numPr>
          <w:ilvl w:val="0"/>
          <w:numId w:val="12"/>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Procesul verbal de recepţie parţială a lucrărilor (procese verbale pe faze determinante)</w:t>
      </w:r>
      <w:r w:rsidR="00FF0AF4" w:rsidRPr="003147D5">
        <w:rPr>
          <w:rFonts w:asciiTheme="minorHAnsi" w:hAnsiTheme="minorHAnsi" w:cstheme="minorHAnsi"/>
          <w:color w:val="000000"/>
          <w:sz w:val="24"/>
          <w:szCs w:val="24"/>
          <w:lang w:eastAsia="en-GB"/>
        </w:rPr>
        <w:t>;</w:t>
      </w:r>
    </w:p>
    <w:p w14:paraId="17C19C60" w14:textId="77777777" w:rsidR="00FF0AF4" w:rsidRPr="003147D5" w:rsidRDefault="00765EFE">
      <w:pPr>
        <w:numPr>
          <w:ilvl w:val="0"/>
          <w:numId w:val="12"/>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Autorizaţia de construire</w:t>
      </w:r>
      <w:r w:rsidR="00FF0AF4" w:rsidRPr="003147D5">
        <w:rPr>
          <w:rFonts w:asciiTheme="minorHAnsi" w:hAnsiTheme="minorHAnsi" w:cstheme="minorHAnsi"/>
          <w:color w:val="000000"/>
          <w:sz w:val="24"/>
          <w:szCs w:val="24"/>
          <w:lang w:eastAsia="en-GB"/>
        </w:rPr>
        <w:t>;</w:t>
      </w:r>
    </w:p>
    <w:p w14:paraId="7998D1B5" w14:textId="77777777" w:rsidR="00FF0AF4" w:rsidRPr="003147D5" w:rsidRDefault="00765EFE">
      <w:pPr>
        <w:numPr>
          <w:ilvl w:val="0"/>
          <w:numId w:val="12"/>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Raportul privind stadiul fizic al investiţiei asumat de către reprezentantul legal al socitantului, de către dirigintele de şantier şi de către constructor</w:t>
      </w:r>
      <w:r w:rsidR="00FF0AF4" w:rsidRPr="003147D5">
        <w:rPr>
          <w:rFonts w:asciiTheme="minorHAnsi" w:hAnsiTheme="minorHAnsi" w:cstheme="minorHAnsi"/>
          <w:color w:val="000000"/>
          <w:sz w:val="24"/>
          <w:szCs w:val="24"/>
          <w:lang w:eastAsia="en-GB"/>
        </w:rPr>
        <w:t>;</w:t>
      </w:r>
    </w:p>
    <w:p w14:paraId="76B20DDA" w14:textId="77777777" w:rsidR="00FF0AF4" w:rsidRPr="003147D5" w:rsidRDefault="00765EFE">
      <w:pPr>
        <w:numPr>
          <w:ilvl w:val="0"/>
          <w:numId w:val="12"/>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Devizul detaliat, întocmit conform legislaţiei în vigoare, al lucrărilor executate şi plătite, al lucrărilor executate şi neplătite şi respectiv al lucrărilor ce urmează a mai fi executate</w:t>
      </w:r>
      <w:r w:rsidR="00FF0AF4" w:rsidRPr="003147D5">
        <w:rPr>
          <w:rFonts w:asciiTheme="minorHAnsi" w:hAnsiTheme="minorHAnsi" w:cstheme="minorHAnsi"/>
          <w:color w:val="000000"/>
          <w:sz w:val="24"/>
          <w:szCs w:val="24"/>
          <w:lang w:eastAsia="en-GB"/>
        </w:rPr>
        <w:t>;</w:t>
      </w:r>
    </w:p>
    <w:p w14:paraId="1A4C70E0" w14:textId="77777777" w:rsidR="00765EFE" w:rsidRPr="003147D5" w:rsidRDefault="00765EFE">
      <w:pPr>
        <w:numPr>
          <w:ilvl w:val="0"/>
          <w:numId w:val="12"/>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Proiectul tehnic. </w:t>
      </w:r>
    </w:p>
    <w:p w14:paraId="0192F095" w14:textId="77777777" w:rsidR="00FF0AF4" w:rsidRPr="003147D5" w:rsidRDefault="00FF0AF4" w:rsidP="008E68AA">
      <w:pPr>
        <w:autoSpaceDE w:val="0"/>
        <w:autoSpaceDN w:val="0"/>
        <w:adjustRightInd w:val="0"/>
        <w:spacing w:before="0" w:after="0"/>
        <w:jc w:val="both"/>
        <w:rPr>
          <w:rFonts w:asciiTheme="minorHAnsi" w:hAnsiTheme="minorHAnsi" w:cstheme="minorHAnsi"/>
          <w:color w:val="000000"/>
          <w:sz w:val="24"/>
          <w:szCs w:val="24"/>
          <w:lang w:eastAsia="en-GB"/>
        </w:rPr>
      </w:pPr>
    </w:p>
    <w:p w14:paraId="7D24483C" w14:textId="77777777" w:rsidR="00765EFE" w:rsidRPr="003147D5" w:rsidRDefault="00765EFE"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Pentru acest tip de proiecte nu există cerințele conform cărora</w:t>
      </w:r>
      <w:r w:rsidR="00FE3EA2" w:rsidRPr="003147D5">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 </w:t>
      </w:r>
    </w:p>
    <w:p w14:paraId="73F42A45" w14:textId="77777777" w:rsidR="00765EFE" w:rsidRPr="003147D5" w:rsidRDefault="00765EFE">
      <w:pPr>
        <w:numPr>
          <w:ilvl w:val="0"/>
          <w:numId w:val="12"/>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SF/DALI, după caz, sau proiectul tehnic să nu fi fost elaborat/ revizuit/ reactualizat cu mai mult de 2 ani înainte de data depunerii cererii de finanţare, </w:t>
      </w:r>
    </w:p>
    <w:p w14:paraId="790683D6" w14:textId="77777777" w:rsidR="00765EFE" w:rsidRPr="003147D5" w:rsidRDefault="00765EFE">
      <w:pPr>
        <w:numPr>
          <w:ilvl w:val="0"/>
          <w:numId w:val="12"/>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devizul general aferent celei mai recente documentații (contract de lucrări încheiat, inclusiv acte adiționale) să nu fi fost actualizat cu mai mult de 12 luni înainte de data depunerii cererii de finanţare. </w:t>
      </w:r>
    </w:p>
    <w:p w14:paraId="29F2D1B8" w14:textId="77777777" w:rsidR="00AD12B7" w:rsidRPr="003147D5" w:rsidRDefault="00AD12B7" w:rsidP="008E68AA">
      <w:pPr>
        <w:spacing w:before="0" w:after="0"/>
        <w:jc w:val="both"/>
        <w:rPr>
          <w:rFonts w:asciiTheme="minorHAnsi" w:hAnsiTheme="minorHAnsi" w:cstheme="minorHAnsi"/>
          <w:b/>
          <w:bCs/>
          <w:sz w:val="24"/>
          <w:szCs w:val="24"/>
        </w:rPr>
      </w:pPr>
    </w:p>
    <w:p w14:paraId="63645197" w14:textId="77777777" w:rsidR="00AD12B7" w:rsidRPr="003147D5" w:rsidRDefault="00AD12B7" w:rsidP="008E68A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 xml:space="preserve">Documentațiile tehnico economice, acordul/avizul de mediu și autorizațiile de construcție trebuie să aibă integrate aspecte privind imunizarea la schimbările climatice </w:t>
      </w:r>
      <w:r w:rsidRPr="003147D5">
        <w:rPr>
          <w:rFonts w:asciiTheme="minorHAnsi" w:hAnsiTheme="minorHAnsi" w:cstheme="minorHAns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1A9AEE37" w14:textId="77777777" w:rsidR="00E4704A" w:rsidRPr="003147D5" w:rsidRDefault="00E4704A" w:rsidP="008E68AA">
      <w:pPr>
        <w:spacing w:before="0" w:after="0"/>
        <w:jc w:val="both"/>
        <w:rPr>
          <w:rFonts w:asciiTheme="minorHAnsi" w:hAnsiTheme="minorHAnsi" w:cstheme="minorHAnsi"/>
          <w:sz w:val="24"/>
          <w:szCs w:val="24"/>
        </w:rPr>
      </w:pPr>
    </w:p>
    <w:p w14:paraId="44B17E16" w14:textId="77777777" w:rsidR="0020453D" w:rsidRPr="003147D5" w:rsidRDefault="0020453D" w:rsidP="00ED6DA7">
      <w:pPr>
        <w:pStyle w:val="ListParagraph"/>
        <w:numPr>
          <w:ilvl w:val="0"/>
          <w:numId w:val="20"/>
        </w:numPr>
        <w:spacing w:before="0" w:after="0"/>
        <w:ind w:left="0"/>
        <w:jc w:val="both"/>
        <w:rPr>
          <w:rFonts w:asciiTheme="minorHAnsi" w:hAnsiTheme="minorHAnsi" w:cstheme="minorHAnsi"/>
          <w:b/>
          <w:bCs/>
          <w:sz w:val="24"/>
          <w:szCs w:val="24"/>
        </w:rPr>
      </w:pPr>
      <w:r w:rsidRPr="003147D5">
        <w:rPr>
          <w:rFonts w:asciiTheme="minorHAnsi" w:hAnsiTheme="minorHAnsi" w:cstheme="minorHAnsi"/>
          <w:b/>
          <w:bCs/>
          <w:sz w:val="24"/>
          <w:szCs w:val="24"/>
        </w:rPr>
        <w:t>Devizul general (pentru fiecare clădire în parte) pentru proiectele de lucrări în  conformitate cu HG 907/2016 – a se vedea structura devizului general din legislația în vigoare privind aprobarea conţinutului-cadru al documentaţiei tehnico-economice aferente investiţiilor publice, precum şi a structurii şi metodologiei de elaborare a devizului general pentru obiective de investiţii şi lucrări de intervenţii</w:t>
      </w:r>
    </w:p>
    <w:p w14:paraId="683EDE1E" w14:textId="77777777" w:rsidR="0020453D" w:rsidRPr="003147D5" w:rsidRDefault="0020453D" w:rsidP="008E68AA">
      <w:pPr>
        <w:pStyle w:val="ListParagraph"/>
        <w:spacing w:before="0" w:after="0"/>
        <w:ind w:left="0"/>
        <w:jc w:val="both"/>
        <w:rPr>
          <w:rFonts w:asciiTheme="minorHAnsi" w:hAnsiTheme="minorHAnsi" w:cstheme="minorHAnsi"/>
          <w:b/>
          <w:sz w:val="24"/>
          <w:szCs w:val="24"/>
        </w:rPr>
      </w:pPr>
    </w:p>
    <w:p w14:paraId="4EDC13B8" w14:textId="77777777" w:rsidR="0020453D" w:rsidRPr="003147D5" w:rsidRDefault="0020453D"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 xml:space="preserve">Se va anexa un </w:t>
      </w:r>
      <w:r w:rsidRPr="003147D5">
        <w:rPr>
          <w:rFonts w:asciiTheme="minorHAnsi" w:hAnsiTheme="minorHAnsi" w:cstheme="minorHAnsi"/>
          <w:bCs/>
          <w:sz w:val="24"/>
          <w:szCs w:val="24"/>
        </w:rPr>
        <w:t>Deviz general centralizator</w:t>
      </w:r>
      <w:r w:rsidRPr="003147D5">
        <w:rPr>
          <w:rFonts w:asciiTheme="minorHAnsi" w:hAnsiTheme="minorHAnsi" w:cstheme="minorHAnsi"/>
          <w:sz w:val="24"/>
          <w:szCs w:val="24"/>
        </w:rPr>
        <w:t xml:space="preserve"> al componentelor cererii de finanțare, în cazul în care proiectul include mai multe clădiri.</w:t>
      </w:r>
    </w:p>
    <w:p w14:paraId="6BED461E" w14:textId="77777777" w:rsidR="0020453D" w:rsidRPr="003147D5" w:rsidRDefault="0020453D" w:rsidP="008E68AA">
      <w:pPr>
        <w:pStyle w:val="ListParagraph"/>
        <w:spacing w:before="0" w:after="0"/>
        <w:ind w:left="0"/>
        <w:jc w:val="both"/>
        <w:rPr>
          <w:rFonts w:asciiTheme="minorHAnsi" w:hAnsiTheme="minorHAnsi" w:cstheme="minorHAnsi"/>
          <w:sz w:val="24"/>
          <w:szCs w:val="24"/>
        </w:rPr>
      </w:pPr>
      <w:bookmarkStart w:id="171" w:name="_Hlk96420835"/>
      <w:r w:rsidRPr="003147D5">
        <w:rPr>
          <w:rFonts w:asciiTheme="minorHAnsi" w:hAnsiTheme="minorHAnsi" w:cstheme="minorHAnsi"/>
          <w:sz w:val="24"/>
          <w:szCs w:val="24"/>
        </w:rPr>
        <w:t xml:space="preserve">Devizul/ele general/e trebuie să prezinte data elaborării/actualizării, să fie asumat/e de către elaboratorul documentației tehnico-economice si semnat/e și de reprezentantul legal. </w:t>
      </w:r>
    </w:p>
    <w:p w14:paraId="08A7E9A8" w14:textId="77777777" w:rsidR="0020453D" w:rsidRPr="003147D5" w:rsidRDefault="0020453D"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lastRenderedPageBreak/>
        <w:t>În cazul în care la cererea de finanțare se anexează inclusiv proiectul tehnic (PT), devizul va fi actualizat cu acesta din urmă, iar bugetul cererii de finanțare va fi corelat în acest sens.</w:t>
      </w:r>
    </w:p>
    <w:p w14:paraId="2CBB9624" w14:textId="77777777" w:rsidR="0020453D" w:rsidRPr="00E5602F" w:rsidRDefault="0020453D" w:rsidP="008E68AA">
      <w:pPr>
        <w:pStyle w:val="ListParagraph"/>
        <w:spacing w:before="0" w:after="0"/>
        <w:ind w:left="0"/>
        <w:jc w:val="both"/>
        <w:rPr>
          <w:rFonts w:asciiTheme="minorHAnsi" w:hAnsiTheme="minorHAnsi" w:cstheme="minorHAnsi"/>
          <w:sz w:val="24"/>
          <w:szCs w:val="24"/>
        </w:rPr>
      </w:pPr>
      <w:r w:rsidRPr="00E5602F">
        <w:rPr>
          <w:rFonts w:asciiTheme="minorHAnsi" w:hAnsiTheme="minorHAnsi" w:cstheme="minorHAnsi"/>
          <w:sz w:val="24"/>
          <w:szCs w:val="24"/>
        </w:rPr>
        <w:t xml:space="preserve">În cazul în care, în cadrul proiectului, există atât lucrări eligibile, cât și lucrări ne-eligibile, acestea se vor detalia separat în cadrul bugetului pe baza devizului general. </w:t>
      </w:r>
    </w:p>
    <w:p w14:paraId="337BC130" w14:textId="77777777" w:rsidR="0020453D" w:rsidRPr="00E5602F" w:rsidRDefault="0020453D" w:rsidP="008E68AA">
      <w:pPr>
        <w:pStyle w:val="ListParagraph"/>
        <w:spacing w:before="0" w:after="0"/>
        <w:ind w:left="0"/>
        <w:jc w:val="both"/>
        <w:rPr>
          <w:rFonts w:asciiTheme="minorHAnsi" w:hAnsiTheme="minorHAnsi" w:cstheme="minorHAnsi"/>
          <w:sz w:val="24"/>
          <w:szCs w:val="24"/>
        </w:rPr>
      </w:pPr>
    </w:p>
    <w:p w14:paraId="2DAF2DAC" w14:textId="77777777" w:rsidR="0020453D" w:rsidRPr="00E5602F" w:rsidRDefault="0020453D" w:rsidP="008E68AA">
      <w:pPr>
        <w:pStyle w:val="ListParagraph"/>
        <w:spacing w:before="0" w:after="0"/>
        <w:ind w:left="0"/>
        <w:jc w:val="both"/>
        <w:rPr>
          <w:rFonts w:asciiTheme="minorHAnsi" w:hAnsiTheme="minorHAnsi" w:cstheme="minorHAnsi"/>
          <w:sz w:val="24"/>
          <w:szCs w:val="24"/>
        </w:rPr>
      </w:pPr>
      <w:r w:rsidRPr="00E5602F">
        <w:rPr>
          <w:rFonts w:asciiTheme="minorHAnsi" w:hAnsiTheme="minorHAnsi" w:cstheme="minorHAnsi"/>
          <w:sz w:val="24"/>
          <w:szCs w:val="24"/>
        </w:rPr>
        <w:t xml:space="preserve">Pentru detalii se va avea în vedere modelul privind </w:t>
      </w:r>
      <w:r w:rsidRPr="00E5602F">
        <w:rPr>
          <w:rFonts w:asciiTheme="minorHAnsi" w:hAnsiTheme="minorHAnsi" w:cstheme="minorHAnsi"/>
          <w:iCs/>
          <w:sz w:val="24"/>
          <w:szCs w:val="24"/>
        </w:rPr>
        <w:t xml:space="preserve">Lista de echipamente/lucrări/servicii  - Model </w:t>
      </w:r>
      <w:r w:rsidR="00D50AA8" w:rsidRPr="00E5602F">
        <w:rPr>
          <w:rFonts w:asciiTheme="minorHAnsi" w:hAnsiTheme="minorHAnsi" w:cstheme="minorHAnsi"/>
          <w:iCs/>
          <w:sz w:val="24"/>
          <w:szCs w:val="24"/>
        </w:rPr>
        <w:t>G</w:t>
      </w:r>
      <w:r w:rsidRPr="00E5602F">
        <w:rPr>
          <w:rFonts w:asciiTheme="minorHAnsi" w:hAnsiTheme="minorHAnsi" w:cstheme="minorHAnsi"/>
          <w:iCs/>
          <w:sz w:val="24"/>
          <w:szCs w:val="24"/>
        </w:rPr>
        <w:t xml:space="preserve">, anexa la prezentul Ghid, </w:t>
      </w:r>
      <w:r w:rsidRPr="00E5602F">
        <w:rPr>
          <w:rFonts w:asciiTheme="minorHAnsi" w:hAnsiTheme="minorHAnsi" w:cstheme="minorHAnsi"/>
          <w:sz w:val="24"/>
          <w:szCs w:val="24"/>
        </w:rPr>
        <w:t xml:space="preserve"> cu încadrarea acestora pe secțiunea de cheltuieli eligibile /neeligibile, anexată la cererea de finanțare. </w:t>
      </w:r>
    </w:p>
    <w:p w14:paraId="3477F428" w14:textId="77777777" w:rsidR="0020453D" w:rsidRPr="00E5602F" w:rsidRDefault="0020453D" w:rsidP="008E68AA">
      <w:pPr>
        <w:pStyle w:val="ListParagraph"/>
        <w:spacing w:before="0" w:after="0"/>
        <w:ind w:left="0"/>
        <w:jc w:val="both"/>
        <w:rPr>
          <w:rFonts w:asciiTheme="minorHAnsi" w:hAnsiTheme="minorHAnsi" w:cstheme="minorHAnsi"/>
          <w:sz w:val="24"/>
          <w:szCs w:val="24"/>
        </w:rPr>
      </w:pPr>
    </w:p>
    <w:p w14:paraId="78DE5FBF" w14:textId="77777777" w:rsidR="0020453D" w:rsidRPr="00E5602F" w:rsidRDefault="0020453D" w:rsidP="008E68AA">
      <w:pPr>
        <w:pStyle w:val="ListParagraph"/>
        <w:spacing w:before="0" w:after="0"/>
        <w:ind w:left="0"/>
        <w:jc w:val="both"/>
        <w:rPr>
          <w:rFonts w:asciiTheme="minorHAnsi" w:hAnsiTheme="minorHAnsi" w:cstheme="minorHAnsi"/>
          <w:sz w:val="24"/>
          <w:szCs w:val="24"/>
        </w:rPr>
      </w:pPr>
      <w:r w:rsidRPr="00E5602F">
        <w:rPr>
          <w:rFonts w:asciiTheme="minorHAnsi" w:hAnsiTheme="minorHAnsi" w:cstheme="minorHAnsi"/>
          <w:sz w:val="24"/>
          <w:szCs w:val="24"/>
        </w:rPr>
        <w:t>Pentru proiectele de investiţii pentru care execuţia de lucrări a fost demarată, însă proiectele nu s-au încheiat în mod fizic sau financiar înainte de depunerea cererii de finanțare, se va anexa un raport privind stadiul fizic al lucrărilor asumat de către reprezentantul legal al socitantului, de către dirigintele de şantier şi de către constructor. Raportul respectiv va fi însoţit de devize generale detaliate ale lucrărilor executate şi plătite, ale lucrărilor executate şi neplătite şi respectiv ale lucrărilor rămase de executat (</w:t>
      </w:r>
      <w:r w:rsidR="00D50AA8" w:rsidRPr="00E5602F">
        <w:rPr>
          <w:rFonts w:asciiTheme="minorHAnsi" w:hAnsiTheme="minorHAnsi" w:cstheme="minorHAnsi"/>
          <w:sz w:val="24"/>
          <w:szCs w:val="24"/>
        </w:rPr>
        <w:t>a</w:t>
      </w:r>
      <w:r w:rsidRPr="00E5602F">
        <w:rPr>
          <w:rFonts w:asciiTheme="minorHAnsi" w:hAnsiTheme="minorHAnsi" w:cstheme="minorHAnsi"/>
          <w:sz w:val="24"/>
          <w:szCs w:val="24"/>
        </w:rPr>
        <w:t xml:space="preserve"> se vedea Modelul </w:t>
      </w:r>
      <w:r w:rsidR="00D50AA8" w:rsidRPr="00E5602F">
        <w:rPr>
          <w:rFonts w:asciiTheme="minorHAnsi" w:hAnsiTheme="minorHAnsi" w:cstheme="minorHAnsi"/>
          <w:sz w:val="24"/>
          <w:szCs w:val="24"/>
        </w:rPr>
        <w:t>F</w:t>
      </w:r>
      <w:r w:rsidRPr="00E5602F">
        <w:rPr>
          <w:rFonts w:asciiTheme="minorHAnsi" w:hAnsiTheme="minorHAnsi" w:cstheme="minorHAnsi"/>
          <w:sz w:val="24"/>
          <w:szCs w:val="24"/>
        </w:rPr>
        <w:t xml:space="preserve"> - Raport privind stadiul fizic al investiţiei la prezentul ghid).</w:t>
      </w:r>
    </w:p>
    <w:p w14:paraId="060C0B97" w14:textId="4E39C03E" w:rsidR="0020453D" w:rsidRDefault="0020453D" w:rsidP="008E68AA">
      <w:pPr>
        <w:pStyle w:val="ListParagraph"/>
        <w:spacing w:before="0" w:after="0"/>
        <w:ind w:left="0"/>
        <w:jc w:val="both"/>
        <w:rPr>
          <w:rFonts w:asciiTheme="minorHAnsi" w:hAnsiTheme="minorHAnsi" w:cstheme="minorHAnsi"/>
          <w:sz w:val="24"/>
          <w:szCs w:val="24"/>
        </w:rPr>
      </w:pPr>
    </w:p>
    <w:p w14:paraId="1890DD66" w14:textId="6AB74195" w:rsidR="009564D7" w:rsidRDefault="009564D7" w:rsidP="008E68AA">
      <w:pPr>
        <w:pStyle w:val="ListParagraph"/>
        <w:spacing w:before="0" w:after="0"/>
        <w:ind w:left="0"/>
        <w:jc w:val="both"/>
        <w:rPr>
          <w:rFonts w:asciiTheme="minorHAnsi" w:hAnsiTheme="minorHAnsi" w:cstheme="minorHAnsi"/>
          <w:sz w:val="24"/>
          <w:szCs w:val="24"/>
        </w:rPr>
      </w:pPr>
      <w:r>
        <w:rPr>
          <w:rFonts w:asciiTheme="minorHAnsi" w:hAnsiTheme="minorHAnsi" w:cstheme="minorHAnsi"/>
          <w:sz w:val="24"/>
          <w:szCs w:val="24"/>
        </w:rPr>
        <w:t xml:space="preserve">Se va prezenta inclusiv </w:t>
      </w:r>
      <w:r w:rsidRPr="00E5602F">
        <w:rPr>
          <w:rFonts w:asciiTheme="minorHAnsi" w:hAnsiTheme="minorHAnsi" w:cstheme="minorHAnsi"/>
          <w:sz w:val="24"/>
          <w:szCs w:val="24"/>
        </w:rPr>
        <w:t>Matricea de corelare între buget şi deviz, Model B la prezentul ghid</w:t>
      </w:r>
    </w:p>
    <w:p w14:paraId="6558368F" w14:textId="77777777" w:rsidR="009564D7" w:rsidRPr="00E5602F" w:rsidRDefault="009564D7" w:rsidP="008E68AA">
      <w:pPr>
        <w:pStyle w:val="ListParagraph"/>
        <w:spacing w:before="0" w:after="0"/>
        <w:ind w:left="0"/>
        <w:jc w:val="both"/>
        <w:rPr>
          <w:rFonts w:asciiTheme="minorHAnsi" w:hAnsiTheme="minorHAnsi" w:cstheme="minorHAnsi"/>
          <w:sz w:val="24"/>
          <w:szCs w:val="24"/>
        </w:rPr>
      </w:pPr>
    </w:p>
    <w:p w14:paraId="1725543C" w14:textId="77777777" w:rsidR="00E70134" w:rsidRPr="003147D5" w:rsidRDefault="00E70134" w:rsidP="00ED6DA7">
      <w:pPr>
        <w:pStyle w:val="ListParagraph"/>
        <w:numPr>
          <w:ilvl w:val="0"/>
          <w:numId w:val="20"/>
        </w:numPr>
        <w:spacing w:before="0" w:after="0"/>
        <w:ind w:left="0"/>
        <w:jc w:val="both"/>
        <w:rPr>
          <w:rFonts w:asciiTheme="minorHAnsi" w:hAnsiTheme="minorHAnsi" w:cstheme="minorHAnsi"/>
          <w:bCs/>
          <w:sz w:val="24"/>
          <w:szCs w:val="24"/>
        </w:rPr>
      </w:pPr>
      <w:r w:rsidRPr="00E5602F">
        <w:rPr>
          <w:rFonts w:asciiTheme="minorHAnsi" w:hAnsiTheme="minorHAnsi" w:cstheme="minorHAnsi"/>
          <w:b/>
          <w:sz w:val="24"/>
          <w:szCs w:val="24"/>
        </w:rPr>
        <w:t>Centralizator privind justificarea costurilor și documentele justificative</w:t>
      </w:r>
      <w:r w:rsidRPr="00E5602F">
        <w:rPr>
          <w:rFonts w:asciiTheme="minorHAnsi" w:hAnsiTheme="minorHAnsi" w:cstheme="minorHAnsi"/>
          <w:bCs/>
          <w:sz w:val="24"/>
          <w:szCs w:val="24"/>
        </w:rPr>
        <w:t xml:space="preserve"> care au  stat la</w:t>
      </w:r>
      <w:r w:rsidRPr="003147D5">
        <w:rPr>
          <w:rFonts w:asciiTheme="minorHAnsi" w:hAnsiTheme="minorHAnsi" w:cstheme="minorHAnsi"/>
          <w:bCs/>
          <w:sz w:val="24"/>
          <w:szCs w:val="24"/>
        </w:rPr>
        <w:t xml:space="preserve"> baza stabilirii costului aferent investiției</w:t>
      </w:r>
    </w:p>
    <w:p w14:paraId="1160B24E" w14:textId="09F13BAF" w:rsidR="00826536" w:rsidRPr="00E5602F" w:rsidRDefault="00E70134" w:rsidP="008E68AA">
      <w:pPr>
        <w:pStyle w:val="ListParagraph"/>
        <w:spacing w:before="0" w:after="0"/>
        <w:ind w:left="0"/>
        <w:jc w:val="both"/>
        <w:rPr>
          <w:rFonts w:asciiTheme="minorHAnsi" w:hAnsiTheme="minorHAnsi" w:cstheme="minorHAnsi"/>
          <w:sz w:val="24"/>
          <w:szCs w:val="24"/>
        </w:rPr>
      </w:pPr>
      <w:bookmarkStart w:id="172" w:name="_Hlk96423808"/>
      <w:r w:rsidRPr="003147D5">
        <w:rPr>
          <w:rFonts w:asciiTheme="minorHAnsi" w:hAnsiTheme="minorHAnsi" w:cstheme="minorHAnsi"/>
          <w:sz w:val="24"/>
          <w:szCs w:val="24"/>
        </w:rPr>
        <w:t xml:space="preserve">Se vor prezenta </w:t>
      </w:r>
      <w:r w:rsidRPr="00E5602F">
        <w:rPr>
          <w:rFonts w:asciiTheme="minorHAnsi" w:hAnsiTheme="minorHAnsi" w:cstheme="minorHAnsi"/>
          <w:sz w:val="24"/>
          <w:szCs w:val="24"/>
        </w:rPr>
        <w:t>documente justificative care au stat la baza stabilirii costului aferent</w:t>
      </w:r>
      <w:bookmarkEnd w:id="172"/>
      <w:r w:rsidRPr="00E5602F">
        <w:rPr>
          <w:rFonts w:asciiTheme="minorHAnsi" w:hAnsiTheme="minorHAnsi" w:cstheme="minorHAnsi"/>
          <w:sz w:val="24"/>
          <w:szCs w:val="24"/>
        </w:rPr>
        <w:t>, semnate de reprezentantul legal:oferte de preț echipamente/lucrări, liste de cantitați și prețuri unitare provenite din surse verificabile și obiective</w:t>
      </w:r>
      <w:r w:rsidR="00826536" w:rsidRPr="00E5602F">
        <w:rPr>
          <w:rFonts w:asciiTheme="minorHAnsi" w:hAnsiTheme="minorHAnsi" w:cstheme="minorHAnsi"/>
          <w:sz w:val="24"/>
          <w:szCs w:val="24"/>
        </w:rPr>
        <w:t xml:space="preserve"> (Model H, Centralizator privind justificarea costurilor)</w:t>
      </w:r>
      <w:r w:rsidR="002D1E2A" w:rsidRPr="00E5602F">
        <w:rPr>
          <w:rFonts w:asciiTheme="minorHAnsi" w:hAnsiTheme="minorHAnsi" w:cstheme="minorHAnsi"/>
          <w:sz w:val="24"/>
          <w:szCs w:val="24"/>
        </w:rPr>
        <w:t>.</w:t>
      </w:r>
    </w:p>
    <w:p w14:paraId="783800BF" w14:textId="77777777" w:rsidR="0035602D" w:rsidRPr="00E5602F" w:rsidRDefault="0035602D" w:rsidP="008E68AA">
      <w:pPr>
        <w:pStyle w:val="ListParagraph"/>
        <w:spacing w:before="0" w:after="0"/>
        <w:ind w:left="0"/>
        <w:jc w:val="both"/>
        <w:rPr>
          <w:rFonts w:asciiTheme="minorHAnsi" w:hAnsiTheme="minorHAnsi" w:cstheme="minorHAnsi"/>
          <w:sz w:val="24"/>
          <w:szCs w:val="24"/>
        </w:rPr>
      </w:pPr>
    </w:p>
    <w:bookmarkEnd w:id="171"/>
    <w:p w14:paraId="45A506B2" w14:textId="77777777" w:rsidR="0020453D" w:rsidRPr="00E5602F" w:rsidRDefault="0020453D" w:rsidP="00ED6DA7">
      <w:pPr>
        <w:pStyle w:val="ListParagraph"/>
        <w:numPr>
          <w:ilvl w:val="0"/>
          <w:numId w:val="20"/>
        </w:numPr>
        <w:spacing w:before="0" w:after="0"/>
        <w:ind w:left="0"/>
        <w:jc w:val="both"/>
        <w:rPr>
          <w:rFonts w:asciiTheme="minorHAnsi" w:hAnsiTheme="minorHAnsi" w:cstheme="minorHAnsi"/>
          <w:b/>
          <w:bCs/>
          <w:sz w:val="24"/>
          <w:szCs w:val="24"/>
        </w:rPr>
      </w:pPr>
      <w:r w:rsidRPr="00E5602F">
        <w:rPr>
          <w:rFonts w:asciiTheme="minorHAnsi" w:hAnsiTheme="minorHAnsi" w:cstheme="minorHAnsi"/>
          <w:b/>
          <w:bCs/>
          <w:sz w:val="24"/>
          <w:szCs w:val="24"/>
        </w:rPr>
        <w:t xml:space="preserve">Certificatul de urbanism și, dacă e cazul, Autorizația de construire (emis/ă la nivel </w:t>
      </w:r>
    </w:p>
    <w:p w14:paraId="66FEA285" w14:textId="77777777" w:rsidR="0020453D" w:rsidRPr="00E5602F" w:rsidRDefault="0020453D" w:rsidP="008E68AA">
      <w:pPr>
        <w:pStyle w:val="ListParagraph"/>
        <w:spacing w:before="0" w:after="0"/>
        <w:ind w:left="0"/>
        <w:jc w:val="both"/>
        <w:rPr>
          <w:rFonts w:asciiTheme="minorHAnsi" w:hAnsiTheme="minorHAnsi" w:cstheme="minorHAnsi"/>
          <w:b/>
          <w:bCs/>
          <w:sz w:val="24"/>
          <w:szCs w:val="24"/>
        </w:rPr>
      </w:pPr>
      <w:r w:rsidRPr="00E5602F">
        <w:rPr>
          <w:rFonts w:asciiTheme="minorHAnsi" w:hAnsiTheme="minorHAnsi" w:cstheme="minorHAnsi"/>
          <w:b/>
          <w:bCs/>
          <w:sz w:val="24"/>
          <w:szCs w:val="24"/>
        </w:rPr>
        <w:t>de proiect sau pentru fiecare componentă în parte din cadrul proiectului</w:t>
      </w:r>
      <w:r w:rsidR="0014757E" w:rsidRPr="00E5602F">
        <w:rPr>
          <w:rFonts w:asciiTheme="minorHAnsi" w:hAnsiTheme="minorHAnsi" w:cstheme="minorHAnsi"/>
          <w:b/>
          <w:bCs/>
          <w:sz w:val="24"/>
          <w:szCs w:val="24"/>
        </w:rPr>
        <w:t>)</w:t>
      </w:r>
    </w:p>
    <w:p w14:paraId="0E4F3D67" w14:textId="77777777" w:rsidR="0020453D" w:rsidRPr="003147D5" w:rsidRDefault="0020453D" w:rsidP="008E68AA">
      <w:pPr>
        <w:pStyle w:val="ListParagraph"/>
        <w:spacing w:before="0" w:after="0"/>
        <w:ind w:left="0"/>
        <w:jc w:val="both"/>
        <w:rPr>
          <w:rFonts w:asciiTheme="minorHAnsi" w:hAnsiTheme="minorHAnsi" w:cstheme="minorHAnsi"/>
          <w:sz w:val="24"/>
          <w:szCs w:val="24"/>
        </w:rPr>
      </w:pPr>
      <w:bookmarkStart w:id="173" w:name="_Hlk96421291"/>
      <w:r w:rsidRPr="00E5602F">
        <w:rPr>
          <w:rFonts w:asciiTheme="minorHAnsi" w:hAnsiTheme="minorHAnsi" w:cstheme="minorHAnsi"/>
          <w:sz w:val="24"/>
          <w:szCs w:val="24"/>
        </w:rPr>
        <w:t>Certificatul de Urbanism va include în mod obligatoriu și lucrările de demolare, acolo unde este cazul.</w:t>
      </w:r>
      <w:r w:rsidRPr="003147D5">
        <w:rPr>
          <w:rFonts w:asciiTheme="minorHAnsi" w:hAnsiTheme="minorHAnsi" w:cstheme="minorHAnsi"/>
          <w:sz w:val="24"/>
          <w:szCs w:val="24"/>
        </w:rPr>
        <w:t xml:space="preserve">  </w:t>
      </w:r>
    </w:p>
    <w:p w14:paraId="10F35975" w14:textId="77777777" w:rsidR="00E4704A" w:rsidRPr="003147D5" w:rsidRDefault="00E4704A" w:rsidP="008E68AA">
      <w:pPr>
        <w:pStyle w:val="ListParagraph"/>
        <w:spacing w:before="0" w:after="0"/>
        <w:ind w:left="0"/>
        <w:jc w:val="both"/>
        <w:rPr>
          <w:rFonts w:asciiTheme="minorHAnsi" w:hAnsiTheme="minorHAnsi" w:cstheme="minorHAnsi"/>
          <w:sz w:val="24"/>
          <w:szCs w:val="24"/>
        </w:rPr>
      </w:pPr>
      <w:bookmarkStart w:id="174" w:name="_Hlk96421173"/>
      <w:bookmarkEnd w:id="173"/>
    </w:p>
    <w:p w14:paraId="62BBAA74" w14:textId="77777777" w:rsidR="0020453D" w:rsidRPr="003147D5" w:rsidRDefault="0020453D"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 xml:space="preserve">Certificatul de urbanism anexat la cererea de finanţare trebuie să fie cel eliberat în vederea obţinerii autorizaţiei de construire pentru proiectul aferent cererii de finanțare depuse și trebuie să fie valabil la data depunerii cererii de finanţare, în caz contrar cererea de finanţare va fi respinsă ca neconformă administrativ. Sigura excepție permisă cu privire la termenul de valabilitate a certificatului de urbanism la data depunerii cererii de finanțare este anexarea inclusiv a autorizației de construire eliberate în vederea realizării investiției aferente proiectului în termen de valabilitate. </w:t>
      </w:r>
    </w:p>
    <w:bookmarkEnd w:id="174"/>
    <w:p w14:paraId="5CEC53C6" w14:textId="77777777" w:rsidR="0020453D" w:rsidRPr="003147D5" w:rsidRDefault="0020453D"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 xml:space="preserve">În cazul proiectelor care cuprind mai multe clădiri (componente), se poate anexa </w:t>
      </w:r>
    </w:p>
    <w:p w14:paraId="7156AD71" w14:textId="77777777" w:rsidR="0020453D" w:rsidRPr="003147D5" w:rsidRDefault="0020453D">
      <w:pPr>
        <w:pStyle w:val="ListParagraph"/>
        <w:numPr>
          <w:ilvl w:val="0"/>
          <w:numId w:val="8"/>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fie un singur certificat de urbanism/ o singură autorizație de construire la nivel de proiect, conform legislației în vigoare, </w:t>
      </w:r>
    </w:p>
    <w:p w14:paraId="2548B214" w14:textId="77777777" w:rsidR="0020453D" w:rsidRPr="003147D5" w:rsidRDefault="0020453D">
      <w:pPr>
        <w:pStyle w:val="ListParagraph"/>
        <w:numPr>
          <w:ilvl w:val="0"/>
          <w:numId w:val="8"/>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fie certificate de urbanism/ autorizații de construire distincte pentru fiecare clădire în parte din cadrul proiectului, conform legislației în vigoare (in  functie de Reglemenatrile in domeniul urbanismului)</w:t>
      </w:r>
    </w:p>
    <w:p w14:paraId="70E45DA3" w14:textId="77777777" w:rsidR="0020453D" w:rsidRPr="003147D5" w:rsidRDefault="0020453D" w:rsidP="008E68AA">
      <w:pPr>
        <w:pStyle w:val="ListParagraph"/>
        <w:spacing w:before="0" w:after="0"/>
        <w:ind w:left="0"/>
        <w:jc w:val="both"/>
        <w:rPr>
          <w:rFonts w:asciiTheme="minorHAnsi" w:hAnsiTheme="minorHAnsi" w:cstheme="minorHAnsi"/>
          <w:bCs/>
          <w:sz w:val="24"/>
          <w:szCs w:val="24"/>
        </w:rPr>
      </w:pPr>
    </w:p>
    <w:p w14:paraId="03E93526" w14:textId="77777777" w:rsidR="0020453D" w:rsidRPr="003147D5" w:rsidRDefault="00E4704A"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b/>
          <w:sz w:val="24"/>
          <w:szCs w:val="24"/>
        </w:rPr>
        <w:t>Notă</w:t>
      </w:r>
      <w:r w:rsidR="0020453D" w:rsidRPr="003147D5">
        <w:rPr>
          <w:rFonts w:asciiTheme="minorHAnsi" w:hAnsiTheme="minorHAnsi" w:cstheme="minorHAnsi"/>
          <w:b/>
          <w:sz w:val="24"/>
          <w:szCs w:val="24"/>
        </w:rPr>
        <w:t>!</w:t>
      </w:r>
      <w:r w:rsidR="0020453D" w:rsidRPr="003147D5">
        <w:rPr>
          <w:rFonts w:asciiTheme="minorHAnsi" w:hAnsiTheme="minorHAnsi" w:cstheme="minorHAnsi"/>
          <w:sz w:val="24"/>
          <w:szCs w:val="24"/>
        </w:rPr>
        <w:t xml:space="preserve"> Documentele de proprietate în baza cărora se emite Certificatul de urbanism/Autorizația de construire trebuie să fie acoperitoare pentru investiția propusă și pentru care se depune SF/DALI/PT, în conformitate cu Legea 50/1991 privind autorizarea executării lucrărilor de construcții, cu modificările și completările ulterioare și în conformitate cu cerințele impuse prin prezentul ghid privitoare la condițiile referitoare la proprietate.</w:t>
      </w:r>
    </w:p>
    <w:p w14:paraId="24A89AE5" w14:textId="77777777" w:rsidR="0020453D" w:rsidRPr="003147D5" w:rsidRDefault="0020453D" w:rsidP="008E68AA">
      <w:pPr>
        <w:pStyle w:val="ListParagraph"/>
        <w:spacing w:before="0" w:after="0"/>
        <w:ind w:left="0"/>
        <w:jc w:val="both"/>
        <w:rPr>
          <w:rFonts w:asciiTheme="minorHAnsi" w:hAnsiTheme="minorHAnsi" w:cstheme="minorHAnsi"/>
          <w:sz w:val="24"/>
          <w:szCs w:val="24"/>
        </w:rPr>
      </w:pPr>
    </w:p>
    <w:p w14:paraId="734AFD7C" w14:textId="77777777" w:rsidR="00765EFE" w:rsidRPr="003147D5" w:rsidRDefault="0020453D"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Daca la cererea de finanțare se depune autorizația de construire valabilă la data depunerii cererii de finanțare, nu este necesară depunerea avizelor, acordurilor, certificatelor, autorizațiilor sau altor documente, inclusiv cele privind regimul de proprietate/deținere asupra imobilelor, infrastructurilor sau obiectivelor, care au stat la baza emiterii acesteia. Solicitantul are obligația să asigure valabilitatea autorizației de construire, dacă cererea de finanțare este selectată, la semnarea contractului de finanțare.</w:t>
      </w:r>
    </w:p>
    <w:p w14:paraId="1EEB6407" w14:textId="77777777" w:rsidR="00E4704A" w:rsidRPr="003147D5" w:rsidRDefault="00E4704A" w:rsidP="008E68AA">
      <w:pPr>
        <w:spacing w:before="0" w:after="0"/>
        <w:jc w:val="both"/>
        <w:rPr>
          <w:rFonts w:asciiTheme="minorHAnsi" w:hAnsiTheme="minorHAnsi" w:cstheme="minorHAnsi"/>
          <w:sz w:val="24"/>
          <w:szCs w:val="24"/>
        </w:rPr>
      </w:pPr>
    </w:p>
    <w:p w14:paraId="47691C43" w14:textId="3E4F6AB0" w:rsidR="003A62A8" w:rsidRPr="003147D5" w:rsidRDefault="003A62A8"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La depunerea cer</w:t>
      </w:r>
      <w:r w:rsidR="00E5602F">
        <w:rPr>
          <w:rFonts w:asciiTheme="minorHAnsi" w:hAnsiTheme="minorHAnsi" w:cstheme="minorHAnsi"/>
          <w:sz w:val="24"/>
          <w:szCs w:val="24"/>
        </w:rPr>
        <w:t>erii de finanțare nu se solicită</w:t>
      </w:r>
      <w:r w:rsidRPr="003147D5">
        <w:rPr>
          <w:rFonts w:asciiTheme="minorHAnsi" w:hAnsiTheme="minorHAnsi" w:cstheme="minorHAnsi"/>
          <w:sz w:val="24"/>
          <w:szCs w:val="24"/>
        </w:rPr>
        <w:t xml:space="preserve"> depunerea avizelor, acordurilor, certificatelor, autorizațiilor sau altor documente care au stat la baza emiterii autorizație</w:t>
      </w:r>
      <w:r w:rsidR="00E5602F">
        <w:rPr>
          <w:rFonts w:asciiTheme="minorHAnsi" w:hAnsiTheme="minorHAnsi" w:cstheme="minorHAnsi"/>
          <w:sz w:val="24"/>
          <w:szCs w:val="24"/>
        </w:rPr>
        <w:t>i</w:t>
      </w:r>
      <w:r w:rsidRPr="003147D5">
        <w:rPr>
          <w:rFonts w:asciiTheme="minorHAnsi" w:hAnsiTheme="minorHAnsi" w:cstheme="minorHAnsi"/>
          <w:sz w:val="24"/>
          <w:szCs w:val="24"/>
        </w:rPr>
        <w:t xml:space="preserve"> de construire sau aprobării documentațiilor tehnico-economice care însoțesc cererea de finanțare, în condițiile în care acestea au fost aprobate potrivit competențelor stabilite prin Legea finanțelor nr. 500/2002 cu modificările și completările ulterioare și Legea finanțelor publice locale nr. 273/2006 cu modificările și completările ulterioare. În măsura în care acestea cuprind recomandări, punerea lor în aplicare este responsabilitatea exclusivă a beneficiarul pe întreaga perioadă de implementare și monitorizare a proiectului. </w:t>
      </w:r>
    </w:p>
    <w:p w14:paraId="266E0744" w14:textId="77777777" w:rsidR="00E4704A" w:rsidRPr="003147D5" w:rsidRDefault="00E4704A" w:rsidP="008E68AA">
      <w:pPr>
        <w:pStyle w:val="ListParagraph"/>
        <w:spacing w:before="0" w:after="0"/>
        <w:ind w:left="0"/>
        <w:jc w:val="both"/>
        <w:rPr>
          <w:rFonts w:asciiTheme="minorHAnsi" w:hAnsiTheme="minorHAnsi" w:cstheme="minorHAnsi"/>
          <w:sz w:val="24"/>
          <w:szCs w:val="24"/>
        </w:rPr>
      </w:pPr>
    </w:p>
    <w:p w14:paraId="661975C5" w14:textId="11E793E1" w:rsidR="003A62A8" w:rsidRDefault="003A62A8"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7C20E82A" w14:textId="77777777" w:rsidR="00DB4847" w:rsidRPr="003147D5" w:rsidRDefault="00DB4847" w:rsidP="008E68AA">
      <w:pPr>
        <w:pStyle w:val="ListParagraph"/>
        <w:spacing w:before="0" w:after="0"/>
        <w:ind w:left="0"/>
        <w:jc w:val="both"/>
        <w:rPr>
          <w:rFonts w:asciiTheme="minorHAnsi" w:hAnsiTheme="minorHAnsi" w:cstheme="minorHAnsi"/>
          <w:sz w:val="24"/>
          <w:szCs w:val="24"/>
        </w:rPr>
      </w:pPr>
    </w:p>
    <w:p w14:paraId="08683460" w14:textId="77777777" w:rsidR="0020453D" w:rsidRPr="003147D5" w:rsidRDefault="0020453D" w:rsidP="00ED6DA7">
      <w:pPr>
        <w:numPr>
          <w:ilvl w:val="0"/>
          <w:numId w:val="20"/>
        </w:numPr>
        <w:autoSpaceDE w:val="0"/>
        <w:autoSpaceDN w:val="0"/>
        <w:adjustRightInd w:val="0"/>
        <w:spacing w:before="0" w:after="0"/>
        <w:jc w:val="both"/>
        <w:rPr>
          <w:rFonts w:asciiTheme="minorHAnsi" w:hAnsiTheme="minorHAnsi" w:cstheme="minorHAnsi"/>
          <w:b/>
          <w:bCs/>
          <w:color w:val="FF0000"/>
          <w:sz w:val="24"/>
          <w:szCs w:val="24"/>
          <w:lang w:eastAsia="en-GB"/>
        </w:rPr>
      </w:pPr>
      <w:r w:rsidRPr="003147D5">
        <w:rPr>
          <w:rFonts w:asciiTheme="minorHAnsi" w:hAnsiTheme="minorHAnsi" w:cstheme="minorHAnsi"/>
          <w:b/>
          <w:bCs/>
          <w:color w:val="000000"/>
          <w:sz w:val="24"/>
          <w:szCs w:val="24"/>
          <w:lang w:eastAsia="en-GB"/>
        </w:rPr>
        <w:t xml:space="preserve">Raportul privind stadiul fizic al investiţiei </w:t>
      </w:r>
    </w:p>
    <w:p w14:paraId="20ADE96B" w14:textId="77777777" w:rsidR="0020453D" w:rsidRPr="003147D5" w:rsidRDefault="0020453D"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color w:val="000000"/>
          <w:sz w:val="24"/>
          <w:szCs w:val="24"/>
          <w:lang w:eastAsia="en-GB"/>
        </w:rPr>
        <w:t xml:space="preserve">Pentru proiectele de investiţii pentru care execuţia de lucrări a fost demarată, iar investiţiile nu au fost încheiate în mod fizic, precum și în cazul în care lucrările nu au fost implementate integral până la depunerea cererii de finanțare se va anexa un raport privind stadiul fizic al lucrărilor asumat de către reprezentantul legal al solicitantului, de către dirigintele de şantier şi de către </w:t>
      </w:r>
      <w:r w:rsidRPr="00E5602F">
        <w:rPr>
          <w:rFonts w:asciiTheme="minorHAnsi" w:hAnsiTheme="minorHAnsi" w:cstheme="minorHAnsi"/>
          <w:color w:val="000000"/>
          <w:sz w:val="24"/>
          <w:szCs w:val="24"/>
          <w:lang w:eastAsia="en-GB"/>
        </w:rPr>
        <w:t xml:space="preserve">constructor </w:t>
      </w:r>
      <w:r w:rsidRPr="00E5602F">
        <w:rPr>
          <w:rFonts w:asciiTheme="minorHAnsi" w:hAnsiTheme="minorHAnsi" w:cstheme="minorHAnsi"/>
          <w:sz w:val="24"/>
          <w:szCs w:val="24"/>
          <w:lang w:eastAsia="en-GB"/>
        </w:rPr>
        <w:t xml:space="preserve">(Modelul </w:t>
      </w:r>
      <w:r w:rsidR="00D50AA8" w:rsidRPr="00E5602F">
        <w:rPr>
          <w:rFonts w:asciiTheme="minorHAnsi" w:hAnsiTheme="minorHAnsi" w:cstheme="minorHAnsi"/>
          <w:sz w:val="24"/>
          <w:szCs w:val="24"/>
          <w:lang w:eastAsia="en-GB"/>
        </w:rPr>
        <w:t>F</w:t>
      </w:r>
      <w:r w:rsidRPr="00E5602F">
        <w:rPr>
          <w:rFonts w:asciiTheme="minorHAnsi" w:hAnsiTheme="minorHAnsi" w:cstheme="minorHAnsi"/>
          <w:sz w:val="24"/>
          <w:szCs w:val="24"/>
          <w:lang w:eastAsia="en-GB"/>
        </w:rPr>
        <w:t xml:space="preserve"> la prezentul ghid).</w:t>
      </w:r>
      <w:r w:rsidRPr="00E5602F">
        <w:rPr>
          <w:rFonts w:asciiTheme="minorHAnsi" w:hAnsiTheme="minorHAnsi" w:cstheme="minorHAnsi"/>
          <w:color w:val="000000"/>
          <w:sz w:val="24"/>
          <w:szCs w:val="24"/>
          <w:lang w:eastAsia="en-GB"/>
        </w:rPr>
        <w:t xml:space="preserve"> Raportul respectiv va fi însoţit de devize generale detaliate ale: lucrărilor executate şi</w:t>
      </w:r>
      <w:r w:rsidRPr="003147D5">
        <w:rPr>
          <w:rFonts w:asciiTheme="minorHAnsi" w:hAnsiTheme="minorHAnsi" w:cstheme="minorHAnsi"/>
          <w:color w:val="000000"/>
          <w:sz w:val="24"/>
          <w:szCs w:val="24"/>
          <w:lang w:eastAsia="en-GB"/>
        </w:rPr>
        <w:t xml:space="preserve"> platite, lucrarilor executate şi neplătite şi respectiv lucrărilor rămase de executat.</w:t>
      </w:r>
    </w:p>
    <w:p w14:paraId="4AE07D98" w14:textId="77777777" w:rsidR="003575ED" w:rsidRPr="003147D5" w:rsidRDefault="003575ED" w:rsidP="008E68AA">
      <w:pPr>
        <w:pStyle w:val="ListParagraph"/>
        <w:spacing w:before="0" w:after="0"/>
        <w:ind w:left="0"/>
        <w:jc w:val="both"/>
        <w:rPr>
          <w:rFonts w:asciiTheme="minorHAnsi" w:hAnsiTheme="minorHAnsi" w:cstheme="minorHAnsi"/>
          <w:sz w:val="24"/>
          <w:szCs w:val="24"/>
        </w:rPr>
      </w:pPr>
    </w:p>
    <w:p w14:paraId="213F1440" w14:textId="77777777" w:rsidR="008B55DA" w:rsidRPr="003147D5" w:rsidRDefault="008B55DA" w:rsidP="00ED6DA7">
      <w:pPr>
        <w:pStyle w:val="ListParagraph"/>
        <w:numPr>
          <w:ilvl w:val="0"/>
          <w:numId w:val="20"/>
        </w:numPr>
        <w:spacing w:before="0" w:after="0"/>
        <w:ind w:left="0"/>
        <w:jc w:val="both"/>
        <w:rPr>
          <w:rFonts w:asciiTheme="minorHAnsi" w:hAnsiTheme="minorHAnsi" w:cstheme="minorHAnsi"/>
          <w:sz w:val="24"/>
          <w:szCs w:val="24"/>
        </w:rPr>
      </w:pPr>
      <w:r w:rsidRPr="003147D5">
        <w:rPr>
          <w:rFonts w:asciiTheme="minorHAnsi" w:hAnsiTheme="minorHAnsi" w:cstheme="minorHAnsi"/>
          <w:b/>
          <w:bCs/>
          <w:sz w:val="24"/>
          <w:szCs w:val="24"/>
        </w:rPr>
        <w:lastRenderedPageBreak/>
        <w:t xml:space="preserve">Decizia/deciziile etapei de încadrare a proiectului în procedura de evaluare a  impactului asupra mediului, sau Clasarea notificarii </w:t>
      </w:r>
      <w:r w:rsidRPr="003147D5">
        <w:rPr>
          <w:rFonts w:asciiTheme="minorHAnsi" w:hAnsiTheme="minorHAnsi" w:cstheme="minorHAnsi"/>
          <w:sz w:val="24"/>
          <w:szCs w:val="24"/>
        </w:rPr>
        <w:t>emisă de autoritatea pentru protecția mediului, în conformitate cu legislaţia naţională aplicabilă privind evaluarea impactului anumitor proiecte publice şi private asupra mediului, cu completările şi modificările ulterioare.</w:t>
      </w:r>
    </w:p>
    <w:p w14:paraId="0BF8A189" w14:textId="77777777" w:rsidR="008B55DA" w:rsidRPr="003147D5" w:rsidRDefault="008B55DA" w:rsidP="008E68AA">
      <w:pPr>
        <w:pStyle w:val="ListParagraph"/>
        <w:spacing w:before="0" w:after="0"/>
        <w:ind w:left="0"/>
        <w:jc w:val="both"/>
        <w:rPr>
          <w:rFonts w:asciiTheme="minorHAnsi" w:hAnsiTheme="minorHAnsi" w:cstheme="minorHAnsi"/>
          <w:b/>
          <w:bCs/>
          <w:sz w:val="24"/>
          <w:szCs w:val="24"/>
        </w:rPr>
      </w:pPr>
      <w:r w:rsidRPr="003147D5">
        <w:rPr>
          <w:rFonts w:asciiTheme="minorHAnsi" w:hAnsiTheme="minorHAnsi" w:cstheme="minorHAnsi"/>
          <w:b/>
          <w:bCs/>
          <w:sz w:val="24"/>
          <w:szCs w:val="24"/>
        </w:rPr>
        <w:t xml:space="preserve">Sau </w:t>
      </w:r>
    </w:p>
    <w:p w14:paraId="5C59C6C8" w14:textId="77777777" w:rsidR="008B55DA" w:rsidRPr="00E5602F" w:rsidRDefault="008B55DA"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b/>
          <w:bCs/>
          <w:sz w:val="24"/>
          <w:szCs w:val="24"/>
        </w:rPr>
        <w:t xml:space="preserve">Decizia/deciziile finală/e emisă de autoritatea competentă privind evaluarea impactului asupra mediului </w:t>
      </w:r>
      <w:r w:rsidRPr="003147D5">
        <w:rPr>
          <w:rFonts w:asciiTheme="minorHAnsi" w:hAnsiTheme="minorHAnsi" w:cstheme="minorHAnsi"/>
          <w:sz w:val="24"/>
          <w:szCs w:val="24"/>
        </w:rPr>
        <w:t xml:space="preserve">(pentru proiectele de investiţii pentru care execuţia de lucrări a fost demarată </w:t>
      </w:r>
      <w:r w:rsidRPr="00E5602F">
        <w:rPr>
          <w:rFonts w:asciiTheme="minorHAnsi" w:hAnsiTheme="minorHAnsi" w:cstheme="minorHAnsi"/>
          <w:sz w:val="24"/>
          <w:szCs w:val="24"/>
        </w:rPr>
        <w:t>și care nu au fost încheiate în mod fizic sau financiar înainte de depunerea  cererii de finanțare)</w:t>
      </w:r>
    </w:p>
    <w:p w14:paraId="7B2BC177" w14:textId="77777777" w:rsidR="008B55DA" w:rsidRPr="00E5602F" w:rsidRDefault="008B55DA" w:rsidP="008E68AA">
      <w:pPr>
        <w:pStyle w:val="ListParagraph"/>
        <w:spacing w:before="0" w:after="0"/>
        <w:ind w:left="0"/>
        <w:jc w:val="both"/>
        <w:rPr>
          <w:rFonts w:asciiTheme="minorHAnsi" w:hAnsiTheme="minorHAnsi" w:cstheme="minorHAnsi"/>
          <w:sz w:val="24"/>
          <w:szCs w:val="24"/>
        </w:rPr>
      </w:pPr>
      <w:r w:rsidRPr="00E5602F">
        <w:rPr>
          <w:rFonts w:asciiTheme="minorHAnsi" w:hAnsiTheme="minorHAnsi" w:cstheme="minorHAnsi"/>
          <w:b/>
          <w:bCs/>
          <w:sz w:val="24"/>
          <w:szCs w:val="24"/>
        </w:rPr>
        <w:t xml:space="preserve">Nu </w:t>
      </w:r>
      <w:r w:rsidRPr="00E5602F">
        <w:rPr>
          <w:rFonts w:asciiTheme="minorHAnsi" w:hAnsiTheme="minorHAnsi" w:cstheme="minorHAnsi"/>
          <w:sz w:val="24"/>
          <w:szCs w:val="24"/>
        </w:rPr>
        <w:t xml:space="preserve">se accepta decizia inițiala de încadrare a proiectului în procedura de evaluare a impactului asupra mediului sau alte decizii intermediare din cadrul procesului de evaluare. </w:t>
      </w:r>
    </w:p>
    <w:p w14:paraId="58A9F820" w14:textId="13C34EBB" w:rsidR="006B7FD1" w:rsidRDefault="006B7FD1" w:rsidP="008E68AA">
      <w:pPr>
        <w:pStyle w:val="ListParagraph"/>
        <w:spacing w:before="0" w:after="0"/>
        <w:ind w:left="0"/>
        <w:jc w:val="both"/>
        <w:rPr>
          <w:rFonts w:asciiTheme="minorHAnsi" w:hAnsiTheme="minorHAnsi" w:cstheme="minorHAnsi"/>
          <w:sz w:val="24"/>
          <w:szCs w:val="24"/>
        </w:rPr>
      </w:pPr>
    </w:p>
    <w:p w14:paraId="46B00F42" w14:textId="77777777" w:rsidR="00657D26" w:rsidRPr="00E5602F" w:rsidRDefault="00657D26" w:rsidP="008E68AA">
      <w:pPr>
        <w:pStyle w:val="ListParagraph"/>
        <w:spacing w:before="0" w:after="0"/>
        <w:ind w:left="0"/>
        <w:jc w:val="both"/>
        <w:rPr>
          <w:rFonts w:asciiTheme="minorHAnsi" w:hAnsiTheme="minorHAnsi" w:cstheme="minorHAnsi"/>
          <w:sz w:val="24"/>
          <w:szCs w:val="24"/>
        </w:rPr>
      </w:pPr>
    </w:p>
    <w:p w14:paraId="0BA0D43F" w14:textId="16190114" w:rsidR="00E70134" w:rsidRPr="00E5602F" w:rsidRDefault="00E70134" w:rsidP="00ED6DA7">
      <w:pPr>
        <w:pStyle w:val="ListParagraph"/>
        <w:numPr>
          <w:ilvl w:val="0"/>
          <w:numId w:val="20"/>
        </w:numPr>
        <w:spacing w:before="0" w:after="0"/>
        <w:ind w:left="0"/>
        <w:jc w:val="both"/>
        <w:rPr>
          <w:rFonts w:asciiTheme="minorHAnsi" w:hAnsiTheme="minorHAnsi" w:cstheme="minorHAnsi"/>
          <w:sz w:val="24"/>
          <w:szCs w:val="24"/>
        </w:rPr>
      </w:pPr>
      <w:bookmarkStart w:id="175" w:name="_Hlk96420627"/>
      <w:r w:rsidRPr="00E5602F">
        <w:rPr>
          <w:rFonts w:asciiTheme="minorHAnsi" w:hAnsiTheme="minorHAnsi" w:cstheme="minorHAnsi"/>
          <w:b/>
          <w:bCs/>
          <w:sz w:val="24"/>
          <w:szCs w:val="24"/>
        </w:rPr>
        <w:t>Macheta privind analiza și previziunea financiară</w:t>
      </w:r>
      <w:r w:rsidRPr="00E5602F">
        <w:rPr>
          <w:rFonts w:asciiTheme="minorHAnsi" w:hAnsiTheme="minorHAnsi" w:cstheme="minorHAnsi"/>
          <w:b/>
          <w:sz w:val="24"/>
          <w:szCs w:val="24"/>
        </w:rPr>
        <w:t xml:space="preserve"> </w:t>
      </w:r>
      <w:r w:rsidR="002D1E2A" w:rsidRPr="00E5602F">
        <w:rPr>
          <w:rFonts w:asciiTheme="minorHAnsi" w:hAnsiTheme="minorHAnsi" w:cstheme="minorHAnsi"/>
          <w:sz w:val="24"/>
          <w:szCs w:val="24"/>
        </w:rPr>
        <w:t xml:space="preserve">- </w:t>
      </w:r>
      <w:r w:rsidR="00826536" w:rsidRPr="00E5602F">
        <w:rPr>
          <w:rFonts w:asciiTheme="minorHAnsi" w:hAnsiTheme="minorHAnsi" w:cstheme="minorHAnsi"/>
          <w:sz w:val="24"/>
          <w:szCs w:val="24"/>
        </w:rPr>
        <w:t>Anexa 13 la prezentul Ghid</w:t>
      </w:r>
    </w:p>
    <w:p w14:paraId="33FB2897" w14:textId="77777777" w:rsidR="00E4704A" w:rsidRPr="00E5602F" w:rsidRDefault="00E4704A" w:rsidP="00E4704A">
      <w:pPr>
        <w:pStyle w:val="ListParagraph"/>
        <w:spacing w:before="0" w:after="0"/>
        <w:ind w:left="0"/>
        <w:jc w:val="both"/>
        <w:rPr>
          <w:rFonts w:asciiTheme="minorHAnsi" w:hAnsiTheme="minorHAnsi" w:cstheme="minorHAnsi"/>
          <w:sz w:val="24"/>
          <w:szCs w:val="24"/>
        </w:rPr>
      </w:pPr>
    </w:p>
    <w:p w14:paraId="4550E912" w14:textId="77777777" w:rsidR="00E7085B" w:rsidRPr="00E5602F" w:rsidRDefault="00E7085B" w:rsidP="00ED6DA7">
      <w:pPr>
        <w:numPr>
          <w:ilvl w:val="0"/>
          <w:numId w:val="20"/>
        </w:numPr>
        <w:autoSpaceDE w:val="0"/>
        <w:autoSpaceDN w:val="0"/>
        <w:adjustRightInd w:val="0"/>
        <w:spacing w:before="0" w:after="0"/>
        <w:jc w:val="both"/>
        <w:rPr>
          <w:rFonts w:asciiTheme="minorHAnsi" w:hAnsiTheme="minorHAnsi" w:cstheme="minorHAnsi"/>
          <w:sz w:val="24"/>
          <w:szCs w:val="24"/>
          <w:lang w:eastAsia="en-GB"/>
        </w:rPr>
      </w:pPr>
      <w:r w:rsidRPr="00E5602F">
        <w:rPr>
          <w:rFonts w:asciiTheme="minorHAnsi" w:hAnsiTheme="minorHAnsi" w:cstheme="minorHAnsi"/>
          <w:b/>
          <w:bCs/>
          <w:color w:val="000000"/>
          <w:sz w:val="24"/>
          <w:szCs w:val="24"/>
          <w:lang w:eastAsia="en-GB"/>
        </w:rPr>
        <w:t xml:space="preserve">Mandatului special/ împuternicirea specială </w:t>
      </w:r>
      <w:r w:rsidRPr="00E5602F">
        <w:rPr>
          <w:rFonts w:asciiTheme="minorHAnsi" w:hAnsiTheme="minorHAnsi" w:cstheme="minorHAnsi"/>
          <w:color w:val="000000"/>
          <w:sz w:val="24"/>
          <w:szCs w:val="24"/>
          <w:lang w:eastAsia="en-GB"/>
        </w:rPr>
        <w:t xml:space="preserve">pentru semnarea anumitor anexe/secţiuni la cererea de finanțare (dacă este cazul) și </w:t>
      </w:r>
      <w:r w:rsidR="003E5B20" w:rsidRPr="00E5602F">
        <w:rPr>
          <w:rFonts w:asciiTheme="minorHAnsi" w:hAnsiTheme="minorHAnsi" w:cstheme="minorHAnsi"/>
          <w:sz w:val="24"/>
          <w:szCs w:val="24"/>
          <w:lang w:eastAsia="en-GB"/>
        </w:rPr>
        <w:t>C</w:t>
      </w:r>
      <w:r w:rsidRPr="00E5602F">
        <w:rPr>
          <w:rFonts w:asciiTheme="minorHAnsi" w:hAnsiTheme="minorHAnsi" w:cstheme="minorHAnsi"/>
          <w:sz w:val="24"/>
          <w:szCs w:val="24"/>
          <w:lang w:eastAsia="en-GB"/>
        </w:rPr>
        <w:t>ertificarea aplicaţiei</w:t>
      </w:r>
      <w:r w:rsidR="003E5B20" w:rsidRPr="00E5602F">
        <w:rPr>
          <w:rFonts w:asciiTheme="minorHAnsi" w:hAnsiTheme="minorHAnsi" w:cstheme="minorHAnsi"/>
          <w:sz w:val="24"/>
          <w:szCs w:val="24"/>
          <w:lang w:eastAsia="en-GB"/>
        </w:rPr>
        <w:t xml:space="preserve">, </w:t>
      </w:r>
      <w:r w:rsidR="00826536" w:rsidRPr="00E5602F">
        <w:rPr>
          <w:rFonts w:asciiTheme="minorHAnsi" w:hAnsiTheme="minorHAnsi" w:cstheme="minorHAnsi"/>
          <w:sz w:val="24"/>
          <w:szCs w:val="24"/>
          <w:lang w:eastAsia="en-GB"/>
        </w:rPr>
        <w:t>Model I</w:t>
      </w:r>
      <w:r w:rsidR="003E5B20" w:rsidRPr="00E5602F">
        <w:rPr>
          <w:rFonts w:asciiTheme="minorHAnsi" w:hAnsiTheme="minorHAnsi" w:cstheme="minorHAnsi"/>
          <w:sz w:val="24"/>
          <w:szCs w:val="24"/>
          <w:lang w:eastAsia="en-GB"/>
        </w:rPr>
        <w:t xml:space="preserve"> la prezentul Ghid. </w:t>
      </w:r>
    </w:p>
    <w:p w14:paraId="4C0A2491" w14:textId="77777777" w:rsidR="00372995" w:rsidRPr="00E5602F" w:rsidRDefault="00372995" w:rsidP="008E68AA">
      <w:pPr>
        <w:spacing w:before="0" w:after="0"/>
        <w:jc w:val="both"/>
        <w:rPr>
          <w:rFonts w:asciiTheme="minorHAnsi" w:hAnsiTheme="minorHAnsi" w:cstheme="minorHAnsi"/>
          <w:sz w:val="24"/>
          <w:szCs w:val="24"/>
        </w:rPr>
      </w:pPr>
    </w:p>
    <w:p w14:paraId="23A033BC" w14:textId="77777777" w:rsidR="00CA1E33" w:rsidRPr="00E5602F" w:rsidRDefault="00372995" w:rsidP="00495897">
      <w:pPr>
        <w:pStyle w:val="Heading2"/>
      </w:pPr>
      <w:bookmarkStart w:id="176" w:name="_Toc99376173"/>
      <w:bookmarkStart w:id="177" w:name="_Toc129880930"/>
      <w:bookmarkEnd w:id="175"/>
      <w:r w:rsidRPr="00E5602F">
        <w:t>Documente necesare</w:t>
      </w:r>
      <w:r w:rsidR="00CA1E33" w:rsidRPr="00E5602F">
        <w:t xml:space="preserve"> la momentul contractării</w:t>
      </w:r>
      <w:bookmarkEnd w:id="176"/>
      <w:bookmarkEnd w:id="177"/>
    </w:p>
    <w:p w14:paraId="53ED67D2" w14:textId="427D704D" w:rsidR="00CA1E33" w:rsidRPr="003147D5" w:rsidRDefault="00CA1E33" w:rsidP="008E68AA">
      <w:pPr>
        <w:spacing w:before="0" w:after="0"/>
        <w:jc w:val="both"/>
        <w:rPr>
          <w:rFonts w:asciiTheme="minorHAnsi" w:hAnsiTheme="minorHAnsi" w:cstheme="minorHAnsi"/>
          <w:sz w:val="24"/>
          <w:szCs w:val="24"/>
        </w:rPr>
      </w:pPr>
      <w:r w:rsidRPr="00E5602F">
        <w:rPr>
          <w:rFonts w:asciiTheme="minorHAnsi" w:hAnsiTheme="minorHAnsi" w:cstheme="minorHAnsi"/>
          <w:sz w:val="24"/>
          <w:szCs w:val="24"/>
        </w:rPr>
        <w:t>În etapa de contractare, solicitanții trebuie să facă dovada celor declarate prin declarația unică, respectiv îndeplinir</w:t>
      </w:r>
      <w:r w:rsidR="007C08FC" w:rsidRPr="00E5602F">
        <w:rPr>
          <w:rFonts w:asciiTheme="minorHAnsi" w:hAnsiTheme="minorHAnsi" w:cstheme="minorHAnsi"/>
          <w:sz w:val="24"/>
          <w:szCs w:val="24"/>
        </w:rPr>
        <w:t>ea</w:t>
      </w:r>
      <w:r w:rsidRPr="003147D5">
        <w:rPr>
          <w:rFonts w:asciiTheme="minorHAnsi" w:hAnsiTheme="minorHAnsi" w:cstheme="minorHAnsi"/>
          <w:sz w:val="24"/>
          <w:szCs w:val="24"/>
        </w:rPr>
        <w:t xml:space="preserve"> tuturor criteriilor de eligibilitate.</w:t>
      </w:r>
    </w:p>
    <w:p w14:paraId="55B4C9CA" w14:textId="77777777" w:rsidR="00CA1E33" w:rsidRPr="003147D5" w:rsidRDefault="00CA1E33" w:rsidP="008E68AA">
      <w:pPr>
        <w:spacing w:before="0" w:after="0"/>
        <w:jc w:val="both"/>
        <w:rPr>
          <w:rFonts w:asciiTheme="minorHAnsi" w:hAnsiTheme="minorHAnsi" w:cstheme="minorHAnsi"/>
          <w:sz w:val="24"/>
          <w:szCs w:val="24"/>
        </w:rPr>
      </w:pPr>
    </w:p>
    <w:p w14:paraId="13AE36CF" w14:textId="77777777" w:rsidR="00CA1E33" w:rsidRPr="003147D5" w:rsidRDefault="00CA1E33" w:rsidP="006D3BDA">
      <w:pPr>
        <w:numPr>
          <w:ilvl w:val="3"/>
          <w:numId w:val="5"/>
        </w:numPr>
        <w:spacing w:before="0" w:after="0"/>
        <w:ind w:left="0" w:firstLine="0"/>
        <w:jc w:val="both"/>
        <w:rPr>
          <w:rFonts w:asciiTheme="minorHAnsi" w:hAnsiTheme="minorHAnsi" w:cstheme="minorHAnsi"/>
          <w:b/>
          <w:sz w:val="24"/>
          <w:szCs w:val="24"/>
        </w:rPr>
      </w:pPr>
      <w:r w:rsidRPr="003147D5">
        <w:rPr>
          <w:rFonts w:asciiTheme="minorHAnsi" w:hAnsiTheme="minorHAnsi" w:cstheme="minorHAnsi"/>
          <w:b/>
          <w:sz w:val="24"/>
          <w:szCs w:val="24"/>
        </w:rPr>
        <w:t>Documentele statutare ale solicitantului și, dacă este cazul, ale partenerilor. Vor fi</w:t>
      </w:r>
    </w:p>
    <w:p w14:paraId="1D79504F" w14:textId="77777777" w:rsidR="00CA1E33" w:rsidRPr="003147D5" w:rsidRDefault="00CA1E33" w:rsidP="008E68AA">
      <w:pPr>
        <w:spacing w:before="0" w:after="0"/>
        <w:jc w:val="both"/>
        <w:rPr>
          <w:rFonts w:asciiTheme="minorHAnsi" w:hAnsiTheme="minorHAnsi" w:cstheme="minorHAnsi"/>
          <w:b/>
          <w:sz w:val="24"/>
          <w:szCs w:val="24"/>
        </w:rPr>
      </w:pPr>
      <w:r w:rsidRPr="003147D5">
        <w:rPr>
          <w:rFonts w:asciiTheme="minorHAnsi" w:hAnsiTheme="minorHAnsi" w:cstheme="minorHAnsi"/>
          <w:b/>
          <w:sz w:val="24"/>
          <w:szCs w:val="24"/>
        </w:rPr>
        <w:t>prezentate, după caz:</w:t>
      </w:r>
    </w:p>
    <w:p w14:paraId="520AA783" w14:textId="77777777" w:rsidR="00CA1E33" w:rsidRPr="003147D5" w:rsidRDefault="00CA1E33" w:rsidP="00ED6DA7">
      <w:pPr>
        <w:numPr>
          <w:ilvl w:val="0"/>
          <w:numId w:val="31"/>
        </w:numPr>
        <w:spacing w:before="0" w:after="0"/>
        <w:jc w:val="both"/>
        <w:rPr>
          <w:rFonts w:asciiTheme="minorHAnsi" w:hAnsiTheme="minorHAnsi" w:cstheme="minorHAnsi"/>
          <w:bCs/>
          <w:sz w:val="24"/>
          <w:szCs w:val="24"/>
        </w:rPr>
      </w:pPr>
      <w:r w:rsidRPr="003147D5">
        <w:rPr>
          <w:rFonts w:asciiTheme="minorHAnsi" w:hAnsiTheme="minorHAnsi" w:cstheme="minorHAnsi"/>
          <w:b/>
          <w:sz w:val="24"/>
          <w:szCs w:val="24"/>
        </w:rPr>
        <w:t>Pentru autorități și instituții publice locale</w:t>
      </w:r>
      <w:r w:rsidRPr="003147D5">
        <w:rPr>
          <w:rFonts w:asciiTheme="minorHAnsi" w:hAnsiTheme="minorHAnsi" w:cstheme="minorHAnsi"/>
          <w:bCs/>
          <w:sz w:val="24"/>
          <w:szCs w:val="24"/>
        </w:rPr>
        <w:t>, după caz:</w:t>
      </w:r>
    </w:p>
    <w:p w14:paraId="7DC92AFF" w14:textId="77777777" w:rsidR="00CA1E33" w:rsidRPr="003147D5" w:rsidRDefault="00CA1E33">
      <w:pPr>
        <w:numPr>
          <w:ilvl w:val="0"/>
          <w:numId w:val="7"/>
        </w:numPr>
        <w:spacing w:before="0" w:after="0"/>
        <w:ind w:left="284" w:firstLine="0"/>
        <w:jc w:val="both"/>
        <w:rPr>
          <w:rFonts w:asciiTheme="minorHAnsi" w:hAnsiTheme="minorHAnsi" w:cstheme="minorHAnsi"/>
          <w:sz w:val="24"/>
          <w:szCs w:val="24"/>
        </w:rPr>
      </w:pPr>
      <w:bookmarkStart w:id="178" w:name="_Hlk100062190"/>
      <w:r w:rsidRPr="003147D5">
        <w:rPr>
          <w:rFonts w:asciiTheme="minorHAnsi" w:hAnsiTheme="minorHAnsi" w:cstheme="minorHAnsi"/>
          <w:bCs/>
          <w:sz w:val="24"/>
          <w:szCs w:val="24"/>
        </w:rPr>
        <w:t>Hotărârea judecătorească de validare a mandatului Primarului/Președintelui Consiliului</w:t>
      </w:r>
      <w:r w:rsidRPr="003147D5">
        <w:rPr>
          <w:rFonts w:asciiTheme="minorHAnsi" w:hAnsiTheme="minorHAnsi" w:cstheme="minorHAnsi"/>
          <w:sz w:val="24"/>
          <w:szCs w:val="24"/>
        </w:rPr>
        <w:t xml:space="preserve"> Județean (sau orice alte documente din care să rezulte calitatea de reprezentant legal, pentru situații particulare);</w:t>
      </w:r>
    </w:p>
    <w:p w14:paraId="298373BF" w14:textId="77777777" w:rsidR="00CA1E33" w:rsidRPr="003147D5" w:rsidRDefault="00CA1E33">
      <w:pPr>
        <w:numPr>
          <w:ilvl w:val="0"/>
          <w:numId w:val="7"/>
        </w:numPr>
        <w:spacing w:before="0" w:after="0"/>
        <w:ind w:left="284" w:firstLine="0"/>
        <w:jc w:val="both"/>
        <w:rPr>
          <w:rFonts w:asciiTheme="minorHAnsi" w:hAnsiTheme="minorHAnsi" w:cstheme="minorHAnsi"/>
          <w:sz w:val="24"/>
          <w:szCs w:val="24"/>
        </w:rPr>
      </w:pPr>
      <w:r w:rsidRPr="003147D5">
        <w:rPr>
          <w:rFonts w:asciiTheme="minorHAnsi" w:hAnsiTheme="minorHAnsi" w:cstheme="minorHAnsi"/>
          <w:sz w:val="24"/>
          <w:szCs w:val="24"/>
        </w:rPr>
        <w:t>Ordinul prefectului privind constituirea Consilului Local/Judeţean;</w:t>
      </w:r>
    </w:p>
    <w:bookmarkEnd w:id="178"/>
    <w:p w14:paraId="32FC2AA6" w14:textId="77777777" w:rsidR="00CA1E33" w:rsidRPr="003147D5" w:rsidRDefault="00CA1E33">
      <w:pPr>
        <w:numPr>
          <w:ilvl w:val="0"/>
          <w:numId w:val="7"/>
        </w:numPr>
        <w:spacing w:before="0" w:after="0"/>
        <w:ind w:left="284" w:firstLine="0"/>
        <w:jc w:val="both"/>
        <w:rPr>
          <w:rFonts w:asciiTheme="minorHAnsi" w:hAnsiTheme="minorHAnsi" w:cstheme="minorHAnsi"/>
          <w:sz w:val="24"/>
          <w:szCs w:val="24"/>
        </w:rPr>
      </w:pPr>
      <w:r w:rsidRPr="003147D5">
        <w:rPr>
          <w:rFonts w:asciiTheme="minorHAnsi" w:hAnsiTheme="minorHAnsi" w:cstheme="minorHAnsi"/>
          <w:sz w:val="24"/>
          <w:szCs w:val="24"/>
        </w:rPr>
        <w:t>Hotărâre/decizie/alt act administrativ de numire a conducătorului instituției publice locale;</w:t>
      </w:r>
    </w:p>
    <w:p w14:paraId="0EFCE7FE" w14:textId="77777777" w:rsidR="00CA1E33" w:rsidRPr="003147D5" w:rsidRDefault="00CA1E33">
      <w:pPr>
        <w:numPr>
          <w:ilvl w:val="0"/>
          <w:numId w:val="7"/>
        </w:numPr>
        <w:spacing w:before="0" w:after="0"/>
        <w:ind w:left="284" w:firstLine="0"/>
        <w:contextualSpacing/>
        <w:jc w:val="both"/>
        <w:rPr>
          <w:rFonts w:asciiTheme="minorHAnsi" w:hAnsiTheme="minorHAnsi" w:cstheme="minorHAnsi"/>
          <w:sz w:val="24"/>
          <w:szCs w:val="24"/>
        </w:rPr>
      </w:pPr>
      <w:r w:rsidRPr="003147D5">
        <w:rPr>
          <w:rFonts w:asciiTheme="minorHAnsi" w:hAnsiTheme="minorHAnsi" w:cstheme="minorHAnsi"/>
          <w:sz w:val="24"/>
          <w:szCs w:val="24"/>
        </w:rPr>
        <w:t>Hotărârea Consiliului Judeţean, Hotărârea Consiliului Local – după caz, de înfiinţare a instituției sau serviciului public, precum și, dacă e cazul, alte documente din care să reiasă încadrarea solicitantului în această categorie;</w:t>
      </w:r>
    </w:p>
    <w:p w14:paraId="175CABE8" w14:textId="77777777" w:rsidR="00CA1E33" w:rsidRPr="003147D5" w:rsidRDefault="00CA1E33">
      <w:pPr>
        <w:numPr>
          <w:ilvl w:val="0"/>
          <w:numId w:val="7"/>
        </w:numPr>
        <w:spacing w:before="0" w:after="0"/>
        <w:ind w:left="284" w:firstLine="0"/>
        <w:jc w:val="both"/>
        <w:rPr>
          <w:rFonts w:asciiTheme="minorHAnsi" w:hAnsiTheme="minorHAnsi" w:cstheme="minorHAnsi"/>
          <w:sz w:val="24"/>
          <w:szCs w:val="24"/>
        </w:rPr>
      </w:pPr>
      <w:r w:rsidRPr="003147D5">
        <w:rPr>
          <w:rFonts w:asciiTheme="minorHAnsi" w:hAnsiTheme="minorHAnsi" w:cstheme="minorHAnsi"/>
          <w:sz w:val="24"/>
          <w:szCs w:val="24"/>
        </w:rPr>
        <w:t>În cazul în care solicitantul este și ocupantul clădirii, dacă din documentele menționate mai sus nu reiese că solicitantul își desfășoară activitatea în clădirea/clădirile care face/fac obiectul proiectului): Alte documente din care să reiasă îndeplinirea criteriului.</w:t>
      </w:r>
    </w:p>
    <w:p w14:paraId="593B9256" w14:textId="77777777" w:rsidR="00C723C1" w:rsidRPr="003147D5" w:rsidRDefault="00C723C1" w:rsidP="008E68AA">
      <w:pPr>
        <w:spacing w:before="0" w:after="0"/>
        <w:ind w:left="284"/>
        <w:jc w:val="both"/>
        <w:rPr>
          <w:rFonts w:asciiTheme="minorHAnsi" w:hAnsiTheme="minorHAnsi" w:cstheme="minorHAnsi"/>
          <w:sz w:val="24"/>
          <w:szCs w:val="24"/>
        </w:rPr>
      </w:pPr>
    </w:p>
    <w:p w14:paraId="0B1891DE" w14:textId="77777777" w:rsidR="00590275" w:rsidRDefault="00CA1E33" w:rsidP="00ED6DA7">
      <w:pPr>
        <w:numPr>
          <w:ilvl w:val="0"/>
          <w:numId w:val="31"/>
        </w:num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Pentru autorități publice centrale eligibile</w:t>
      </w:r>
      <w:r w:rsidRPr="003147D5">
        <w:rPr>
          <w:rFonts w:asciiTheme="minorHAnsi" w:hAnsiTheme="minorHAnsi" w:cstheme="minorHAnsi"/>
          <w:sz w:val="24"/>
          <w:szCs w:val="24"/>
        </w:rPr>
        <w:t xml:space="preserve"> (cele din domeniu educației și sanătății), </w:t>
      </w:r>
    </w:p>
    <w:p w14:paraId="5D69C9C7" w14:textId="358AE5E4" w:rsidR="00CA1E33" w:rsidRPr="003147D5" w:rsidRDefault="00590275" w:rsidP="00590275">
      <w:pPr>
        <w:spacing w:before="0" w:after="0"/>
        <w:jc w:val="both"/>
        <w:rPr>
          <w:rFonts w:asciiTheme="minorHAnsi" w:hAnsiTheme="minorHAnsi" w:cstheme="minorHAnsi"/>
          <w:sz w:val="24"/>
          <w:szCs w:val="24"/>
        </w:rPr>
      </w:pPr>
      <w:r>
        <w:rPr>
          <w:rFonts w:asciiTheme="minorHAnsi" w:hAnsiTheme="minorHAnsi" w:cstheme="minorHAnsi"/>
          <w:b/>
          <w:bCs/>
          <w:sz w:val="24"/>
          <w:szCs w:val="24"/>
        </w:rPr>
        <w:t xml:space="preserve">     </w:t>
      </w:r>
      <w:r w:rsidR="00CA1E33" w:rsidRPr="003147D5">
        <w:rPr>
          <w:rFonts w:asciiTheme="minorHAnsi" w:hAnsiTheme="minorHAnsi" w:cstheme="minorHAnsi"/>
          <w:sz w:val="24"/>
          <w:szCs w:val="24"/>
        </w:rPr>
        <w:t>dup</w:t>
      </w:r>
      <w:r w:rsidR="00203445">
        <w:rPr>
          <w:rFonts w:asciiTheme="minorHAnsi" w:hAnsiTheme="minorHAnsi" w:cstheme="minorHAnsi"/>
          <w:sz w:val="24"/>
          <w:szCs w:val="24"/>
        </w:rPr>
        <w:t>ă</w:t>
      </w:r>
      <w:r w:rsidR="00CA1E33" w:rsidRPr="003147D5">
        <w:rPr>
          <w:rFonts w:asciiTheme="minorHAnsi" w:hAnsiTheme="minorHAnsi" w:cstheme="minorHAnsi"/>
          <w:sz w:val="24"/>
          <w:szCs w:val="24"/>
        </w:rPr>
        <w:t xml:space="preserve"> caz:</w:t>
      </w:r>
    </w:p>
    <w:p w14:paraId="3E6EBDA5" w14:textId="77777777" w:rsidR="00CA1E33" w:rsidRPr="003147D5" w:rsidRDefault="00CA1E33">
      <w:pPr>
        <w:numPr>
          <w:ilvl w:val="0"/>
          <w:numId w:val="7"/>
        </w:numPr>
        <w:spacing w:before="0" w:after="0"/>
        <w:ind w:left="284" w:firstLine="0"/>
        <w:jc w:val="both"/>
        <w:rPr>
          <w:rFonts w:asciiTheme="minorHAnsi" w:hAnsiTheme="minorHAnsi" w:cstheme="minorHAnsi"/>
          <w:sz w:val="24"/>
          <w:szCs w:val="24"/>
        </w:rPr>
      </w:pPr>
      <w:r w:rsidRPr="003147D5">
        <w:rPr>
          <w:rFonts w:asciiTheme="minorHAnsi" w:hAnsiTheme="minorHAnsi" w:cstheme="minorHAnsi"/>
          <w:sz w:val="24"/>
          <w:szCs w:val="24"/>
        </w:rPr>
        <w:t>Decretul/Hotărârea/Ordinul/Decizia/alt act administrativ de numire a reprezentantului legal al autorității publice centrale;</w:t>
      </w:r>
    </w:p>
    <w:p w14:paraId="396E416D" w14:textId="77777777" w:rsidR="00CA1E33" w:rsidRPr="003147D5" w:rsidRDefault="00CA1E33">
      <w:pPr>
        <w:numPr>
          <w:ilvl w:val="0"/>
          <w:numId w:val="7"/>
        </w:numPr>
        <w:spacing w:before="0" w:after="0"/>
        <w:ind w:left="284" w:firstLine="0"/>
        <w:jc w:val="both"/>
        <w:rPr>
          <w:rFonts w:asciiTheme="minorHAnsi" w:hAnsiTheme="minorHAnsi" w:cstheme="minorHAnsi"/>
          <w:sz w:val="24"/>
          <w:szCs w:val="24"/>
        </w:rPr>
      </w:pPr>
      <w:r w:rsidRPr="003147D5">
        <w:rPr>
          <w:rFonts w:asciiTheme="minorHAnsi" w:hAnsiTheme="minorHAnsi" w:cstheme="minorHAnsi"/>
          <w:sz w:val="24"/>
          <w:szCs w:val="24"/>
        </w:rPr>
        <w:lastRenderedPageBreak/>
        <w:t>Legea, hotărârea de Guvern etc. din care să reiasă încadrarea solicitantului în categoria autorităților publice centrale eligibile (ex. act de înființare, actul privind organizarea și funcționarea);</w:t>
      </w:r>
    </w:p>
    <w:p w14:paraId="55D0CE4F" w14:textId="77777777" w:rsidR="00C723C1" w:rsidRPr="003147D5" w:rsidRDefault="00CA1E33">
      <w:pPr>
        <w:numPr>
          <w:ilvl w:val="0"/>
          <w:numId w:val="7"/>
        </w:numPr>
        <w:spacing w:before="0" w:after="0"/>
        <w:ind w:left="284" w:firstLine="0"/>
        <w:jc w:val="both"/>
        <w:rPr>
          <w:rFonts w:asciiTheme="minorHAnsi" w:hAnsiTheme="minorHAnsi" w:cstheme="minorHAnsi"/>
          <w:sz w:val="24"/>
          <w:szCs w:val="24"/>
        </w:rPr>
      </w:pPr>
      <w:r w:rsidRPr="003147D5">
        <w:rPr>
          <w:rFonts w:asciiTheme="minorHAnsi" w:hAnsiTheme="minorHAnsi" w:cstheme="minorHAnsi"/>
          <w:sz w:val="24"/>
          <w:szCs w:val="24"/>
        </w:rPr>
        <w:t>În cazul în care solicitantul este și ocupantul clădirii, dacă din documentele menționate mai sus nu reiese că solicitantul își desfășoară activitatea în clădirea/clădirile care face/fac obiectul proiectului): Alte documente din care să reiasă îndeplinirea criteriului.</w:t>
      </w:r>
    </w:p>
    <w:p w14:paraId="46879320" w14:textId="77777777" w:rsidR="009A2C69" w:rsidRPr="003147D5" w:rsidRDefault="009A2C69" w:rsidP="008E68AA">
      <w:pPr>
        <w:autoSpaceDE w:val="0"/>
        <w:autoSpaceDN w:val="0"/>
        <w:adjustRightInd w:val="0"/>
        <w:spacing w:before="0" w:after="0"/>
        <w:jc w:val="both"/>
        <w:rPr>
          <w:rFonts w:asciiTheme="minorHAnsi" w:hAnsiTheme="minorHAnsi" w:cstheme="minorHAnsi"/>
          <w:color w:val="000000"/>
          <w:sz w:val="24"/>
          <w:szCs w:val="24"/>
          <w:lang w:eastAsia="en-GB"/>
        </w:rPr>
      </w:pPr>
    </w:p>
    <w:p w14:paraId="5A241814" w14:textId="77777777" w:rsidR="009A2C69" w:rsidRPr="003147D5" w:rsidRDefault="009A2C69" w:rsidP="00ED6DA7">
      <w:pPr>
        <w:numPr>
          <w:ilvl w:val="0"/>
          <w:numId w:val="31"/>
        </w:numPr>
        <w:autoSpaceDE w:val="0"/>
        <w:autoSpaceDN w:val="0"/>
        <w:adjustRightInd w:val="0"/>
        <w:spacing w:before="0" w:after="0"/>
        <w:jc w:val="both"/>
        <w:rPr>
          <w:rFonts w:asciiTheme="minorHAnsi" w:hAnsiTheme="minorHAnsi" w:cstheme="minorHAnsi"/>
          <w:b/>
          <w:bCs/>
          <w:color w:val="000000"/>
          <w:sz w:val="24"/>
          <w:szCs w:val="24"/>
          <w:lang w:eastAsia="en-GB"/>
        </w:rPr>
      </w:pPr>
      <w:r w:rsidRPr="003147D5">
        <w:rPr>
          <w:rFonts w:asciiTheme="minorHAnsi" w:hAnsiTheme="minorHAnsi" w:cstheme="minorHAnsi"/>
          <w:b/>
          <w:bCs/>
          <w:color w:val="000000"/>
          <w:sz w:val="24"/>
          <w:szCs w:val="24"/>
          <w:lang w:eastAsia="en-GB"/>
        </w:rPr>
        <w:t xml:space="preserve">Pentru instituții de învăţământ superior </w:t>
      </w:r>
    </w:p>
    <w:p w14:paraId="35BC8EDC" w14:textId="54C1A967" w:rsidR="009A2C69" w:rsidRPr="003147D5" w:rsidRDefault="009A2C69" w:rsidP="00E5602F">
      <w:pPr>
        <w:autoSpaceDE w:val="0"/>
        <w:autoSpaceDN w:val="0"/>
        <w:adjustRightInd w:val="0"/>
        <w:spacing w:before="0" w:after="0"/>
        <w:ind w:left="284"/>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 </w:t>
      </w:r>
      <w:r w:rsidR="00E5602F">
        <w:rPr>
          <w:rFonts w:asciiTheme="minorHAnsi" w:hAnsiTheme="minorHAnsi" w:cstheme="minorHAnsi"/>
          <w:color w:val="000000"/>
          <w:sz w:val="24"/>
          <w:szCs w:val="24"/>
          <w:lang w:eastAsia="en-GB"/>
        </w:rPr>
        <w:t xml:space="preserve">    </w:t>
      </w:r>
      <w:r w:rsidRPr="003147D5">
        <w:rPr>
          <w:rFonts w:asciiTheme="minorHAnsi" w:hAnsiTheme="minorHAnsi" w:cstheme="minorHAnsi"/>
          <w:color w:val="000000"/>
          <w:sz w:val="24"/>
          <w:szCs w:val="24"/>
          <w:lang w:eastAsia="en-GB"/>
        </w:rPr>
        <w:t xml:space="preserve">Documentul legal privind înfiinţarea şi funcţionarea instituţiei de învăţământ superior, inclusiv documentul din care să rezulte tipul si modul de constituire; </w:t>
      </w:r>
    </w:p>
    <w:p w14:paraId="1DC14E5D" w14:textId="628AB9FA" w:rsidR="009A2C69" w:rsidRPr="002D1E2A" w:rsidRDefault="009A2C69" w:rsidP="00E5602F">
      <w:pPr>
        <w:autoSpaceDE w:val="0"/>
        <w:autoSpaceDN w:val="0"/>
        <w:adjustRightInd w:val="0"/>
        <w:spacing w:before="0" w:after="0"/>
        <w:ind w:left="284"/>
        <w:jc w:val="both"/>
        <w:rPr>
          <w:rFonts w:asciiTheme="minorHAnsi" w:hAnsiTheme="minorHAnsi" w:cstheme="minorHAnsi"/>
          <w:sz w:val="24"/>
          <w:szCs w:val="24"/>
          <w:lang w:eastAsia="en-GB"/>
        </w:rPr>
      </w:pPr>
      <w:r w:rsidRPr="003147D5">
        <w:rPr>
          <w:rFonts w:asciiTheme="minorHAnsi" w:hAnsiTheme="minorHAnsi" w:cstheme="minorHAnsi"/>
          <w:color w:val="000000"/>
          <w:sz w:val="24"/>
          <w:szCs w:val="24"/>
          <w:lang w:eastAsia="en-GB"/>
        </w:rPr>
        <w:t xml:space="preserve">− </w:t>
      </w:r>
      <w:r w:rsidR="00E5602F">
        <w:rPr>
          <w:rFonts w:asciiTheme="minorHAnsi" w:hAnsiTheme="minorHAnsi" w:cstheme="minorHAnsi"/>
          <w:color w:val="000000"/>
          <w:sz w:val="24"/>
          <w:szCs w:val="24"/>
          <w:lang w:eastAsia="en-GB"/>
        </w:rPr>
        <w:t xml:space="preserve">      </w:t>
      </w:r>
      <w:r w:rsidRPr="003147D5">
        <w:rPr>
          <w:rFonts w:asciiTheme="minorHAnsi" w:hAnsiTheme="minorHAnsi" w:cstheme="minorHAnsi"/>
          <w:color w:val="000000"/>
          <w:sz w:val="24"/>
          <w:szCs w:val="24"/>
          <w:lang w:eastAsia="en-GB"/>
        </w:rPr>
        <w:t xml:space="preserve">Documentele din care rezultă componența și responsabilităţile organelor de conducere, </w:t>
      </w:r>
      <w:r w:rsidRPr="002D1E2A">
        <w:rPr>
          <w:rFonts w:asciiTheme="minorHAnsi" w:hAnsiTheme="minorHAnsi" w:cstheme="minorHAnsi"/>
          <w:sz w:val="24"/>
          <w:szCs w:val="24"/>
          <w:lang w:eastAsia="en-GB"/>
        </w:rPr>
        <w:t>precum și de desemnare a reprezentantului legal</w:t>
      </w:r>
      <w:r w:rsidR="00590275">
        <w:rPr>
          <w:rFonts w:asciiTheme="minorHAnsi" w:hAnsiTheme="minorHAnsi" w:cstheme="minorHAnsi"/>
          <w:sz w:val="24"/>
          <w:szCs w:val="24"/>
          <w:lang w:eastAsia="en-GB"/>
        </w:rPr>
        <w:t>;</w:t>
      </w:r>
    </w:p>
    <w:p w14:paraId="1BE8015B" w14:textId="77777777" w:rsidR="009A2C69" w:rsidRPr="002D1E2A" w:rsidRDefault="009A2C69" w:rsidP="008E68AA">
      <w:pPr>
        <w:spacing w:before="0" w:after="0"/>
        <w:jc w:val="both"/>
        <w:rPr>
          <w:rFonts w:asciiTheme="minorHAnsi" w:hAnsiTheme="minorHAnsi" w:cstheme="minorHAnsi"/>
          <w:sz w:val="24"/>
          <w:szCs w:val="24"/>
        </w:rPr>
      </w:pPr>
    </w:p>
    <w:p w14:paraId="3D414E8A" w14:textId="0EDB0393" w:rsidR="00203445" w:rsidRPr="002D1E2A" w:rsidRDefault="00203445" w:rsidP="00203445">
      <w:pPr>
        <w:pStyle w:val="ListParagraph"/>
        <w:numPr>
          <w:ilvl w:val="0"/>
          <w:numId w:val="6"/>
        </w:numPr>
        <w:spacing w:before="0" w:after="0"/>
        <w:jc w:val="both"/>
        <w:rPr>
          <w:rFonts w:asciiTheme="minorHAnsi" w:hAnsiTheme="minorHAnsi" w:cstheme="minorHAnsi"/>
          <w:sz w:val="24"/>
          <w:szCs w:val="24"/>
        </w:rPr>
      </w:pPr>
      <w:r w:rsidRPr="002D1E2A">
        <w:rPr>
          <w:rFonts w:asciiTheme="minorHAnsi" w:hAnsiTheme="minorHAnsi" w:cstheme="minorHAnsi"/>
          <w:sz w:val="24"/>
          <w:szCs w:val="24"/>
        </w:rPr>
        <w:t>Pentru Consorțiile administrative înființate conform Legii 375/2022 pentru modificarea şi completarea Ordonanţei de urgenţă a Guvernului nr. 57/2019 privind Codul administrativ</w:t>
      </w:r>
      <w:r w:rsidR="00590275">
        <w:rPr>
          <w:rFonts w:asciiTheme="minorHAnsi" w:hAnsiTheme="minorHAnsi" w:cstheme="minorHAnsi"/>
          <w:sz w:val="24"/>
          <w:szCs w:val="24"/>
        </w:rPr>
        <w:t>:</w:t>
      </w:r>
    </w:p>
    <w:p w14:paraId="45E9CC29" w14:textId="7932F27E" w:rsidR="004B7797" w:rsidRPr="002D1E2A" w:rsidRDefault="004237D3" w:rsidP="00ED6DA7">
      <w:pPr>
        <w:pStyle w:val="ListParagraph"/>
        <w:numPr>
          <w:ilvl w:val="0"/>
          <w:numId w:val="61"/>
        </w:numPr>
        <w:spacing w:before="0" w:after="0"/>
        <w:ind w:left="709" w:hanging="425"/>
        <w:jc w:val="both"/>
        <w:rPr>
          <w:rFonts w:asciiTheme="minorHAnsi" w:hAnsiTheme="minorHAnsi" w:cstheme="minorHAnsi"/>
          <w:sz w:val="24"/>
          <w:szCs w:val="24"/>
        </w:rPr>
      </w:pPr>
      <w:r w:rsidRPr="002D1E2A">
        <w:rPr>
          <w:rFonts w:asciiTheme="minorHAnsi" w:hAnsiTheme="minorHAnsi" w:cstheme="minorHAnsi"/>
          <w:sz w:val="24"/>
          <w:szCs w:val="24"/>
        </w:rPr>
        <w:t xml:space="preserve">Documentul legal privind înfiinţarea şi funcţionarea respectiv </w:t>
      </w:r>
      <w:r w:rsidR="004B7797" w:rsidRPr="002D1E2A">
        <w:rPr>
          <w:rFonts w:asciiTheme="minorHAnsi" w:hAnsiTheme="minorHAnsi" w:cstheme="minorHAnsi"/>
          <w:sz w:val="24"/>
          <w:szCs w:val="24"/>
        </w:rPr>
        <w:t>Acordul de asociere într-un consorţiu administrativ, aprobat prin hotărârile consiliilor locale asociate</w:t>
      </w:r>
      <w:r w:rsidRPr="002D1E2A">
        <w:rPr>
          <w:rFonts w:asciiTheme="minorHAnsi" w:hAnsiTheme="minorHAnsi" w:cstheme="minorHAnsi"/>
          <w:sz w:val="24"/>
          <w:szCs w:val="24"/>
        </w:rPr>
        <w:t>;</w:t>
      </w:r>
    </w:p>
    <w:p w14:paraId="328DC5C2" w14:textId="3943982C" w:rsidR="004237D3" w:rsidRPr="002D1E2A" w:rsidRDefault="004237D3" w:rsidP="00ED6DA7">
      <w:pPr>
        <w:pStyle w:val="ListParagraph"/>
        <w:numPr>
          <w:ilvl w:val="0"/>
          <w:numId w:val="61"/>
        </w:numPr>
        <w:spacing w:before="0" w:after="0"/>
        <w:ind w:left="709" w:hanging="425"/>
        <w:jc w:val="both"/>
        <w:rPr>
          <w:rFonts w:asciiTheme="minorHAnsi" w:hAnsiTheme="minorHAnsi" w:cstheme="minorHAnsi"/>
          <w:sz w:val="24"/>
          <w:szCs w:val="24"/>
        </w:rPr>
      </w:pPr>
      <w:r w:rsidRPr="002D1E2A">
        <w:rPr>
          <w:rFonts w:asciiTheme="minorHAnsi" w:hAnsiTheme="minorHAnsi" w:cstheme="minorHAnsi"/>
          <w:sz w:val="24"/>
          <w:szCs w:val="24"/>
        </w:rPr>
        <w:t>Documentele din care rezultă componența și responsabilităţile organelor de conducere, precum și de desemnare a reprezentantului legal.</w:t>
      </w:r>
    </w:p>
    <w:p w14:paraId="30CD2AB0" w14:textId="77777777" w:rsidR="00203445" w:rsidRPr="002D1E2A" w:rsidRDefault="00203445" w:rsidP="00203445">
      <w:pPr>
        <w:pStyle w:val="ListParagraph"/>
        <w:spacing w:before="0" w:after="0"/>
        <w:jc w:val="both"/>
        <w:rPr>
          <w:rFonts w:asciiTheme="minorHAnsi" w:hAnsiTheme="minorHAnsi" w:cstheme="minorHAnsi"/>
          <w:sz w:val="24"/>
          <w:szCs w:val="24"/>
        </w:rPr>
      </w:pPr>
    </w:p>
    <w:p w14:paraId="108DE90F" w14:textId="216B9707" w:rsidR="00203445" w:rsidRPr="002D1E2A" w:rsidRDefault="00203445" w:rsidP="00F56196">
      <w:pPr>
        <w:pStyle w:val="ListParagraph"/>
        <w:numPr>
          <w:ilvl w:val="0"/>
          <w:numId w:val="6"/>
        </w:numPr>
        <w:spacing w:before="0" w:after="0"/>
        <w:jc w:val="both"/>
        <w:rPr>
          <w:rFonts w:asciiTheme="minorHAnsi" w:hAnsiTheme="minorHAnsi" w:cstheme="minorHAnsi"/>
          <w:sz w:val="24"/>
          <w:szCs w:val="24"/>
        </w:rPr>
      </w:pPr>
      <w:r w:rsidRPr="002D1E2A">
        <w:rPr>
          <w:rFonts w:asciiTheme="minorHAnsi" w:hAnsiTheme="minorHAnsi" w:cstheme="minorHAnsi"/>
          <w:sz w:val="24"/>
          <w:szCs w:val="24"/>
        </w:rPr>
        <w:t xml:space="preserve">Pentru Asociațiile de Dezvoltare Intercomunitară înființate conform prevederilor legale, </w:t>
      </w:r>
    </w:p>
    <w:p w14:paraId="12165C9B" w14:textId="58DE4F23" w:rsidR="00203445" w:rsidRPr="002D1E2A" w:rsidRDefault="00203445" w:rsidP="00E5602F">
      <w:pPr>
        <w:pStyle w:val="ListParagraph"/>
        <w:numPr>
          <w:ilvl w:val="0"/>
          <w:numId w:val="12"/>
        </w:numPr>
        <w:spacing w:before="0" w:after="0"/>
        <w:ind w:left="709" w:hanging="283"/>
        <w:jc w:val="both"/>
        <w:rPr>
          <w:rFonts w:asciiTheme="minorHAnsi" w:hAnsiTheme="minorHAnsi" w:cstheme="minorHAnsi"/>
          <w:sz w:val="24"/>
          <w:szCs w:val="24"/>
        </w:rPr>
      </w:pPr>
      <w:r w:rsidRPr="002D1E2A">
        <w:rPr>
          <w:rFonts w:asciiTheme="minorHAnsi" w:hAnsiTheme="minorHAnsi" w:cstheme="minorHAnsi"/>
          <w:sz w:val="24"/>
          <w:szCs w:val="24"/>
        </w:rPr>
        <w:t>Documentele statutare ale solicitantului, Actul constitutiv, în copie, împreună cu toate modificările, unde este cazul; Statutul asociaţiei, în copie, împreună cu toate modificările, unde este cazul, şi Dovada dobândirii personalităţii juridice a asociaţiei - certificatul de înscriere în Registrul asociaţiilor şi fundaţiilor, respectiv hotărârea judecătorească privind constituirea ADI.</w:t>
      </w:r>
    </w:p>
    <w:p w14:paraId="5250C117" w14:textId="77777777" w:rsidR="00203445" w:rsidRPr="002D1E2A" w:rsidRDefault="00203445" w:rsidP="00203445">
      <w:pPr>
        <w:pStyle w:val="ListParagraph"/>
        <w:spacing w:before="0" w:after="0"/>
        <w:jc w:val="both"/>
        <w:rPr>
          <w:rFonts w:asciiTheme="minorHAnsi" w:hAnsiTheme="minorHAnsi" w:cstheme="minorHAnsi"/>
          <w:sz w:val="24"/>
          <w:szCs w:val="24"/>
        </w:rPr>
      </w:pPr>
    </w:p>
    <w:p w14:paraId="4FAF65AC" w14:textId="77777777" w:rsidR="00CA1E33" w:rsidRPr="002D1E2A" w:rsidRDefault="00CA1E33" w:rsidP="008E68AA">
      <w:pPr>
        <w:spacing w:before="0" w:after="0"/>
        <w:jc w:val="both"/>
        <w:rPr>
          <w:rFonts w:asciiTheme="minorHAnsi" w:hAnsiTheme="minorHAnsi" w:cstheme="minorHAnsi"/>
          <w:sz w:val="24"/>
          <w:szCs w:val="24"/>
        </w:rPr>
      </w:pPr>
      <w:r w:rsidRPr="002D1E2A">
        <w:rPr>
          <w:rFonts w:asciiTheme="minorHAnsi" w:hAnsiTheme="minorHAnsi" w:cstheme="minorHAnsi"/>
          <w:sz w:val="24"/>
          <w:szCs w:val="24"/>
        </w:rPr>
        <w:t>În cazul în care ocupantul nu coincide cu solicitantul, sunt prezentate:</w:t>
      </w:r>
    </w:p>
    <w:p w14:paraId="16DC47CF" w14:textId="77777777" w:rsidR="00CA1E33" w:rsidRPr="002D1E2A" w:rsidRDefault="00CA1E33" w:rsidP="006D3BDA">
      <w:pPr>
        <w:pStyle w:val="ListParagraph"/>
        <w:numPr>
          <w:ilvl w:val="0"/>
          <w:numId w:val="4"/>
        </w:numPr>
        <w:spacing w:before="0" w:after="0"/>
        <w:ind w:left="284"/>
        <w:jc w:val="both"/>
        <w:rPr>
          <w:rFonts w:asciiTheme="minorHAnsi" w:hAnsiTheme="minorHAnsi" w:cstheme="minorHAnsi"/>
          <w:sz w:val="24"/>
          <w:szCs w:val="24"/>
        </w:rPr>
      </w:pPr>
      <w:r w:rsidRPr="002D1E2A">
        <w:rPr>
          <w:rFonts w:asciiTheme="minorHAnsi" w:hAnsiTheme="minorHAnsi" w:cstheme="minorHAnsi"/>
          <w:sz w:val="24"/>
          <w:szCs w:val="24"/>
        </w:rPr>
        <w:t xml:space="preserve">documente din care reiese că ocupantul/ții se încadrează în categoria entităților descrise la secțiunea 3.7 (ex. acte de înființare, actul privind organizarea și funcționarea); </w:t>
      </w:r>
    </w:p>
    <w:p w14:paraId="1BBB9F40" w14:textId="77777777" w:rsidR="00CA1E33" w:rsidRPr="002D1E2A" w:rsidRDefault="00CA1E33" w:rsidP="006D3BDA">
      <w:pPr>
        <w:pStyle w:val="ListParagraph"/>
        <w:numPr>
          <w:ilvl w:val="0"/>
          <w:numId w:val="4"/>
        </w:numPr>
        <w:spacing w:before="0" w:after="0"/>
        <w:ind w:left="284"/>
        <w:jc w:val="both"/>
        <w:rPr>
          <w:rFonts w:asciiTheme="minorHAnsi" w:hAnsiTheme="minorHAnsi" w:cstheme="minorHAnsi"/>
          <w:sz w:val="24"/>
          <w:szCs w:val="24"/>
        </w:rPr>
      </w:pPr>
      <w:r w:rsidRPr="002D1E2A">
        <w:rPr>
          <w:rFonts w:asciiTheme="minorHAnsi" w:hAnsiTheme="minorHAnsi" w:cstheme="minorHAnsi"/>
          <w:sz w:val="24"/>
          <w:szCs w:val="24"/>
        </w:rPr>
        <w:t xml:space="preserve">În cazul ocupanților de tipul unităților de învățământ preuniversitar de stat și a unităților sanitare publice, documentul relevant este considerat </w:t>
      </w:r>
      <w:r w:rsidRPr="002D1E2A">
        <w:rPr>
          <w:rFonts w:asciiTheme="minorHAnsi" w:hAnsiTheme="minorHAnsi" w:cstheme="minorHAnsi"/>
          <w:i/>
          <w:sz w:val="24"/>
          <w:szCs w:val="24"/>
        </w:rPr>
        <w:t>Hotărârea de aprobare a documentaţiei tehnico- economice (faza SF/DALI sau PT) şi a indicatorilor tehnico-economici</w:t>
      </w:r>
      <w:r w:rsidRPr="002D1E2A">
        <w:rPr>
          <w:rFonts w:asciiTheme="minorHAnsi" w:hAnsiTheme="minorHAnsi" w:cstheme="minorHAnsi"/>
          <w:sz w:val="24"/>
          <w:szCs w:val="24"/>
        </w:rPr>
        <w:t>, depusă în cadrul proiectului;</w:t>
      </w:r>
    </w:p>
    <w:p w14:paraId="07D925EE" w14:textId="77777777" w:rsidR="00CA1E33" w:rsidRPr="003147D5" w:rsidRDefault="00CA1E33" w:rsidP="006D3BDA">
      <w:pPr>
        <w:pStyle w:val="ListParagraph"/>
        <w:numPr>
          <w:ilvl w:val="0"/>
          <w:numId w:val="4"/>
        </w:numPr>
        <w:spacing w:before="0" w:after="0"/>
        <w:ind w:left="284"/>
        <w:jc w:val="both"/>
        <w:rPr>
          <w:rFonts w:asciiTheme="minorHAnsi" w:hAnsiTheme="minorHAnsi" w:cstheme="minorHAnsi"/>
          <w:sz w:val="24"/>
          <w:szCs w:val="24"/>
        </w:rPr>
      </w:pPr>
      <w:r w:rsidRPr="002D1E2A">
        <w:rPr>
          <w:rFonts w:asciiTheme="minorHAnsi" w:hAnsiTheme="minorHAnsi" w:cstheme="minorHAnsi"/>
          <w:sz w:val="24"/>
          <w:szCs w:val="24"/>
        </w:rPr>
        <w:t xml:space="preserve">dacă din documentele menționate mai sus nu reiese că ocupantul își desfășoară activitatea în clădirea/clădirile care face/fac </w:t>
      </w:r>
      <w:r w:rsidRPr="003147D5">
        <w:rPr>
          <w:rFonts w:asciiTheme="minorHAnsi" w:hAnsiTheme="minorHAnsi" w:cstheme="minorHAnsi"/>
          <w:sz w:val="24"/>
          <w:szCs w:val="24"/>
        </w:rPr>
        <w:t>obiectul proiectului): alte documente din care să reiasă îndeplinirea criteriului.</w:t>
      </w:r>
    </w:p>
    <w:p w14:paraId="3090E079" w14:textId="77777777" w:rsidR="006B7FD1" w:rsidRPr="003147D5" w:rsidRDefault="006B7FD1" w:rsidP="008E68AA">
      <w:pPr>
        <w:pStyle w:val="ListParagraph"/>
        <w:spacing w:before="0" w:after="0"/>
        <w:ind w:left="0"/>
        <w:jc w:val="both"/>
        <w:rPr>
          <w:rFonts w:asciiTheme="minorHAnsi" w:hAnsiTheme="minorHAnsi" w:cstheme="minorHAnsi"/>
          <w:b/>
          <w:sz w:val="24"/>
          <w:szCs w:val="24"/>
        </w:rPr>
      </w:pPr>
    </w:p>
    <w:p w14:paraId="41004099" w14:textId="77777777" w:rsidR="008A6AD0" w:rsidRPr="00E5602F" w:rsidRDefault="008A6AD0" w:rsidP="006D3BDA">
      <w:pPr>
        <w:pStyle w:val="ListParagraph"/>
        <w:numPr>
          <w:ilvl w:val="3"/>
          <w:numId w:val="5"/>
        </w:numPr>
        <w:spacing w:before="0" w:after="0"/>
        <w:ind w:left="0" w:firstLine="0"/>
        <w:jc w:val="both"/>
        <w:rPr>
          <w:rFonts w:asciiTheme="minorHAnsi" w:hAnsiTheme="minorHAnsi" w:cstheme="minorHAnsi"/>
          <w:b/>
          <w:bCs/>
          <w:sz w:val="24"/>
          <w:szCs w:val="24"/>
        </w:rPr>
      </w:pPr>
      <w:r w:rsidRPr="00E5602F">
        <w:rPr>
          <w:rFonts w:asciiTheme="minorHAnsi" w:hAnsiTheme="minorHAnsi" w:cstheme="minorHAnsi"/>
          <w:b/>
          <w:bCs/>
          <w:sz w:val="24"/>
          <w:szCs w:val="24"/>
        </w:rPr>
        <w:t xml:space="preserve">Acordul privind implementarea în parteneriat a proiectului, dacă este cazul, inclusiv Hotarârile de aprobare a acestuia </w:t>
      </w:r>
    </w:p>
    <w:p w14:paraId="41BB01BA" w14:textId="77777777" w:rsidR="008A6AD0" w:rsidRPr="00E5602F" w:rsidRDefault="008A6AD0" w:rsidP="008E68AA">
      <w:pPr>
        <w:autoSpaceDE w:val="0"/>
        <w:autoSpaceDN w:val="0"/>
        <w:adjustRightInd w:val="0"/>
        <w:spacing w:before="0" w:after="0"/>
        <w:jc w:val="both"/>
        <w:rPr>
          <w:rFonts w:asciiTheme="minorHAnsi" w:hAnsiTheme="minorHAnsi" w:cstheme="minorHAnsi"/>
          <w:sz w:val="24"/>
          <w:szCs w:val="24"/>
          <w:lang w:eastAsia="en-GB"/>
        </w:rPr>
      </w:pPr>
      <w:r w:rsidRPr="00E5602F">
        <w:rPr>
          <w:rFonts w:asciiTheme="minorHAnsi" w:hAnsiTheme="minorHAnsi" w:cstheme="minorHAnsi"/>
          <w:sz w:val="24"/>
          <w:szCs w:val="24"/>
          <w:lang w:eastAsia="en-GB"/>
        </w:rPr>
        <w:lastRenderedPageBreak/>
        <w:t xml:space="preserve">În cazul proiectelor implementate în parteneriat se va anexa în mod obligatoriu acordul privind implementarea proiectului în parteneriat, încheiat între parteneri, care va prezenta elementele de conținut minime din legislația națională aplicabilă fondurilor nerambursabile pentru perioada 2021 – 2027, inclusiv va fi prevăzută în clar contribuția fiecărui partener la cheltuielile proiectului (se vedea </w:t>
      </w:r>
      <w:r w:rsidR="001B27E1" w:rsidRPr="00E5602F">
        <w:rPr>
          <w:rFonts w:asciiTheme="minorHAnsi" w:hAnsiTheme="minorHAnsi" w:cstheme="minorHAnsi"/>
          <w:sz w:val="24"/>
          <w:szCs w:val="24"/>
          <w:lang w:eastAsia="en-GB"/>
        </w:rPr>
        <w:t>M</w:t>
      </w:r>
      <w:r w:rsidRPr="00E5602F">
        <w:rPr>
          <w:rFonts w:asciiTheme="minorHAnsi" w:hAnsiTheme="minorHAnsi" w:cstheme="minorHAnsi"/>
          <w:sz w:val="24"/>
          <w:szCs w:val="24"/>
          <w:lang w:eastAsia="en-GB"/>
        </w:rPr>
        <w:t xml:space="preserve">odelul acordului de parteneriat anexat la ghid </w:t>
      </w:r>
      <w:r w:rsidR="00D50AA8" w:rsidRPr="00E5602F">
        <w:rPr>
          <w:rFonts w:asciiTheme="minorHAnsi" w:hAnsiTheme="minorHAnsi" w:cstheme="minorHAnsi"/>
          <w:sz w:val="24"/>
          <w:szCs w:val="24"/>
          <w:lang w:eastAsia="en-GB"/>
        </w:rPr>
        <w:t>–</w:t>
      </w:r>
      <w:r w:rsidRPr="00E5602F">
        <w:rPr>
          <w:rFonts w:asciiTheme="minorHAnsi" w:hAnsiTheme="minorHAnsi" w:cstheme="minorHAnsi"/>
          <w:sz w:val="24"/>
          <w:szCs w:val="24"/>
          <w:lang w:eastAsia="en-GB"/>
        </w:rPr>
        <w:t xml:space="preserve"> </w:t>
      </w:r>
      <w:r w:rsidR="00D50AA8" w:rsidRPr="00E5602F">
        <w:rPr>
          <w:rFonts w:asciiTheme="minorHAnsi" w:hAnsiTheme="minorHAnsi" w:cstheme="minorHAnsi"/>
          <w:sz w:val="24"/>
          <w:szCs w:val="24"/>
          <w:lang w:eastAsia="en-GB"/>
        </w:rPr>
        <w:t>Anexa 3</w:t>
      </w:r>
      <w:r w:rsidRPr="00E5602F">
        <w:rPr>
          <w:rFonts w:asciiTheme="minorHAnsi" w:hAnsiTheme="minorHAnsi" w:cstheme="minorHAnsi"/>
          <w:sz w:val="24"/>
          <w:szCs w:val="24"/>
          <w:lang w:eastAsia="en-GB"/>
        </w:rPr>
        <w:t xml:space="preserve">). </w:t>
      </w:r>
    </w:p>
    <w:p w14:paraId="3E3E15BC" w14:textId="35E7DB21" w:rsidR="00C723C1" w:rsidRPr="00E5602F" w:rsidRDefault="008A6AD0" w:rsidP="008E68AA">
      <w:pPr>
        <w:pStyle w:val="ListParagraph"/>
        <w:spacing w:before="0" w:after="0"/>
        <w:ind w:left="0"/>
        <w:jc w:val="both"/>
        <w:rPr>
          <w:rFonts w:asciiTheme="minorHAnsi" w:hAnsiTheme="minorHAnsi" w:cstheme="minorHAnsi"/>
          <w:sz w:val="24"/>
          <w:szCs w:val="24"/>
          <w:lang w:eastAsia="en-GB"/>
        </w:rPr>
      </w:pPr>
      <w:r w:rsidRPr="00E5602F">
        <w:rPr>
          <w:rFonts w:asciiTheme="minorHAnsi" w:hAnsiTheme="minorHAnsi" w:cstheme="minorHAnsi"/>
          <w:sz w:val="24"/>
          <w:szCs w:val="24"/>
          <w:lang w:eastAsia="en-GB"/>
        </w:rPr>
        <w:t>Totodată, se vor anexa hotărârile/deciziile/ordinele de aprobare a acordului de parteneriat.</w:t>
      </w:r>
    </w:p>
    <w:p w14:paraId="1ACE53DD" w14:textId="77777777" w:rsidR="00226645" w:rsidRPr="00E5602F" w:rsidRDefault="00226645" w:rsidP="008E68AA">
      <w:pPr>
        <w:pStyle w:val="ListParagraph"/>
        <w:spacing w:before="0" w:after="0"/>
        <w:ind w:left="0"/>
        <w:jc w:val="both"/>
        <w:rPr>
          <w:rFonts w:asciiTheme="minorHAnsi" w:hAnsiTheme="minorHAnsi" w:cstheme="minorHAnsi"/>
          <w:b/>
          <w:sz w:val="24"/>
          <w:szCs w:val="24"/>
        </w:rPr>
      </w:pPr>
    </w:p>
    <w:p w14:paraId="6FFCF14C" w14:textId="0324E789" w:rsidR="008A6AD0" w:rsidRPr="00E5602F" w:rsidRDefault="008A6AD0" w:rsidP="006D3BDA">
      <w:pPr>
        <w:numPr>
          <w:ilvl w:val="3"/>
          <w:numId w:val="5"/>
        </w:numPr>
        <w:autoSpaceDE w:val="0"/>
        <w:autoSpaceDN w:val="0"/>
        <w:adjustRightInd w:val="0"/>
        <w:spacing w:before="0" w:after="0"/>
        <w:ind w:left="0" w:firstLine="0"/>
        <w:jc w:val="both"/>
        <w:rPr>
          <w:rFonts w:asciiTheme="minorHAnsi" w:hAnsiTheme="minorHAnsi" w:cstheme="minorHAnsi"/>
          <w:sz w:val="24"/>
          <w:szCs w:val="24"/>
          <w:lang w:eastAsia="en-GB"/>
        </w:rPr>
      </w:pPr>
      <w:r w:rsidRPr="00E5602F">
        <w:rPr>
          <w:rFonts w:asciiTheme="minorHAnsi" w:hAnsiTheme="minorHAnsi" w:cstheme="minorHAnsi"/>
          <w:b/>
          <w:bCs/>
          <w:sz w:val="24"/>
          <w:szCs w:val="24"/>
          <w:lang w:eastAsia="en-GB"/>
        </w:rPr>
        <w:t>Hotărârea/Decizia (Hotărârile/Deciziile partenerilor) de aprobare a documentaţiei tehnico-economice (faza SF/DALI sau PT) şi a indicatorilor tehnico-economici</w:t>
      </w:r>
      <w:r w:rsidR="00D50AA8" w:rsidRPr="00E5602F">
        <w:rPr>
          <w:rFonts w:asciiTheme="minorHAnsi" w:hAnsiTheme="minorHAnsi" w:cstheme="minorHAnsi"/>
          <w:b/>
          <w:bCs/>
          <w:sz w:val="24"/>
          <w:szCs w:val="24"/>
          <w:lang w:eastAsia="en-GB"/>
        </w:rPr>
        <w:t>, model E la prezentul ghid</w:t>
      </w:r>
    </w:p>
    <w:p w14:paraId="55C1E1D3" w14:textId="39D33109" w:rsidR="008A6AD0" w:rsidRPr="00E5602F" w:rsidRDefault="008A6AD0" w:rsidP="008E68AA">
      <w:pPr>
        <w:autoSpaceDE w:val="0"/>
        <w:autoSpaceDN w:val="0"/>
        <w:adjustRightInd w:val="0"/>
        <w:spacing w:before="0" w:after="0"/>
        <w:jc w:val="both"/>
        <w:rPr>
          <w:rFonts w:asciiTheme="minorHAnsi" w:hAnsiTheme="minorHAnsi" w:cstheme="minorHAnsi"/>
          <w:sz w:val="24"/>
          <w:szCs w:val="24"/>
          <w:lang w:eastAsia="en-GB"/>
        </w:rPr>
      </w:pPr>
      <w:r w:rsidRPr="00E5602F">
        <w:rPr>
          <w:rFonts w:asciiTheme="minorHAnsi" w:hAnsiTheme="minorHAnsi" w:cstheme="minorHAnsi"/>
          <w:sz w:val="24"/>
          <w:szCs w:val="24"/>
          <w:lang w:eastAsia="en-GB"/>
        </w:rPr>
        <w:t xml:space="preserve">Hotărârea/decizia de aprobare a indicatorilor tehnico-economici semnată de către persoana care are dreptul conform actelor de constituire să reprezinte legal solicitantul şi să semneze în numele acesteia. </w:t>
      </w:r>
    </w:p>
    <w:p w14:paraId="0A01472E" w14:textId="77777777" w:rsidR="008A6AD0" w:rsidRPr="00E5602F" w:rsidRDefault="008A6AD0" w:rsidP="008E68AA">
      <w:pPr>
        <w:autoSpaceDE w:val="0"/>
        <w:autoSpaceDN w:val="0"/>
        <w:adjustRightInd w:val="0"/>
        <w:spacing w:before="0" w:after="0"/>
        <w:jc w:val="both"/>
        <w:rPr>
          <w:rFonts w:asciiTheme="minorHAnsi" w:hAnsiTheme="minorHAnsi" w:cstheme="minorHAnsi"/>
          <w:sz w:val="24"/>
          <w:szCs w:val="24"/>
          <w:lang w:eastAsia="en-GB"/>
        </w:rPr>
      </w:pPr>
      <w:r w:rsidRPr="00E5602F">
        <w:rPr>
          <w:rFonts w:asciiTheme="minorHAnsi" w:hAnsiTheme="minorHAnsi" w:cstheme="minorHAnsi"/>
          <w:sz w:val="24"/>
          <w:szCs w:val="24"/>
          <w:lang w:eastAsia="en-GB"/>
        </w:rPr>
        <w:t xml:space="preserve">În cazul proiectelor depuse în parteneriat, hotărârea/decizia de aprobare a documentației tehnico-economice și a indicatorilor tehnico-economici va fi depusă de către toţi partenerii. </w:t>
      </w:r>
    </w:p>
    <w:p w14:paraId="6E1455EC" w14:textId="77777777" w:rsidR="008A6AD0" w:rsidRPr="003147D5" w:rsidRDefault="008A6AD0"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În cazul în care la cererea de finanțare se anexează o documentație tehnico-economică actualizată, hotărârea anterior menționată va fi anexată pentru documentația actualizată (iar dacă se menționează doar modificarea unei hotarâri anterioare, atunci se va anexa și documentul inițial care a fost modificat). </w:t>
      </w:r>
    </w:p>
    <w:p w14:paraId="1D313101" w14:textId="77777777" w:rsidR="00E4704A" w:rsidRPr="003147D5" w:rsidRDefault="00E4704A" w:rsidP="008E68AA">
      <w:pPr>
        <w:autoSpaceDE w:val="0"/>
        <w:autoSpaceDN w:val="0"/>
        <w:adjustRightInd w:val="0"/>
        <w:spacing w:before="0" w:after="0"/>
        <w:jc w:val="both"/>
        <w:rPr>
          <w:rFonts w:asciiTheme="minorHAnsi" w:hAnsiTheme="minorHAnsi" w:cstheme="minorHAnsi"/>
          <w:color w:val="000000"/>
          <w:sz w:val="24"/>
          <w:szCs w:val="24"/>
          <w:lang w:eastAsia="en-GB"/>
        </w:rPr>
      </w:pPr>
    </w:p>
    <w:p w14:paraId="0331A6FE" w14:textId="77777777" w:rsidR="008A6AD0" w:rsidRPr="003147D5" w:rsidRDefault="008A6AD0"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În cazul în care la cererea de finanțare se anexează inclusiv proiectul tehnic (PT), hotărârea anterior menționată va fi prezentată în versiunea actualizată pentru faza PT sau cu modificările și completările intervenite la faza PT. </w:t>
      </w:r>
    </w:p>
    <w:p w14:paraId="22E01785" w14:textId="77777777" w:rsidR="006B7FD1" w:rsidRPr="00E5602F" w:rsidRDefault="008A6AD0" w:rsidP="008E68AA">
      <w:pPr>
        <w:pStyle w:val="ListParagraph"/>
        <w:spacing w:before="0" w:after="0"/>
        <w:ind w:left="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Hotărârea/decizia/ordinul de aprobare a indicatorilor tehnico-economici se va corela cu cea mai recentă documentație (DALI/PT/Contract de lucrări încheiat) anexată la cererea de finanțare, respectiv se va anexa hotărârea/decizia de aprobare a indicatorilor tehnico-economici faza DALI </w:t>
      </w:r>
      <w:r w:rsidRPr="00E5602F">
        <w:rPr>
          <w:rFonts w:asciiTheme="minorHAnsi" w:hAnsiTheme="minorHAnsi" w:cstheme="minorHAnsi"/>
          <w:color w:val="000000"/>
          <w:sz w:val="24"/>
          <w:szCs w:val="24"/>
          <w:lang w:eastAsia="en-GB"/>
        </w:rPr>
        <w:t>și modificările și completările ulterioare la respectiva hotărâre/decizie.</w:t>
      </w:r>
    </w:p>
    <w:p w14:paraId="09F31A78" w14:textId="60124E99" w:rsidR="00F73CAD" w:rsidRDefault="00F73CAD" w:rsidP="008E68AA">
      <w:pPr>
        <w:autoSpaceDE w:val="0"/>
        <w:autoSpaceDN w:val="0"/>
        <w:adjustRightInd w:val="0"/>
        <w:spacing w:before="0" w:after="0"/>
        <w:rPr>
          <w:rFonts w:asciiTheme="minorHAnsi" w:hAnsiTheme="minorHAnsi" w:cstheme="minorHAnsi"/>
          <w:color w:val="000000"/>
          <w:sz w:val="24"/>
          <w:szCs w:val="24"/>
          <w:lang w:eastAsia="en-GB"/>
        </w:rPr>
      </w:pPr>
    </w:p>
    <w:p w14:paraId="66103F14" w14:textId="77777777" w:rsidR="004F0B1B" w:rsidRPr="00866CA8" w:rsidRDefault="004F0B1B" w:rsidP="004F0B1B">
      <w:pPr>
        <w:spacing w:before="0" w:after="0"/>
        <w:contextualSpacing/>
        <w:jc w:val="both"/>
        <w:rPr>
          <w:rFonts w:ascii="Calibri" w:hAnsi="Calibri"/>
          <w:color w:val="000000"/>
          <w:sz w:val="24"/>
          <w:szCs w:val="24"/>
          <w:lang w:eastAsia="en-GB"/>
        </w:rPr>
      </w:pPr>
      <w:r w:rsidRPr="00866CA8">
        <w:rPr>
          <w:rFonts w:ascii="Calibri" w:hAnsi="Calibri"/>
          <w:color w:val="000000"/>
          <w:sz w:val="24"/>
          <w:szCs w:val="24"/>
          <w:lang w:eastAsia="en-GB"/>
        </w:rPr>
        <w:t>Această hotărâre va avea anexată descrierea investiției din PT, întocmită conform legislației în vigoare privind aprobarea conţinutului-cadru al documentaţiei tehnico-economice aferente</w:t>
      </w:r>
      <w:r>
        <w:rPr>
          <w:rFonts w:ascii="Calibri" w:hAnsi="Calibri"/>
          <w:color w:val="000000"/>
          <w:sz w:val="24"/>
          <w:szCs w:val="24"/>
          <w:lang w:eastAsia="en-GB"/>
        </w:rPr>
        <w:t xml:space="preserve"> </w:t>
      </w:r>
      <w:r w:rsidRPr="00866CA8">
        <w:rPr>
          <w:rFonts w:ascii="Calibri" w:hAnsi="Calibri"/>
          <w:color w:val="000000"/>
          <w:sz w:val="24"/>
          <w:szCs w:val="24"/>
          <w:lang w:eastAsia="en-GB"/>
        </w:rPr>
        <w:t xml:space="preserve">investiţiilor publice, precum şi a structurii şi metodologiei de elaborare a devizului general pentru obiective de investiţii şi lucrări de intervenţii. </w:t>
      </w:r>
    </w:p>
    <w:p w14:paraId="1850CDDE" w14:textId="77777777" w:rsidR="004F0B1B" w:rsidRPr="00866CA8" w:rsidRDefault="004F0B1B" w:rsidP="004F0B1B">
      <w:pPr>
        <w:spacing w:before="0" w:after="0"/>
        <w:contextualSpacing/>
        <w:jc w:val="both"/>
        <w:rPr>
          <w:rFonts w:ascii="Calibri" w:hAnsi="Calibri"/>
          <w:color w:val="000000"/>
          <w:sz w:val="24"/>
          <w:szCs w:val="24"/>
          <w:lang w:eastAsia="en-GB"/>
        </w:rPr>
      </w:pPr>
      <w:r w:rsidRPr="00866CA8">
        <w:rPr>
          <w:rFonts w:ascii="Calibri" w:hAnsi="Calibri"/>
          <w:color w:val="000000"/>
          <w:sz w:val="24"/>
          <w:szCs w:val="24"/>
          <w:lang w:eastAsia="en-GB"/>
        </w:rPr>
        <w:t>Anexa la hotărârea de aprobare trebuie să conțină detalierea indicatorilor tehnico-economici şi a valorilor acestora în conformitate cu documentaţia tehnico-economică și șă fie asumată de proiectant.</w:t>
      </w:r>
    </w:p>
    <w:p w14:paraId="395E3B18" w14:textId="77777777" w:rsidR="004F0B1B" w:rsidRPr="00E5602F" w:rsidRDefault="004F0B1B" w:rsidP="008E68AA">
      <w:pPr>
        <w:autoSpaceDE w:val="0"/>
        <w:autoSpaceDN w:val="0"/>
        <w:adjustRightInd w:val="0"/>
        <w:spacing w:before="0" w:after="0"/>
        <w:rPr>
          <w:rFonts w:asciiTheme="minorHAnsi" w:hAnsiTheme="minorHAnsi" w:cstheme="minorHAnsi"/>
          <w:color w:val="000000"/>
          <w:sz w:val="24"/>
          <w:szCs w:val="24"/>
          <w:lang w:eastAsia="en-GB"/>
        </w:rPr>
      </w:pPr>
    </w:p>
    <w:p w14:paraId="4E4B2D35" w14:textId="7D1501C2" w:rsidR="00F73CAD" w:rsidRPr="00E5602F" w:rsidRDefault="00F73CAD" w:rsidP="006D3BDA">
      <w:pPr>
        <w:numPr>
          <w:ilvl w:val="3"/>
          <w:numId w:val="5"/>
        </w:numPr>
        <w:autoSpaceDE w:val="0"/>
        <w:autoSpaceDN w:val="0"/>
        <w:adjustRightInd w:val="0"/>
        <w:spacing w:before="0" w:after="0"/>
        <w:ind w:left="0" w:firstLine="0"/>
        <w:jc w:val="both"/>
        <w:rPr>
          <w:rFonts w:asciiTheme="minorHAnsi" w:hAnsiTheme="minorHAnsi" w:cstheme="minorHAnsi"/>
          <w:color w:val="000000"/>
          <w:sz w:val="24"/>
          <w:szCs w:val="24"/>
          <w:lang w:eastAsia="en-GB"/>
        </w:rPr>
      </w:pPr>
      <w:r w:rsidRPr="00E5602F">
        <w:rPr>
          <w:rFonts w:asciiTheme="minorHAnsi" w:hAnsiTheme="minorHAnsi" w:cstheme="minorHAnsi"/>
          <w:color w:val="000000"/>
          <w:sz w:val="24"/>
          <w:szCs w:val="24"/>
          <w:lang w:eastAsia="en-GB"/>
        </w:rPr>
        <w:t xml:space="preserve">(dacă e cazul) </w:t>
      </w:r>
      <w:r w:rsidRPr="00E5602F">
        <w:rPr>
          <w:rFonts w:asciiTheme="minorHAnsi" w:hAnsiTheme="minorHAnsi" w:cstheme="minorHAnsi"/>
          <w:b/>
          <w:bCs/>
          <w:color w:val="000000"/>
          <w:sz w:val="24"/>
          <w:szCs w:val="24"/>
          <w:lang w:eastAsia="en-GB"/>
        </w:rPr>
        <w:t xml:space="preserve">Hotărârea/Decizia de aprobare a proiectului și a cheltuielilor legate de proiect </w:t>
      </w:r>
    </w:p>
    <w:p w14:paraId="35122C43" w14:textId="77777777" w:rsidR="00F73CAD" w:rsidRPr="00E5602F" w:rsidRDefault="00F73CAD"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E5602F">
        <w:rPr>
          <w:rFonts w:asciiTheme="minorHAnsi" w:hAnsiTheme="minorHAnsi" w:cstheme="minorHAnsi"/>
          <w:color w:val="000000"/>
          <w:sz w:val="24"/>
          <w:szCs w:val="24"/>
          <w:lang w:eastAsia="en-GB"/>
        </w:rPr>
        <w:t xml:space="preserve">Acest document se depune și </w:t>
      </w:r>
      <w:r w:rsidRPr="00E5602F">
        <w:rPr>
          <w:rFonts w:asciiTheme="minorHAnsi" w:hAnsiTheme="minorHAnsi" w:cstheme="minorHAnsi"/>
          <w:i/>
          <w:iCs/>
          <w:color w:val="000000"/>
          <w:sz w:val="24"/>
          <w:szCs w:val="24"/>
          <w:lang w:eastAsia="en-GB"/>
        </w:rPr>
        <w:t xml:space="preserve">în cazul în care s-a atribuit contractul de lucrări înainte de depunerea cererii de finanțare. </w:t>
      </w:r>
    </w:p>
    <w:p w14:paraId="1538D04C" w14:textId="77777777" w:rsidR="00F73CAD" w:rsidRPr="003147D5" w:rsidRDefault="00F73CAD" w:rsidP="008E68AA">
      <w:pPr>
        <w:autoSpaceDE w:val="0"/>
        <w:autoSpaceDN w:val="0"/>
        <w:adjustRightInd w:val="0"/>
        <w:spacing w:before="0" w:after="0"/>
        <w:jc w:val="both"/>
        <w:rPr>
          <w:rFonts w:asciiTheme="minorHAnsi" w:hAnsiTheme="minorHAnsi" w:cstheme="minorHAnsi"/>
          <w:sz w:val="24"/>
          <w:szCs w:val="24"/>
          <w:lang w:eastAsia="en-GB"/>
        </w:rPr>
      </w:pPr>
      <w:r w:rsidRPr="00E5602F">
        <w:rPr>
          <w:rFonts w:asciiTheme="minorHAnsi" w:hAnsiTheme="minorHAnsi" w:cstheme="minorHAnsi"/>
          <w:color w:val="000000"/>
          <w:sz w:val="24"/>
          <w:szCs w:val="24"/>
          <w:lang w:eastAsia="en-GB"/>
        </w:rPr>
        <w:lastRenderedPageBreak/>
        <w:t xml:space="preserve">În cazul proiectelor implementate în parteneriat, toți membrii parteneriatului vor depune această hotărâre (se va vedea </w:t>
      </w:r>
      <w:r w:rsidRPr="00E5602F">
        <w:rPr>
          <w:rFonts w:asciiTheme="minorHAnsi" w:hAnsiTheme="minorHAnsi" w:cstheme="minorHAnsi"/>
          <w:sz w:val="24"/>
          <w:szCs w:val="24"/>
          <w:lang w:eastAsia="en-GB"/>
        </w:rPr>
        <w:t xml:space="preserve">Model </w:t>
      </w:r>
      <w:r w:rsidR="00D50AA8" w:rsidRPr="00E5602F">
        <w:rPr>
          <w:rFonts w:asciiTheme="minorHAnsi" w:hAnsiTheme="minorHAnsi" w:cstheme="minorHAnsi"/>
          <w:sz w:val="24"/>
          <w:szCs w:val="24"/>
          <w:lang w:eastAsia="en-GB"/>
        </w:rPr>
        <w:t xml:space="preserve">D </w:t>
      </w:r>
      <w:r w:rsidRPr="00E5602F">
        <w:rPr>
          <w:rFonts w:asciiTheme="minorHAnsi" w:hAnsiTheme="minorHAnsi" w:cstheme="minorHAnsi"/>
          <w:sz w:val="24"/>
          <w:szCs w:val="24"/>
          <w:lang w:eastAsia="en-GB"/>
        </w:rPr>
        <w:t xml:space="preserve">- </w:t>
      </w:r>
      <w:r w:rsidRPr="00E5602F">
        <w:rPr>
          <w:rFonts w:asciiTheme="minorHAnsi" w:hAnsiTheme="minorHAnsi" w:cstheme="minorHAnsi"/>
          <w:i/>
          <w:iCs/>
          <w:sz w:val="24"/>
          <w:szCs w:val="24"/>
          <w:lang w:eastAsia="en-GB"/>
        </w:rPr>
        <w:t>Model orientativ de hotărâre de aprobare a proiectului, anexat ghidului solicitantului</w:t>
      </w:r>
      <w:r w:rsidRPr="00E5602F">
        <w:rPr>
          <w:rFonts w:asciiTheme="minorHAnsi" w:hAnsiTheme="minorHAnsi" w:cstheme="minorHAnsi"/>
          <w:sz w:val="24"/>
          <w:szCs w:val="24"/>
          <w:lang w:eastAsia="en-GB"/>
        </w:rPr>
        <w:t>)</w:t>
      </w:r>
    </w:p>
    <w:p w14:paraId="3F9BB1CD" w14:textId="77777777" w:rsidR="0014757E" w:rsidRPr="003147D5" w:rsidRDefault="0014757E" w:rsidP="008E68AA">
      <w:pPr>
        <w:pStyle w:val="ListParagraph"/>
        <w:spacing w:before="0" w:after="0"/>
        <w:ind w:left="0"/>
        <w:jc w:val="both"/>
        <w:rPr>
          <w:rFonts w:asciiTheme="minorHAnsi" w:hAnsiTheme="minorHAnsi" w:cstheme="minorHAnsi"/>
          <w:b/>
          <w:sz w:val="24"/>
          <w:szCs w:val="24"/>
        </w:rPr>
      </w:pPr>
    </w:p>
    <w:p w14:paraId="5300D62B" w14:textId="77777777" w:rsidR="0014757E" w:rsidRPr="003147D5" w:rsidRDefault="0014757E" w:rsidP="006D3BDA">
      <w:pPr>
        <w:pStyle w:val="ListParagraph"/>
        <w:numPr>
          <w:ilvl w:val="3"/>
          <w:numId w:val="5"/>
        </w:numPr>
        <w:spacing w:before="0" w:after="0"/>
        <w:ind w:left="0" w:firstLine="0"/>
        <w:jc w:val="both"/>
        <w:rPr>
          <w:rFonts w:asciiTheme="minorHAnsi" w:hAnsiTheme="minorHAnsi" w:cstheme="minorHAnsi"/>
          <w:b/>
          <w:bCs/>
          <w:sz w:val="24"/>
          <w:szCs w:val="24"/>
        </w:rPr>
      </w:pPr>
      <w:r w:rsidRPr="003147D5">
        <w:rPr>
          <w:rFonts w:asciiTheme="minorHAnsi" w:hAnsiTheme="minorHAnsi" w:cstheme="minorHAnsi"/>
          <w:b/>
          <w:bCs/>
          <w:sz w:val="24"/>
          <w:szCs w:val="24"/>
        </w:rPr>
        <w:t>Documente de proprietate</w:t>
      </w:r>
    </w:p>
    <w:p w14:paraId="62252183" w14:textId="77777777" w:rsidR="00A77DCE" w:rsidRPr="003147D5" w:rsidRDefault="00A77DCE"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b/>
          <w:bCs/>
          <w:i/>
          <w:iCs/>
          <w:color w:val="000000"/>
          <w:sz w:val="24"/>
          <w:szCs w:val="24"/>
          <w:lang w:eastAsia="en-GB"/>
        </w:rPr>
        <w:t xml:space="preserve">Pentru dovedirea dreptului de proprietate/administrare asupra imobilelor, existent la momentul depunerii cererii de finanțare, se vor anexa următoarele documente: </w:t>
      </w:r>
    </w:p>
    <w:p w14:paraId="45837C07" w14:textId="77777777" w:rsidR="00A77DCE" w:rsidRPr="003147D5" w:rsidRDefault="00A77DCE" w:rsidP="006D3BDA">
      <w:pPr>
        <w:numPr>
          <w:ilvl w:val="0"/>
          <w:numId w:val="4"/>
        </w:numPr>
        <w:autoSpaceDE w:val="0"/>
        <w:autoSpaceDN w:val="0"/>
        <w:adjustRightInd w:val="0"/>
        <w:spacing w:before="0" w:after="0"/>
        <w:ind w:left="709"/>
        <w:jc w:val="both"/>
        <w:rPr>
          <w:rFonts w:asciiTheme="minorHAnsi" w:hAnsiTheme="minorHAnsi" w:cstheme="minorHAnsi"/>
          <w:color w:val="000000"/>
          <w:sz w:val="24"/>
          <w:szCs w:val="24"/>
          <w:lang w:eastAsia="en-GB"/>
        </w:rPr>
      </w:pPr>
      <w:r w:rsidRPr="003147D5">
        <w:rPr>
          <w:rFonts w:asciiTheme="minorHAnsi" w:hAnsiTheme="minorHAnsi" w:cstheme="minorHAnsi"/>
          <w:i/>
          <w:iCs/>
          <w:color w:val="000000"/>
          <w:sz w:val="24"/>
          <w:szCs w:val="24"/>
          <w:lang w:eastAsia="en-GB"/>
        </w:rPr>
        <w:t>Extras de carte funciară</w:t>
      </w:r>
      <w:r w:rsidRPr="003147D5">
        <w:rPr>
          <w:rFonts w:asciiTheme="minorHAnsi" w:hAnsiTheme="minorHAnsi" w:cstheme="minorHAnsi"/>
          <w:color w:val="000000"/>
          <w:sz w:val="24"/>
          <w:szCs w:val="24"/>
          <w:lang w:eastAsia="en-GB"/>
        </w:rPr>
        <w:t xml:space="preserve"> din care să rezulte întabularea imobilului şi absența sarcinilor incompatibile cu investiția. </w:t>
      </w:r>
    </w:p>
    <w:p w14:paraId="6039DF6C" w14:textId="77777777" w:rsidR="00A77DCE" w:rsidRPr="003147D5" w:rsidRDefault="00A77DCE" w:rsidP="008E68AA">
      <w:pPr>
        <w:autoSpaceDE w:val="0"/>
        <w:autoSpaceDN w:val="0"/>
        <w:adjustRightInd w:val="0"/>
        <w:spacing w:before="0" w:after="0"/>
        <w:ind w:left="709"/>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Nu se acceptă înscrierea provizorie a dreptului de administrare menționat în cadrul secțiunii 4.1 – Eligibilitatea solicitanților (dacă este cazul) din cadrul prezentului document. </w:t>
      </w:r>
    </w:p>
    <w:p w14:paraId="273D2BFF" w14:textId="77777777" w:rsidR="00A77DCE" w:rsidRPr="003147D5" w:rsidRDefault="00A77DCE" w:rsidP="006D3BDA">
      <w:pPr>
        <w:numPr>
          <w:ilvl w:val="0"/>
          <w:numId w:val="4"/>
        </w:numPr>
        <w:autoSpaceDE w:val="0"/>
        <w:autoSpaceDN w:val="0"/>
        <w:adjustRightInd w:val="0"/>
        <w:spacing w:before="0" w:after="0"/>
        <w:ind w:left="709"/>
        <w:jc w:val="both"/>
        <w:rPr>
          <w:rFonts w:asciiTheme="minorHAnsi" w:hAnsiTheme="minorHAnsi" w:cstheme="minorHAnsi"/>
          <w:color w:val="000000"/>
          <w:sz w:val="24"/>
          <w:szCs w:val="24"/>
          <w:lang w:eastAsia="en-GB"/>
        </w:rPr>
      </w:pPr>
      <w:r w:rsidRPr="003147D5">
        <w:rPr>
          <w:rFonts w:asciiTheme="minorHAnsi" w:hAnsiTheme="minorHAnsi" w:cstheme="minorHAnsi"/>
          <w:i/>
          <w:iCs/>
          <w:color w:val="000000"/>
          <w:sz w:val="24"/>
          <w:szCs w:val="24"/>
          <w:lang w:eastAsia="en-GB"/>
        </w:rPr>
        <w:t xml:space="preserve">Plan de amplasament vizat de </w:t>
      </w:r>
      <w:r w:rsidRPr="003147D5">
        <w:rPr>
          <w:rFonts w:asciiTheme="minorHAnsi" w:hAnsiTheme="minorHAnsi" w:cstheme="minorHAnsi"/>
          <w:color w:val="000000"/>
          <w:sz w:val="24"/>
          <w:szCs w:val="24"/>
          <w:lang w:eastAsia="en-GB"/>
        </w:rPr>
        <w:t>OCPI pentru imobilele pe care se propune a se realiza investiția în cadrul proiectului, plan în care să fie evidențiate inclusiv numerele cadastrale</w:t>
      </w:r>
      <w:r w:rsidR="00BC117E" w:rsidRPr="003147D5">
        <w:rPr>
          <w:rFonts w:asciiTheme="minorHAnsi" w:hAnsiTheme="minorHAnsi" w:cstheme="minorHAnsi"/>
          <w:color w:val="000000"/>
          <w:sz w:val="24"/>
          <w:szCs w:val="24"/>
          <w:lang w:eastAsia="en-GB"/>
        </w:rPr>
        <w:t>, doar in cazul in care extrasul de carte funciară nu include o schiță cadastrală</w:t>
      </w:r>
      <w:r w:rsidRPr="003147D5">
        <w:rPr>
          <w:rFonts w:asciiTheme="minorHAnsi" w:hAnsiTheme="minorHAnsi" w:cstheme="minorHAnsi"/>
          <w:color w:val="000000"/>
          <w:sz w:val="24"/>
          <w:szCs w:val="24"/>
          <w:lang w:eastAsia="en-GB"/>
        </w:rPr>
        <w:t xml:space="preserve">; </w:t>
      </w:r>
    </w:p>
    <w:p w14:paraId="70CD8F7B" w14:textId="77777777" w:rsidR="00A77DCE" w:rsidRPr="00E5602F" w:rsidRDefault="00A77DCE" w:rsidP="006D3BDA">
      <w:pPr>
        <w:numPr>
          <w:ilvl w:val="0"/>
          <w:numId w:val="4"/>
        </w:numPr>
        <w:autoSpaceDE w:val="0"/>
        <w:autoSpaceDN w:val="0"/>
        <w:adjustRightInd w:val="0"/>
        <w:spacing w:before="0" w:after="0"/>
        <w:ind w:left="709"/>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w:t>
      </w:r>
      <w:r w:rsidRPr="003147D5">
        <w:rPr>
          <w:rFonts w:asciiTheme="minorHAnsi" w:hAnsiTheme="minorHAnsi" w:cstheme="minorHAnsi"/>
          <w:i/>
          <w:iCs/>
          <w:color w:val="000000"/>
          <w:sz w:val="24"/>
          <w:szCs w:val="24"/>
          <w:lang w:eastAsia="en-GB"/>
        </w:rPr>
        <w:t xml:space="preserve">dacă e cazul) Documente referitoare la construcțiile imobilelor, </w:t>
      </w:r>
      <w:r w:rsidRPr="003147D5">
        <w:rPr>
          <w:rFonts w:asciiTheme="minorHAnsi" w:hAnsiTheme="minorHAnsi" w:cstheme="minorHAnsi"/>
          <w:color w:val="000000"/>
          <w:sz w:val="24"/>
          <w:szCs w:val="24"/>
          <w:lang w:eastAsia="en-GB"/>
        </w:rPr>
        <w:t xml:space="preserve">emise și asumate de structuri MAI/structuri militare, precum: planuri de situație, extras din fișa </w:t>
      </w:r>
      <w:r w:rsidRPr="00E5602F">
        <w:rPr>
          <w:rFonts w:asciiTheme="minorHAnsi" w:hAnsiTheme="minorHAnsi" w:cstheme="minorHAnsi"/>
          <w:color w:val="000000"/>
          <w:sz w:val="24"/>
          <w:szCs w:val="24"/>
          <w:lang w:eastAsia="en-GB"/>
        </w:rPr>
        <w:t xml:space="preserve">tehnică/inventariere a construcției (după desecretizarea și eliminarea datelor ce conferă acestora caracter clasificat); </w:t>
      </w:r>
    </w:p>
    <w:p w14:paraId="19064438" w14:textId="77777777" w:rsidR="00A77DCE" w:rsidRPr="00E5602F" w:rsidRDefault="00A77DCE" w:rsidP="006D3BDA">
      <w:pPr>
        <w:numPr>
          <w:ilvl w:val="0"/>
          <w:numId w:val="4"/>
        </w:numPr>
        <w:autoSpaceDE w:val="0"/>
        <w:autoSpaceDN w:val="0"/>
        <w:adjustRightInd w:val="0"/>
        <w:spacing w:before="0" w:after="0"/>
        <w:ind w:left="709"/>
        <w:jc w:val="both"/>
        <w:rPr>
          <w:rFonts w:asciiTheme="minorHAnsi" w:hAnsiTheme="minorHAnsi" w:cstheme="minorHAnsi"/>
          <w:color w:val="000000"/>
          <w:sz w:val="24"/>
          <w:szCs w:val="24"/>
          <w:lang w:eastAsia="en-GB"/>
        </w:rPr>
      </w:pPr>
      <w:r w:rsidRPr="00E5602F">
        <w:rPr>
          <w:rFonts w:asciiTheme="minorHAnsi" w:hAnsiTheme="minorHAnsi" w:cstheme="minorHAnsi"/>
          <w:color w:val="000000"/>
          <w:sz w:val="24"/>
          <w:szCs w:val="24"/>
          <w:lang w:eastAsia="en-GB"/>
        </w:rPr>
        <w:t>Tabelul centralizator asupra numerelor cadastrale, obiectivele de investiție asupra cărora se realizează în cadrul acestora, precum și suprafețele aferente – conform modelului anexat Ghidului solicitantului</w:t>
      </w:r>
      <w:r w:rsidR="00D50AA8" w:rsidRPr="00E5602F">
        <w:rPr>
          <w:rFonts w:asciiTheme="minorHAnsi" w:hAnsiTheme="minorHAnsi" w:cstheme="minorHAnsi"/>
          <w:color w:val="000000"/>
          <w:sz w:val="24"/>
          <w:szCs w:val="24"/>
          <w:lang w:eastAsia="en-GB"/>
        </w:rPr>
        <w:t>, model C la prezentul ghid;</w:t>
      </w:r>
    </w:p>
    <w:p w14:paraId="2073C66D" w14:textId="77777777" w:rsidR="00A77DCE" w:rsidRPr="003147D5" w:rsidRDefault="00A77DCE" w:rsidP="006D3BDA">
      <w:pPr>
        <w:numPr>
          <w:ilvl w:val="0"/>
          <w:numId w:val="4"/>
        </w:numPr>
        <w:autoSpaceDE w:val="0"/>
        <w:autoSpaceDN w:val="0"/>
        <w:adjustRightInd w:val="0"/>
        <w:spacing w:before="0" w:after="0"/>
        <w:ind w:left="709"/>
        <w:jc w:val="both"/>
        <w:rPr>
          <w:rFonts w:asciiTheme="minorHAnsi" w:hAnsiTheme="minorHAnsi" w:cstheme="minorHAnsi"/>
          <w:color w:val="000000"/>
          <w:sz w:val="24"/>
          <w:szCs w:val="24"/>
          <w:lang w:eastAsia="en-GB"/>
        </w:rPr>
      </w:pPr>
      <w:r w:rsidRPr="00E5602F">
        <w:rPr>
          <w:rFonts w:asciiTheme="minorHAnsi" w:hAnsiTheme="minorHAnsi" w:cstheme="minorHAnsi"/>
          <w:color w:val="000000"/>
          <w:sz w:val="24"/>
          <w:szCs w:val="24"/>
          <w:lang w:eastAsia="en-GB"/>
        </w:rPr>
        <w:t>Actul prin care se conferă dreptul de administrare - Hotărârea care să demonstreze</w:t>
      </w:r>
      <w:r w:rsidRPr="003147D5">
        <w:rPr>
          <w:rFonts w:asciiTheme="minorHAnsi" w:hAnsiTheme="minorHAnsi" w:cstheme="minorHAnsi"/>
          <w:color w:val="000000"/>
          <w:sz w:val="24"/>
          <w:szCs w:val="24"/>
          <w:lang w:eastAsia="en-GB"/>
        </w:rPr>
        <w:t xml:space="preserve"> că solicitantul este administratorul legal al imobilului proprietate publică asupra căruia se realizează investiția din care rezulta că menținerea acestui drept va acoperi inclusiv perioada de durabilitate a contractului de finanțare. </w:t>
      </w:r>
    </w:p>
    <w:p w14:paraId="14901246" w14:textId="77777777" w:rsidR="00E4704A" w:rsidRPr="003147D5" w:rsidRDefault="00E4704A" w:rsidP="008E68AA">
      <w:pPr>
        <w:autoSpaceDE w:val="0"/>
        <w:autoSpaceDN w:val="0"/>
        <w:adjustRightInd w:val="0"/>
        <w:spacing w:before="0" w:after="0"/>
        <w:ind w:left="709"/>
        <w:jc w:val="both"/>
        <w:rPr>
          <w:rFonts w:asciiTheme="minorHAnsi" w:hAnsiTheme="minorHAnsi" w:cstheme="minorHAnsi"/>
          <w:color w:val="000000"/>
          <w:sz w:val="24"/>
          <w:szCs w:val="24"/>
          <w:lang w:eastAsia="en-GB"/>
        </w:rPr>
      </w:pPr>
    </w:p>
    <w:p w14:paraId="7619D6A0" w14:textId="77777777" w:rsidR="00A77DCE" w:rsidRPr="00E5602F" w:rsidRDefault="005058C6" w:rsidP="00E4704A">
      <w:pPr>
        <w:autoSpaceDE w:val="0"/>
        <w:autoSpaceDN w:val="0"/>
        <w:adjustRightInd w:val="0"/>
        <w:spacing w:before="0" w:after="0"/>
        <w:jc w:val="both"/>
        <w:rPr>
          <w:rFonts w:asciiTheme="minorHAnsi" w:hAnsiTheme="minorHAnsi" w:cstheme="minorHAnsi"/>
          <w:b/>
          <w:bCs/>
          <w:color w:val="000000"/>
          <w:sz w:val="24"/>
          <w:szCs w:val="24"/>
          <w:lang w:eastAsia="en-GB"/>
        </w:rPr>
      </w:pPr>
      <w:r w:rsidRPr="00E5602F">
        <w:rPr>
          <w:rFonts w:asciiTheme="minorHAnsi" w:hAnsiTheme="minorHAnsi" w:cstheme="minorHAnsi"/>
          <w:b/>
          <w:bCs/>
          <w:color w:val="000000"/>
          <w:sz w:val="24"/>
          <w:szCs w:val="24"/>
          <w:lang w:eastAsia="en-GB"/>
        </w:rPr>
        <w:t>Toate documentele mentionate anterior</w:t>
      </w:r>
      <w:r w:rsidR="00A77DCE" w:rsidRPr="00E5602F">
        <w:rPr>
          <w:rFonts w:asciiTheme="minorHAnsi" w:hAnsiTheme="minorHAnsi" w:cstheme="minorHAnsi"/>
          <w:b/>
          <w:bCs/>
          <w:color w:val="000000"/>
          <w:sz w:val="24"/>
          <w:szCs w:val="24"/>
          <w:lang w:eastAsia="en-GB"/>
        </w:rPr>
        <w:t xml:space="preserve"> trebuie:</w:t>
      </w:r>
    </w:p>
    <w:p w14:paraId="584BB81A" w14:textId="77777777" w:rsidR="00C81400" w:rsidRPr="00E5602F" w:rsidRDefault="00A77DCE" w:rsidP="006D3BDA">
      <w:pPr>
        <w:numPr>
          <w:ilvl w:val="0"/>
          <w:numId w:val="4"/>
        </w:numPr>
        <w:autoSpaceDE w:val="0"/>
        <w:autoSpaceDN w:val="0"/>
        <w:adjustRightInd w:val="0"/>
        <w:spacing w:before="0" w:after="0"/>
        <w:jc w:val="both"/>
        <w:rPr>
          <w:rFonts w:asciiTheme="minorHAnsi" w:hAnsiTheme="minorHAnsi" w:cstheme="minorHAnsi"/>
          <w:b/>
          <w:bCs/>
          <w:color w:val="000000"/>
          <w:sz w:val="24"/>
          <w:szCs w:val="24"/>
          <w:lang w:eastAsia="en-GB"/>
        </w:rPr>
      </w:pPr>
      <w:r w:rsidRPr="00E5602F">
        <w:rPr>
          <w:rFonts w:asciiTheme="minorHAnsi" w:hAnsiTheme="minorHAnsi" w:cstheme="minorHAnsi"/>
          <w:b/>
          <w:bCs/>
          <w:color w:val="000000"/>
          <w:sz w:val="24"/>
          <w:szCs w:val="24"/>
          <w:lang w:eastAsia="en-GB"/>
        </w:rPr>
        <w:t>să fie atotcuprinzătoare pentru datele menționate în cadrul documentației tehnico-economice cu privire la localizarea/poziționarea/suprafața investiției</w:t>
      </w:r>
      <w:r w:rsidR="005058C6" w:rsidRPr="00E5602F">
        <w:rPr>
          <w:rFonts w:asciiTheme="minorHAnsi" w:hAnsiTheme="minorHAnsi" w:cstheme="minorHAnsi"/>
          <w:b/>
          <w:bCs/>
          <w:color w:val="000000"/>
          <w:sz w:val="24"/>
          <w:szCs w:val="24"/>
          <w:lang w:eastAsia="en-GB"/>
        </w:rPr>
        <w:t>;</w:t>
      </w:r>
    </w:p>
    <w:p w14:paraId="6BE2A093" w14:textId="1014BAD1" w:rsidR="005058C6" w:rsidRPr="00E5602F" w:rsidRDefault="005058C6" w:rsidP="006D3BDA">
      <w:pPr>
        <w:numPr>
          <w:ilvl w:val="0"/>
          <w:numId w:val="4"/>
        </w:numPr>
        <w:autoSpaceDE w:val="0"/>
        <w:autoSpaceDN w:val="0"/>
        <w:adjustRightInd w:val="0"/>
        <w:spacing w:before="0" w:after="0"/>
        <w:jc w:val="both"/>
        <w:rPr>
          <w:rFonts w:asciiTheme="minorHAnsi" w:hAnsiTheme="minorHAnsi" w:cstheme="minorHAnsi"/>
          <w:b/>
          <w:bCs/>
          <w:color w:val="000000"/>
          <w:sz w:val="24"/>
          <w:szCs w:val="24"/>
          <w:lang w:eastAsia="en-GB"/>
        </w:rPr>
      </w:pPr>
      <w:r w:rsidRPr="00E5602F">
        <w:rPr>
          <w:rFonts w:asciiTheme="minorHAnsi" w:hAnsiTheme="minorHAnsi" w:cstheme="minorHAnsi"/>
          <w:b/>
          <w:bCs/>
          <w:color w:val="000000"/>
          <w:sz w:val="24"/>
          <w:szCs w:val="24"/>
          <w:lang w:eastAsia="en-GB"/>
        </w:rPr>
        <w:t>s</w:t>
      </w:r>
      <w:r w:rsidR="00BC117E" w:rsidRPr="00E5602F">
        <w:rPr>
          <w:rFonts w:asciiTheme="minorHAnsi" w:hAnsiTheme="minorHAnsi" w:cstheme="minorHAnsi"/>
          <w:b/>
          <w:bCs/>
          <w:color w:val="000000"/>
          <w:sz w:val="24"/>
          <w:szCs w:val="24"/>
          <w:lang w:eastAsia="en-GB"/>
        </w:rPr>
        <w:t>ă</w:t>
      </w:r>
      <w:r w:rsidRPr="00E5602F">
        <w:rPr>
          <w:rFonts w:asciiTheme="minorHAnsi" w:hAnsiTheme="minorHAnsi" w:cstheme="minorHAnsi"/>
          <w:b/>
          <w:bCs/>
          <w:color w:val="000000"/>
          <w:sz w:val="24"/>
          <w:szCs w:val="24"/>
          <w:lang w:eastAsia="en-GB"/>
        </w:rPr>
        <w:t xml:space="preserve"> ateste deținerea dreptului înainte de depunerea cererii de finanțare sau eventualele modificări intervenite de la momentul depunerii cererii de finanțare s</w:t>
      </w:r>
      <w:r w:rsidR="00590275">
        <w:rPr>
          <w:rFonts w:asciiTheme="minorHAnsi" w:hAnsiTheme="minorHAnsi" w:cstheme="minorHAnsi"/>
          <w:b/>
          <w:bCs/>
          <w:color w:val="000000"/>
          <w:sz w:val="24"/>
          <w:szCs w:val="24"/>
          <w:lang w:eastAsia="en-GB"/>
        </w:rPr>
        <w:t>ă</w:t>
      </w:r>
      <w:r w:rsidRPr="00E5602F">
        <w:rPr>
          <w:rFonts w:asciiTheme="minorHAnsi" w:hAnsiTheme="minorHAnsi" w:cstheme="minorHAnsi"/>
          <w:b/>
          <w:bCs/>
          <w:color w:val="000000"/>
          <w:sz w:val="24"/>
          <w:szCs w:val="24"/>
          <w:lang w:eastAsia="en-GB"/>
        </w:rPr>
        <w:t xml:space="preserve"> nu fie de natură să afecteze </w:t>
      </w:r>
      <w:r w:rsidR="00590275">
        <w:rPr>
          <w:rFonts w:asciiTheme="minorHAnsi" w:hAnsiTheme="minorHAnsi" w:cstheme="minorHAnsi"/>
          <w:b/>
          <w:bCs/>
          <w:color w:val="000000"/>
          <w:sz w:val="24"/>
          <w:szCs w:val="24"/>
          <w:lang w:eastAsia="en-GB"/>
        </w:rPr>
        <w:t>î</w:t>
      </w:r>
      <w:r w:rsidRPr="00E5602F">
        <w:rPr>
          <w:rFonts w:asciiTheme="minorHAnsi" w:hAnsiTheme="minorHAnsi" w:cstheme="minorHAnsi"/>
          <w:b/>
          <w:bCs/>
          <w:color w:val="000000"/>
          <w:sz w:val="24"/>
          <w:szCs w:val="24"/>
          <w:lang w:eastAsia="en-GB"/>
        </w:rPr>
        <w:t>ndeplinirea criteriului privind deținerea unui drept solicitat prin ghidul solicitantului</w:t>
      </w:r>
      <w:r w:rsidR="00590275">
        <w:rPr>
          <w:rFonts w:asciiTheme="minorHAnsi" w:hAnsiTheme="minorHAnsi" w:cstheme="minorHAnsi"/>
          <w:b/>
          <w:bCs/>
          <w:color w:val="000000"/>
          <w:sz w:val="24"/>
          <w:szCs w:val="24"/>
          <w:lang w:eastAsia="en-GB"/>
        </w:rPr>
        <w:t>;</w:t>
      </w:r>
    </w:p>
    <w:p w14:paraId="70370D27" w14:textId="77777777" w:rsidR="00BC117E" w:rsidRPr="00E5602F" w:rsidRDefault="00BC117E" w:rsidP="006D3BDA">
      <w:pPr>
        <w:numPr>
          <w:ilvl w:val="0"/>
          <w:numId w:val="4"/>
        </w:numPr>
        <w:autoSpaceDE w:val="0"/>
        <w:autoSpaceDN w:val="0"/>
        <w:adjustRightInd w:val="0"/>
        <w:spacing w:before="0" w:after="0"/>
        <w:jc w:val="both"/>
        <w:rPr>
          <w:rFonts w:asciiTheme="minorHAnsi" w:hAnsiTheme="minorHAnsi" w:cstheme="minorHAnsi"/>
          <w:b/>
          <w:bCs/>
          <w:color w:val="000000"/>
          <w:sz w:val="24"/>
          <w:szCs w:val="24"/>
          <w:lang w:eastAsia="en-GB"/>
        </w:rPr>
      </w:pPr>
      <w:r w:rsidRPr="00E5602F">
        <w:rPr>
          <w:rFonts w:asciiTheme="minorHAnsi" w:hAnsiTheme="minorHAnsi" w:cstheme="minorHAnsi"/>
          <w:b/>
          <w:bCs/>
          <w:color w:val="000000"/>
          <w:sz w:val="24"/>
          <w:szCs w:val="24"/>
          <w:lang w:eastAsia="en-GB"/>
        </w:rPr>
        <w:t>să acopere inclusiv perioada de durabilitate a contractului de finanțare.</w:t>
      </w:r>
    </w:p>
    <w:p w14:paraId="0B0084C9" w14:textId="77777777" w:rsidR="00A77DCE" w:rsidRPr="00E5602F" w:rsidRDefault="00A77DCE" w:rsidP="008E68AA">
      <w:pPr>
        <w:autoSpaceDE w:val="0"/>
        <w:autoSpaceDN w:val="0"/>
        <w:adjustRightInd w:val="0"/>
        <w:spacing w:before="0" w:after="0"/>
        <w:ind w:left="709"/>
        <w:jc w:val="both"/>
        <w:rPr>
          <w:rFonts w:asciiTheme="minorHAnsi" w:hAnsiTheme="minorHAnsi" w:cstheme="minorHAnsi"/>
          <w:color w:val="000000"/>
          <w:sz w:val="24"/>
          <w:szCs w:val="24"/>
          <w:lang w:eastAsia="en-GB"/>
        </w:rPr>
      </w:pPr>
    </w:p>
    <w:p w14:paraId="2DF2D0FD" w14:textId="1936964D" w:rsidR="00372995" w:rsidRPr="00E5602F" w:rsidRDefault="00372995" w:rsidP="008E68AA">
      <w:pPr>
        <w:autoSpaceDE w:val="0"/>
        <w:autoSpaceDN w:val="0"/>
        <w:adjustRightInd w:val="0"/>
        <w:spacing w:before="0" w:after="0"/>
        <w:jc w:val="both"/>
        <w:rPr>
          <w:rFonts w:asciiTheme="minorHAnsi" w:hAnsiTheme="minorHAnsi" w:cstheme="minorHAnsi"/>
          <w:sz w:val="24"/>
          <w:szCs w:val="24"/>
        </w:rPr>
      </w:pPr>
      <w:r w:rsidRPr="00E5602F">
        <w:rPr>
          <w:rFonts w:asciiTheme="minorHAnsi" w:hAnsiTheme="minorHAnsi" w:cstheme="minorHAnsi"/>
          <w:sz w:val="24"/>
          <w:szCs w:val="24"/>
        </w:rPr>
        <w:t>Dreptul de proprietate, respectiv drepturile reale, după caz, nu pot fi grevate de sarcini, nu pot face obiectul unor garanții, cesionări și nici a unei alte forme de sarcini care ar putea afecta dreptul de proprietate, respectiv drepturile reale, după caz, al solicitantului pe perioada de implementarea și/sau perioada de durabilitate a proiectului care face obiectul contractului de finanțare.</w:t>
      </w:r>
    </w:p>
    <w:p w14:paraId="5E30C137" w14:textId="5A460A36" w:rsidR="00BD0B79" w:rsidRPr="00E5602F" w:rsidRDefault="00BD0B79" w:rsidP="008E68AA">
      <w:pPr>
        <w:autoSpaceDE w:val="0"/>
        <w:autoSpaceDN w:val="0"/>
        <w:adjustRightInd w:val="0"/>
        <w:spacing w:before="0" w:after="0"/>
        <w:jc w:val="both"/>
        <w:rPr>
          <w:rFonts w:asciiTheme="minorHAnsi" w:hAnsiTheme="minorHAnsi" w:cstheme="minorHAnsi"/>
          <w:sz w:val="24"/>
          <w:szCs w:val="24"/>
        </w:rPr>
      </w:pPr>
    </w:p>
    <w:p w14:paraId="1CA0017E" w14:textId="77777777" w:rsidR="007C08FC" w:rsidRPr="00E5602F" w:rsidRDefault="007C08FC" w:rsidP="007C08FC">
      <w:pPr>
        <w:autoSpaceDE w:val="0"/>
        <w:autoSpaceDN w:val="0"/>
        <w:adjustRightInd w:val="0"/>
        <w:spacing w:before="0" w:after="0"/>
        <w:jc w:val="both"/>
        <w:rPr>
          <w:rFonts w:ascii="Calibri" w:hAnsi="Calibri"/>
          <w:color w:val="000000"/>
          <w:sz w:val="24"/>
          <w:szCs w:val="24"/>
          <w:lang w:val="en-GB" w:eastAsia="en-GB"/>
        </w:rPr>
      </w:pPr>
      <w:r w:rsidRPr="00E5602F">
        <w:rPr>
          <w:rFonts w:ascii="Calibri" w:hAnsi="Calibri"/>
          <w:b/>
          <w:bCs/>
          <w:color w:val="000000"/>
          <w:sz w:val="24"/>
          <w:szCs w:val="24"/>
          <w:lang w:val="en-GB" w:eastAsia="en-GB"/>
        </w:rPr>
        <w:t xml:space="preserve">EXCEPȚIE </w:t>
      </w:r>
    </w:p>
    <w:p w14:paraId="41660BF3" w14:textId="18229EE8" w:rsidR="007C08FC" w:rsidRPr="00E5602F" w:rsidRDefault="007C08FC" w:rsidP="007C08FC">
      <w:pPr>
        <w:autoSpaceDE w:val="0"/>
        <w:autoSpaceDN w:val="0"/>
        <w:adjustRightInd w:val="0"/>
        <w:spacing w:before="0" w:after="0"/>
        <w:jc w:val="both"/>
        <w:rPr>
          <w:rFonts w:ascii="Calibri" w:hAnsi="Calibri"/>
          <w:color w:val="000000"/>
          <w:sz w:val="24"/>
          <w:szCs w:val="24"/>
          <w:lang w:val="en-GB" w:eastAsia="en-GB"/>
        </w:rPr>
      </w:pPr>
      <w:r w:rsidRPr="00E5602F">
        <w:rPr>
          <w:rFonts w:ascii="Calibri" w:hAnsi="Calibri"/>
          <w:color w:val="000000"/>
          <w:sz w:val="24"/>
          <w:szCs w:val="24"/>
          <w:lang w:val="en-GB" w:eastAsia="en-GB"/>
        </w:rPr>
        <w:t xml:space="preserve">Solicitantul/partenerii nu </w:t>
      </w:r>
      <w:r w:rsidR="0098706C">
        <w:rPr>
          <w:rFonts w:ascii="Calibri" w:hAnsi="Calibri"/>
          <w:color w:val="000000"/>
          <w:sz w:val="24"/>
          <w:szCs w:val="24"/>
          <w:lang w:val="en-GB" w:eastAsia="en-GB"/>
        </w:rPr>
        <w:t>va/</w:t>
      </w:r>
      <w:r w:rsidRPr="00E5602F">
        <w:rPr>
          <w:rFonts w:ascii="Calibri" w:hAnsi="Calibri"/>
          <w:color w:val="000000"/>
          <w:sz w:val="24"/>
          <w:szCs w:val="24"/>
          <w:lang w:val="en-GB" w:eastAsia="en-GB"/>
        </w:rPr>
        <w:t xml:space="preserve">vor mai prezenta documentele care atestă proprietatea asupra infrastructurii pe care se propune a se realiza investiția, în situația </w:t>
      </w:r>
      <w:r w:rsidRPr="00E5602F">
        <w:rPr>
          <w:rFonts w:ascii="Calibri" w:hAnsi="Calibri"/>
          <w:b/>
          <w:bCs/>
          <w:color w:val="000000"/>
          <w:sz w:val="24"/>
          <w:szCs w:val="24"/>
          <w:lang w:val="en-GB" w:eastAsia="en-GB"/>
        </w:rPr>
        <w:t xml:space="preserve">în care prezintă Autorizația de Construire, eliberată în condițiile legii. </w:t>
      </w:r>
    </w:p>
    <w:p w14:paraId="4C02A5D0" w14:textId="6B464113" w:rsidR="007C08FC" w:rsidRDefault="007C08FC" w:rsidP="008E68AA">
      <w:pPr>
        <w:autoSpaceDE w:val="0"/>
        <w:autoSpaceDN w:val="0"/>
        <w:adjustRightInd w:val="0"/>
        <w:spacing w:before="0" w:after="0"/>
        <w:jc w:val="both"/>
        <w:rPr>
          <w:rFonts w:asciiTheme="minorHAnsi" w:hAnsiTheme="minorHAnsi" w:cstheme="minorHAnsi"/>
          <w:sz w:val="24"/>
          <w:szCs w:val="24"/>
        </w:rPr>
      </w:pPr>
    </w:p>
    <w:p w14:paraId="013B578A" w14:textId="198344C2" w:rsidR="00657D26" w:rsidRDefault="00657D26" w:rsidP="008E68AA">
      <w:pPr>
        <w:autoSpaceDE w:val="0"/>
        <w:autoSpaceDN w:val="0"/>
        <w:adjustRightInd w:val="0"/>
        <w:spacing w:before="0" w:after="0"/>
        <w:jc w:val="both"/>
        <w:rPr>
          <w:rFonts w:asciiTheme="minorHAnsi" w:hAnsiTheme="minorHAnsi" w:cstheme="minorHAnsi"/>
          <w:sz w:val="24"/>
          <w:szCs w:val="24"/>
        </w:rPr>
      </w:pPr>
    </w:p>
    <w:p w14:paraId="5BF1759B" w14:textId="7DFD119A" w:rsidR="00657D26" w:rsidRDefault="00657D26" w:rsidP="008E68AA">
      <w:pPr>
        <w:autoSpaceDE w:val="0"/>
        <w:autoSpaceDN w:val="0"/>
        <w:adjustRightInd w:val="0"/>
        <w:spacing w:before="0" w:after="0"/>
        <w:jc w:val="both"/>
        <w:rPr>
          <w:rFonts w:asciiTheme="minorHAnsi" w:hAnsiTheme="minorHAnsi" w:cstheme="minorHAnsi"/>
          <w:sz w:val="24"/>
          <w:szCs w:val="24"/>
        </w:rPr>
      </w:pPr>
    </w:p>
    <w:p w14:paraId="70993F7F" w14:textId="77777777" w:rsidR="00657D26" w:rsidRDefault="00657D26" w:rsidP="008E68AA">
      <w:pPr>
        <w:autoSpaceDE w:val="0"/>
        <w:autoSpaceDN w:val="0"/>
        <w:adjustRightInd w:val="0"/>
        <w:spacing w:before="0" w:after="0"/>
        <w:jc w:val="both"/>
        <w:rPr>
          <w:rFonts w:asciiTheme="minorHAnsi" w:hAnsiTheme="minorHAnsi" w:cstheme="minorHAnsi"/>
          <w:sz w:val="24"/>
          <w:szCs w:val="24"/>
        </w:rPr>
      </w:pPr>
    </w:p>
    <w:p w14:paraId="6796927A" w14:textId="77777777" w:rsidR="007C08FC" w:rsidRPr="00E5602F" w:rsidRDefault="007C08FC" w:rsidP="007C08FC">
      <w:pPr>
        <w:pStyle w:val="ListParagraph"/>
        <w:numPr>
          <w:ilvl w:val="3"/>
          <w:numId w:val="5"/>
        </w:numPr>
        <w:spacing w:before="0" w:after="0"/>
        <w:ind w:left="0" w:firstLine="0"/>
        <w:jc w:val="both"/>
        <w:rPr>
          <w:rFonts w:asciiTheme="minorHAnsi" w:hAnsiTheme="minorHAnsi" w:cstheme="minorHAnsi"/>
          <w:b/>
          <w:bCs/>
          <w:snapToGrid w:val="0"/>
          <w:sz w:val="24"/>
          <w:szCs w:val="24"/>
        </w:rPr>
      </w:pPr>
      <w:bookmarkStart w:id="179" w:name="_Hlk92803607"/>
      <w:r w:rsidRPr="00E5602F">
        <w:rPr>
          <w:rFonts w:asciiTheme="minorHAnsi" w:hAnsiTheme="minorHAnsi" w:cstheme="minorHAnsi"/>
          <w:b/>
          <w:bCs/>
          <w:sz w:val="24"/>
          <w:szCs w:val="24"/>
        </w:rPr>
        <w:t>Plan de monitorizare a proiectului (</w:t>
      </w:r>
      <w:r w:rsidRPr="00E5602F">
        <w:rPr>
          <w:rFonts w:asciiTheme="minorHAnsi" w:hAnsiTheme="minorHAnsi" w:cstheme="minorHAnsi"/>
          <w:b/>
          <w:bCs/>
          <w:snapToGrid w:val="0"/>
          <w:sz w:val="24"/>
          <w:szCs w:val="24"/>
        </w:rPr>
        <w:t>Anexa 2)</w:t>
      </w:r>
    </w:p>
    <w:bookmarkEnd w:id="179"/>
    <w:p w14:paraId="4CC17BE5" w14:textId="77777777" w:rsidR="007C08FC" w:rsidRPr="00E5602F" w:rsidRDefault="007C08FC" w:rsidP="008E68AA">
      <w:pPr>
        <w:autoSpaceDE w:val="0"/>
        <w:autoSpaceDN w:val="0"/>
        <w:adjustRightInd w:val="0"/>
        <w:spacing w:before="0" w:after="0"/>
        <w:jc w:val="both"/>
        <w:rPr>
          <w:rFonts w:asciiTheme="minorHAnsi" w:hAnsiTheme="minorHAnsi" w:cstheme="minorHAnsi"/>
          <w:sz w:val="24"/>
          <w:szCs w:val="24"/>
        </w:rPr>
      </w:pPr>
    </w:p>
    <w:p w14:paraId="08411249" w14:textId="07591480" w:rsidR="00FA1CBE" w:rsidRPr="00E5602F" w:rsidRDefault="00590275" w:rsidP="006D3BDA">
      <w:pPr>
        <w:pStyle w:val="ListParagraph"/>
        <w:numPr>
          <w:ilvl w:val="3"/>
          <w:numId w:val="5"/>
        </w:numPr>
        <w:spacing w:before="0" w:after="0"/>
        <w:ind w:left="0" w:firstLine="0"/>
        <w:jc w:val="both"/>
        <w:rPr>
          <w:rFonts w:asciiTheme="minorHAnsi" w:hAnsiTheme="minorHAnsi" w:cstheme="minorHAnsi"/>
          <w:bCs/>
          <w:sz w:val="24"/>
          <w:szCs w:val="24"/>
        </w:rPr>
      </w:pPr>
      <w:r>
        <w:rPr>
          <w:rFonts w:asciiTheme="minorHAnsi" w:hAnsiTheme="minorHAnsi" w:cstheme="minorHAnsi"/>
          <w:bCs/>
          <w:sz w:val="24"/>
          <w:szCs w:val="24"/>
        </w:rPr>
        <w:t>Î</w:t>
      </w:r>
      <w:r w:rsidR="00FA1CBE" w:rsidRPr="00E5602F">
        <w:rPr>
          <w:rFonts w:asciiTheme="minorHAnsi" w:hAnsiTheme="minorHAnsi" w:cstheme="minorHAnsi"/>
          <w:bCs/>
          <w:sz w:val="24"/>
          <w:szCs w:val="24"/>
        </w:rPr>
        <w:t>n cazul în care clădirea publică este ocupată de alte entități publice decât Solicitantul</w:t>
      </w:r>
      <w:r w:rsidR="001E5B06" w:rsidRPr="00E5602F">
        <w:rPr>
          <w:rFonts w:asciiTheme="minorHAnsi" w:hAnsiTheme="minorHAnsi" w:cstheme="minorHAnsi"/>
          <w:bCs/>
          <w:sz w:val="24"/>
          <w:szCs w:val="24"/>
        </w:rPr>
        <w:t>,</w:t>
      </w:r>
      <w:r w:rsidR="00FA1CBE" w:rsidRPr="00E5602F">
        <w:rPr>
          <w:rFonts w:asciiTheme="minorHAnsi" w:hAnsiTheme="minorHAnsi" w:cstheme="minorHAnsi"/>
          <w:bCs/>
          <w:sz w:val="24"/>
          <w:szCs w:val="24"/>
        </w:rPr>
        <w:t xml:space="preserve"> </w:t>
      </w:r>
      <w:r w:rsidR="00FA1CBE" w:rsidRPr="00E5602F">
        <w:rPr>
          <w:rFonts w:asciiTheme="minorHAnsi" w:hAnsiTheme="minorHAnsi" w:cstheme="minorHAnsi"/>
          <w:b/>
          <w:sz w:val="24"/>
          <w:szCs w:val="24"/>
        </w:rPr>
        <w:t>Declaraţia ocupantului</w:t>
      </w:r>
      <w:r w:rsidR="003E5B20" w:rsidRPr="00E5602F">
        <w:rPr>
          <w:rFonts w:asciiTheme="minorHAnsi" w:hAnsiTheme="minorHAnsi" w:cstheme="minorHAnsi"/>
          <w:bCs/>
          <w:sz w:val="24"/>
          <w:szCs w:val="24"/>
        </w:rPr>
        <w:t xml:space="preserve">, </w:t>
      </w:r>
      <w:r w:rsidR="00FA1CBE" w:rsidRPr="00E5602F">
        <w:rPr>
          <w:rFonts w:asciiTheme="minorHAnsi" w:hAnsiTheme="minorHAnsi" w:cstheme="minorHAnsi"/>
          <w:bCs/>
          <w:sz w:val="24"/>
          <w:szCs w:val="24"/>
        </w:rPr>
        <w:t>prin care îşi exprimă acordul ca Solicitantul să realizeze investiția.</w:t>
      </w:r>
    </w:p>
    <w:p w14:paraId="43673078" w14:textId="77777777" w:rsidR="00580946" w:rsidRPr="00E5602F" w:rsidRDefault="00580946" w:rsidP="008E68AA">
      <w:pPr>
        <w:autoSpaceDE w:val="0"/>
        <w:autoSpaceDN w:val="0"/>
        <w:adjustRightInd w:val="0"/>
        <w:spacing w:before="0" w:after="0"/>
        <w:rPr>
          <w:rFonts w:asciiTheme="minorHAnsi" w:hAnsiTheme="minorHAnsi" w:cstheme="minorHAnsi"/>
          <w:color w:val="000000"/>
          <w:sz w:val="24"/>
          <w:szCs w:val="24"/>
          <w:lang w:eastAsia="en-GB"/>
        </w:rPr>
      </w:pPr>
    </w:p>
    <w:p w14:paraId="68BB3D0A" w14:textId="28E416D6" w:rsidR="00580946" w:rsidRPr="00E5602F" w:rsidRDefault="00580946" w:rsidP="006D3BDA">
      <w:pPr>
        <w:numPr>
          <w:ilvl w:val="3"/>
          <w:numId w:val="5"/>
        </w:numPr>
        <w:autoSpaceDE w:val="0"/>
        <w:autoSpaceDN w:val="0"/>
        <w:adjustRightInd w:val="0"/>
        <w:spacing w:before="0" w:after="0"/>
        <w:ind w:left="0" w:firstLine="0"/>
        <w:jc w:val="both"/>
        <w:rPr>
          <w:rFonts w:asciiTheme="minorHAnsi" w:hAnsiTheme="minorHAnsi" w:cstheme="minorHAnsi"/>
          <w:color w:val="000000"/>
          <w:sz w:val="24"/>
          <w:szCs w:val="24"/>
          <w:lang w:eastAsia="en-GB"/>
        </w:rPr>
      </w:pPr>
      <w:r w:rsidRPr="00E5602F">
        <w:rPr>
          <w:rFonts w:asciiTheme="minorHAnsi" w:hAnsiTheme="minorHAnsi" w:cstheme="minorHAnsi"/>
          <w:b/>
          <w:bCs/>
          <w:color w:val="000000"/>
          <w:sz w:val="24"/>
          <w:szCs w:val="24"/>
          <w:lang w:eastAsia="en-GB"/>
        </w:rPr>
        <w:t xml:space="preserve">Certificat de atestare fiscală, referitor la obligațiile de plată la bugetul local și bugetul de stat, al solicitantului/ partenerilor, dacă este cazul, </w:t>
      </w:r>
      <w:r w:rsidRPr="00E5602F">
        <w:rPr>
          <w:rFonts w:asciiTheme="minorHAnsi" w:hAnsiTheme="minorHAnsi" w:cstheme="minorHAnsi"/>
          <w:color w:val="000000"/>
          <w:sz w:val="24"/>
          <w:szCs w:val="24"/>
          <w:lang w:eastAsia="en-GB"/>
        </w:rPr>
        <w:t>din care să reiasă că solicitantul</w:t>
      </w:r>
      <w:r w:rsidR="00A4711C" w:rsidRPr="00E5602F">
        <w:rPr>
          <w:rFonts w:asciiTheme="minorHAnsi" w:hAnsiTheme="minorHAnsi" w:cstheme="minorHAnsi"/>
          <w:color w:val="000000"/>
          <w:sz w:val="24"/>
          <w:szCs w:val="24"/>
          <w:lang w:eastAsia="en-GB"/>
        </w:rPr>
        <w:t>/partenerii</w:t>
      </w:r>
      <w:r w:rsidRPr="00E5602F">
        <w:rPr>
          <w:rFonts w:asciiTheme="minorHAnsi" w:hAnsiTheme="minorHAnsi" w:cstheme="minorHAnsi"/>
          <w:color w:val="000000"/>
          <w:sz w:val="24"/>
          <w:szCs w:val="24"/>
          <w:lang w:eastAsia="en-GB"/>
        </w:rPr>
        <w:t xml:space="preserve"> și-a </w:t>
      </w:r>
      <w:r w:rsidR="0098706C">
        <w:rPr>
          <w:rFonts w:asciiTheme="minorHAnsi" w:hAnsiTheme="minorHAnsi" w:cstheme="minorHAnsi"/>
          <w:color w:val="000000"/>
          <w:sz w:val="24"/>
          <w:szCs w:val="24"/>
          <w:lang w:eastAsia="en-GB"/>
        </w:rPr>
        <w:t>/</w:t>
      </w:r>
      <w:r w:rsidR="00590275">
        <w:rPr>
          <w:rFonts w:asciiTheme="minorHAnsi" w:hAnsiTheme="minorHAnsi" w:cstheme="minorHAnsi"/>
          <w:color w:val="000000"/>
          <w:sz w:val="24"/>
          <w:szCs w:val="24"/>
          <w:lang w:eastAsia="en-GB"/>
        </w:rPr>
        <w:t>ș</w:t>
      </w:r>
      <w:r w:rsidR="0098706C">
        <w:rPr>
          <w:rFonts w:asciiTheme="minorHAnsi" w:hAnsiTheme="minorHAnsi" w:cstheme="minorHAnsi"/>
          <w:color w:val="000000"/>
          <w:sz w:val="24"/>
          <w:szCs w:val="24"/>
          <w:lang w:eastAsia="en-GB"/>
        </w:rPr>
        <w:t xml:space="preserve">i-au </w:t>
      </w:r>
      <w:r w:rsidRPr="00E5602F">
        <w:rPr>
          <w:rFonts w:asciiTheme="minorHAnsi" w:hAnsiTheme="minorHAnsi" w:cstheme="minorHAnsi"/>
          <w:color w:val="000000"/>
          <w:sz w:val="24"/>
          <w:szCs w:val="24"/>
          <w:lang w:eastAsia="en-GB"/>
        </w:rPr>
        <w:t xml:space="preserve">achitat obligațiile de plată nete la bugetul de stat și respectiv, bugetul local, în ultimul an calendaristic/ în ultimele 6 luni în cuantumul stabilit de legislația în vigoare. Certificatele de atestare fiscală trebuie să fie în termen de valabilitate. </w:t>
      </w:r>
    </w:p>
    <w:p w14:paraId="0D23B046" w14:textId="02E54691" w:rsidR="00580946" w:rsidRPr="00E5602F" w:rsidRDefault="00580946"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E5602F">
        <w:rPr>
          <w:rFonts w:asciiTheme="minorHAnsi" w:hAnsiTheme="minorHAnsi" w:cstheme="minorHAnsi"/>
          <w:color w:val="000000"/>
          <w:sz w:val="24"/>
          <w:szCs w:val="24"/>
          <w:lang w:eastAsia="en-GB"/>
        </w:rPr>
        <w:t xml:space="preserve">În cazul parteneriatelor toți membrii parteneriatului vor prezenta acest document. </w:t>
      </w:r>
    </w:p>
    <w:p w14:paraId="276C6719" w14:textId="04BBF9F6" w:rsidR="00DB4847" w:rsidRPr="00E5602F" w:rsidRDefault="00DB4847" w:rsidP="008E68AA">
      <w:pPr>
        <w:autoSpaceDE w:val="0"/>
        <w:autoSpaceDN w:val="0"/>
        <w:adjustRightInd w:val="0"/>
        <w:spacing w:before="0" w:after="0"/>
        <w:jc w:val="both"/>
        <w:rPr>
          <w:rFonts w:asciiTheme="minorHAnsi" w:hAnsiTheme="minorHAnsi" w:cstheme="minorHAnsi"/>
          <w:color w:val="000000"/>
          <w:sz w:val="24"/>
          <w:szCs w:val="24"/>
          <w:lang w:eastAsia="en-GB"/>
        </w:rPr>
      </w:pPr>
    </w:p>
    <w:p w14:paraId="2D2E3822" w14:textId="77777777" w:rsidR="00580946" w:rsidRPr="00E5602F" w:rsidRDefault="00580946" w:rsidP="006D3BDA">
      <w:pPr>
        <w:numPr>
          <w:ilvl w:val="3"/>
          <w:numId w:val="5"/>
        </w:numPr>
        <w:autoSpaceDE w:val="0"/>
        <w:autoSpaceDN w:val="0"/>
        <w:adjustRightInd w:val="0"/>
        <w:spacing w:before="0" w:after="0"/>
        <w:ind w:left="0" w:firstLine="0"/>
        <w:jc w:val="both"/>
        <w:rPr>
          <w:rFonts w:asciiTheme="minorHAnsi" w:hAnsiTheme="minorHAnsi" w:cstheme="minorHAnsi"/>
          <w:color w:val="000000"/>
          <w:sz w:val="24"/>
          <w:szCs w:val="24"/>
          <w:lang w:eastAsia="en-GB"/>
        </w:rPr>
      </w:pPr>
      <w:r w:rsidRPr="00E5602F">
        <w:rPr>
          <w:rFonts w:asciiTheme="minorHAnsi" w:hAnsiTheme="minorHAnsi" w:cstheme="minorHAnsi"/>
          <w:b/>
          <w:bCs/>
          <w:color w:val="000000"/>
          <w:sz w:val="24"/>
          <w:szCs w:val="24"/>
          <w:lang w:eastAsia="en-GB"/>
        </w:rPr>
        <w:t xml:space="preserve">Certificatul de Cazier fiscal al solicitantului/ partenerilor, dacă este cazul </w:t>
      </w:r>
    </w:p>
    <w:p w14:paraId="612C4DDC" w14:textId="77777777" w:rsidR="00C81400" w:rsidRPr="00E5602F" w:rsidRDefault="00580946"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E5602F">
        <w:rPr>
          <w:rFonts w:asciiTheme="minorHAnsi" w:hAnsiTheme="minorHAnsi" w:cstheme="minorHAnsi"/>
          <w:color w:val="000000"/>
          <w:sz w:val="24"/>
          <w:szCs w:val="24"/>
          <w:lang w:eastAsia="en-GB"/>
        </w:rPr>
        <w:t>Certificatul de cazier fiscal trebuie să fie în termen de valabilitate</w:t>
      </w:r>
      <w:r w:rsidR="00A4711C" w:rsidRPr="00E5602F">
        <w:rPr>
          <w:rFonts w:asciiTheme="minorHAnsi" w:hAnsiTheme="minorHAnsi" w:cstheme="minorHAnsi"/>
          <w:color w:val="000000"/>
          <w:sz w:val="24"/>
          <w:szCs w:val="24"/>
          <w:lang w:eastAsia="en-GB"/>
        </w:rPr>
        <w:t xml:space="preserve">. </w:t>
      </w:r>
      <w:r w:rsidRPr="00E5602F">
        <w:rPr>
          <w:rFonts w:asciiTheme="minorHAnsi" w:hAnsiTheme="minorHAnsi" w:cstheme="minorHAnsi"/>
          <w:color w:val="000000"/>
          <w:sz w:val="24"/>
          <w:szCs w:val="24"/>
          <w:lang w:eastAsia="en-GB"/>
        </w:rPr>
        <w:t>În cazul parteneriatelor toți membrii parteneriatului vor prezenta acest document.</w:t>
      </w:r>
    </w:p>
    <w:p w14:paraId="7BB3E522" w14:textId="77777777" w:rsidR="00C81400" w:rsidRPr="00E5602F" w:rsidRDefault="00C81400" w:rsidP="008E68AA">
      <w:pPr>
        <w:pStyle w:val="ListParagraph"/>
        <w:spacing w:before="0" w:after="0"/>
        <w:ind w:left="360"/>
        <w:jc w:val="both"/>
        <w:rPr>
          <w:rFonts w:asciiTheme="minorHAnsi" w:hAnsiTheme="minorHAnsi" w:cstheme="minorHAnsi"/>
          <w:b/>
          <w:sz w:val="24"/>
          <w:szCs w:val="24"/>
        </w:rPr>
      </w:pPr>
    </w:p>
    <w:p w14:paraId="3F6A3EFD" w14:textId="77777777" w:rsidR="00A4711C" w:rsidRPr="00E5602F" w:rsidRDefault="00A4711C" w:rsidP="006D3BDA">
      <w:pPr>
        <w:numPr>
          <w:ilvl w:val="3"/>
          <w:numId w:val="5"/>
        </w:numPr>
        <w:autoSpaceDE w:val="0"/>
        <w:autoSpaceDN w:val="0"/>
        <w:adjustRightInd w:val="0"/>
        <w:spacing w:before="0" w:after="0"/>
        <w:ind w:left="0" w:firstLine="0"/>
        <w:jc w:val="both"/>
        <w:rPr>
          <w:rFonts w:asciiTheme="minorHAnsi" w:hAnsiTheme="minorHAnsi" w:cstheme="minorHAnsi"/>
          <w:color w:val="000000"/>
          <w:sz w:val="24"/>
          <w:szCs w:val="24"/>
          <w:lang w:eastAsia="en-GB"/>
        </w:rPr>
      </w:pPr>
      <w:r w:rsidRPr="00E5602F">
        <w:rPr>
          <w:rFonts w:asciiTheme="minorHAnsi" w:hAnsiTheme="minorHAnsi" w:cstheme="minorHAnsi"/>
          <w:b/>
          <w:bCs/>
          <w:color w:val="000000"/>
          <w:sz w:val="24"/>
          <w:szCs w:val="24"/>
          <w:lang w:eastAsia="en-GB"/>
        </w:rPr>
        <w:t>Formularul bugetar "Fişa proiectului finanțat/propus la finanțare în cadrul programelor aferente Politicii de coeziune a Uniunii Europene"</w:t>
      </w:r>
      <w:r w:rsidRPr="00E5602F">
        <w:rPr>
          <w:rFonts w:asciiTheme="minorHAnsi" w:hAnsiTheme="minorHAnsi" w:cstheme="minorHAnsi"/>
          <w:color w:val="000000"/>
          <w:sz w:val="24"/>
          <w:szCs w:val="24"/>
          <w:lang w:eastAsia="en-GB"/>
        </w:rPr>
        <w:t>, prevăzut de Scrisoarea-cadru privind contextul macroeconomic, în conformitate cu HG nr. 829/2022.</w:t>
      </w:r>
    </w:p>
    <w:p w14:paraId="69FF50A4" w14:textId="77777777" w:rsidR="00A4711C" w:rsidRPr="00E5602F" w:rsidRDefault="00A4711C" w:rsidP="008E68AA">
      <w:pPr>
        <w:autoSpaceDE w:val="0"/>
        <w:autoSpaceDN w:val="0"/>
        <w:adjustRightInd w:val="0"/>
        <w:spacing w:before="0" w:after="0"/>
        <w:jc w:val="both"/>
        <w:rPr>
          <w:rFonts w:asciiTheme="minorHAnsi" w:hAnsiTheme="minorHAnsi" w:cstheme="minorHAnsi"/>
          <w:color w:val="000000"/>
          <w:sz w:val="24"/>
          <w:szCs w:val="24"/>
          <w:lang w:eastAsia="en-GB"/>
        </w:rPr>
      </w:pPr>
    </w:p>
    <w:p w14:paraId="02C59087" w14:textId="77777777" w:rsidR="00A4711C" w:rsidRPr="00E5602F" w:rsidRDefault="00A4711C" w:rsidP="006D3BDA">
      <w:pPr>
        <w:numPr>
          <w:ilvl w:val="3"/>
          <w:numId w:val="5"/>
        </w:numPr>
        <w:autoSpaceDE w:val="0"/>
        <w:autoSpaceDN w:val="0"/>
        <w:adjustRightInd w:val="0"/>
        <w:spacing w:before="0" w:after="0"/>
        <w:ind w:left="0" w:firstLine="0"/>
        <w:jc w:val="both"/>
        <w:rPr>
          <w:rFonts w:asciiTheme="minorHAnsi" w:hAnsiTheme="minorHAnsi" w:cstheme="minorHAnsi"/>
          <w:color w:val="000000"/>
          <w:sz w:val="24"/>
          <w:szCs w:val="24"/>
          <w:lang w:eastAsia="en-GB"/>
        </w:rPr>
      </w:pPr>
      <w:r w:rsidRPr="00E5602F">
        <w:rPr>
          <w:rFonts w:asciiTheme="minorHAnsi" w:hAnsiTheme="minorHAnsi" w:cstheme="minorHAnsi"/>
          <w:b/>
          <w:bCs/>
          <w:color w:val="000000"/>
          <w:sz w:val="24"/>
          <w:szCs w:val="24"/>
          <w:lang w:eastAsia="en-GB"/>
        </w:rPr>
        <w:t>Formularul nr. 1 - Fişă de fundamentare - Proiect propus la finanţare/finanţat din fonduri europene în conformitate cu HG nr. 829/2022.</w:t>
      </w:r>
    </w:p>
    <w:p w14:paraId="70464290" w14:textId="77777777" w:rsidR="00A4711C" w:rsidRPr="00E5602F" w:rsidRDefault="00A4711C" w:rsidP="008E68AA">
      <w:pPr>
        <w:autoSpaceDE w:val="0"/>
        <w:autoSpaceDN w:val="0"/>
        <w:adjustRightInd w:val="0"/>
        <w:spacing w:before="0" w:after="0"/>
        <w:jc w:val="both"/>
        <w:rPr>
          <w:rFonts w:asciiTheme="minorHAnsi" w:hAnsiTheme="minorHAnsi" w:cstheme="minorHAnsi"/>
          <w:b/>
          <w:bCs/>
          <w:color w:val="000000"/>
          <w:sz w:val="24"/>
          <w:szCs w:val="24"/>
          <w:lang w:eastAsia="en-GB"/>
        </w:rPr>
      </w:pPr>
    </w:p>
    <w:p w14:paraId="5A394179" w14:textId="207A9137" w:rsidR="004B42F0" w:rsidRPr="00E5602F" w:rsidRDefault="004B42F0" w:rsidP="007C08FC">
      <w:pPr>
        <w:pStyle w:val="ListParagraph"/>
        <w:numPr>
          <w:ilvl w:val="3"/>
          <w:numId w:val="5"/>
        </w:numPr>
        <w:spacing w:before="0" w:after="0"/>
        <w:ind w:left="0" w:firstLine="0"/>
        <w:jc w:val="both"/>
        <w:rPr>
          <w:rFonts w:asciiTheme="minorHAnsi" w:hAnsiTheme="minorHAnsi" w:cstheme="minorHAnsi"/>
          <w:b/>
          <w:sz w:val="24"/>
          <w:szCs w:val="24"/>
        </w:rPr>
      </w:pPr>
      <w:r w:rsidRPr="00E5602F">
        <w:rPr>
          <w:rFonts w:asciiTheme="minorHAnsi" w:hAnsiTheme="minorHAnsi" w:cstheme="minorHAnsi"/>
          <w:b/>
          <w:sz w:val="24"/>
          <w:szCs w:val="24"/>
        </w:rPr>
        <w:t xml:space="preserve">Alte documente solicitate </w:t>
      </w:r>
    </w:p>
    <w:p w14:paraId="61919F50" w14:textId="77777777" w:rsidR="004B42F0" w:rsidRPr="00E5602F" w:rsidRDefault="004B42F0" w:rsidP="006D3BDA">
      <w:pPr>
        <w:pStyle w:val="ListParagraph"/>
        <w:numPr>
          <w:ilvl w:val="0"/>
          <w:numId w:val="4"/>
        </w:numPr>
        <w:spacing w:before="0" w:after="0"/>
        <w:ind w:hanging="360"/>
        <w:contextualSpacing w:val="0"/>
        <w:jc w:val="both"/>
        <w:rPr>
          <w:rFonts w:asciiTheme="minorHAnsi" w:hAnsiTheme="minorHAnsi" w:cstheme="minorHAnsi"/>
          <w:sz w:val="24"/>
          <w:szCs w:val="24"/>
        </w:rPr>
      </w:pPr>
      <w:r w:rsidRPr="00E5602F">
        <w:rPr>
          <w:rFonts w:asciiTheme="minorHAnsi" w:hAnsiTheme="minorHAnsi" w:cstheme="minorHAnsi"/>
          <w:sz w:val="24"/>
          <w:szCs w:val="24"/>
        </w:rPr>
        <w:t xml:space="preserve">(pentru unităţile de învăţământ) </w:t>
      </w:r>
      <w:r w:rsidRPr="00E5602F">
        <w:rPr>
          <w:rFonts w:asciiTheme="minorHAnsi" w:hAnsiTheme="minorHAnsi" w:cstheme="minorHAnsi"/>
          <w:bCs/>
          <w:sz w:val="24"/>
          <w:szCs w:val="24"/>
        </w:rPr>
        <w:t>Avizul Ministerului Educaţiei Naționale și Cercetării Științifice</w:t>
      </w:r>
      <w:r w:rsidRPr="00E5602F">
        <w:rPr>
          <w:rFonts w:asciiTheme="minorHAnsi" w:hAnsiTheme="minorHAnsi" w:cstheme="minorHAnsi"/>
          <w:sz w:val="24"/>
          <w:szCs w:val="24"/>
        </w:rPr>
        <w:t xml:space="preserve"> privind oportunitatea investiției;</w:t>
      </w:r>
    </w:p>
    <w:p w14:paraId="2A99B088" w14:textId="77777777" w:rsidR="004B42F0" w:rsidRPr="00E5602F" w:rsidRDefault="004B42F0" w:rsidP="006D3BDA">
      <w:pPr>
        <w:pStyle w:val="ListParagraph"/>
        <w:numPr>
          <w:ilvl w:val="0"/>
          <w:numId w:val="4"/>
        </w:numPr>
        <w:spacing w:before="0" w:after="0"/>
        <w:ind w:hanging="360"/>
        <w:contextualSpacing w:val="0"/>
        <w:jc w:val="both"/>
        <w:rPr>
          <w:rFonts w:asciiTheme="minorHAnsi" w:hAnsiTheme="minorHAnsi" w:cstheme="minorHAnsi"/>
          <w:sz w:val="24"/>
          <w:szCs w:val="24"/>
        </w:rPr>
      </w:pPr>
      <w:r w:rsidRPr="00E5602F">
        <w:rPr>
          <w:rFonts w:asciiTheme="minorHAnsi" w:hAnsiTheme="minorHAnsi" w:cstheme="minorHAnsi"/>
          <w:sz w:val="24"/>
          <w:szCs w:val="24"/>
        </w:rPr>
        <w:t xml:space="preserve">(pentru spitale/unități sanitare) </w:t>
      </w:r>
      <w:r w:rsidRPr="00E5602F">
        <w:rPr>
          <w:rFonts w:asciiTheme="minorHAnsi" w:hAnsiTheme="minorHAnsi" w:cstheme="minorHAnsi"/>
          <w:bCs/>
          <w:sz w:val="24"/>
          <w:szCs w:val="24"/>
        </w:rPr>
        <w:t>Avizul Ministerului Sănătății</w:t>
      </w:r>
      <w:r w:rsidRPr="00E5602F">
        <w:rPr>
          <w:rFonts w:asciiTheme="minorHAnsi" w:hAnsiTheme="minorHAnsi" w:cstheme="minorHAnsi"/>
          <w:sz w:val="24"/>
          <w:szCs w:val="24"/>
        </w:rPr>
        <w:t xml:space="preserve"> privind oportunitatea investiției;</w:t>
      </w:r>
    </w:p>
    <w:p w14:paraId="65161D88" w14:textId="77777777" w:rsidR="004B42F0" w:rsidRPr="00E5602F" w:rsidRDefault="004B42F0" w:rsidP="006D3BDA">
      <w:pPr>
        <w:pStyle w:val="ListParagraph"/>
        <w:numPr>
          <w:ilvl w:val="0"/>
          <w:numId w:val="4"/>
        </w:numPr>
        <w:spacing w:before="0" w:after="0"/>
        <w:ind w:hanging="360"/>
        <w:jc w:val="both"/>
        <w:rPr>
          <w:rFonts w:asciiTheme="minorHAnsi" w:hAnsiTheme="minorHAnsi" w:cstheme="minorHAnsi"/>
          <w:sz w:val="24"/>
          <w:szCs w:val="24"/>
        </w:rPr>
      </w:pPr>
      <w:r w:rsidRPr="00E5602F">
        <w:rPr>
          <w:rFonts w:asciiTheme="minorHAnsi" w:hAnsiTheme="minorHAnsi" w:cstheme="minorHAnsi"/>
          <w:sz w:val="24"/>
          <w:szCs w:val="24"/>
        </w:rPr>
        <w:t>(dacă e cazul) Avizul tehnic al furnizorului de energie termică de racordare/branșare/rebranșare a clădirii/clădirilor la sistemul centralizat de încălzire şi apă caldă de consum;</w:t>
      </w:r>
    </w:p>
    <w:p w14:paraId="1C77D93A" w14:textId="77777777" w:rsidR="004B42F0" w:rsidRPr="00E5602F" w:rsidRDefault="004B42F0" w:rsidP="006D3BDA">
      <w:pPr>
        <w:pStyle w:val="ListParagraph"/>
        <w:numPr>
          <w:ilvl w:val="0"/>
          <w:numId w:val="4"/>
        </w:numPr>
        <w:spacing w:before="0" w:after="0"/>
        <w:ind w:hanging="360"/>
        <w:contextualSpacing w:val="0"/>
        <w:jc w:val="both"/>
        <w:rPr>
          <w:rFonts w:asciiTheme="minorHAnsi" w:hAnsiTheme="minorHAnsi" w:cstheme="minorHAnsi"/>
          <w:sz w:val="24"/>
          <w:szCs w:val="24"/>
        </w:rPr>
      </w:pPr>
      <w:r w:rsidRPr="00E5602F">
        <w:rPr>
          <w:rFonts w:asciiTheme="minorHAnsi" w:hAnsiTheme="minorHAnsi" w:cstheme="minorHAnsi"/>
          <w:sz w:val="24"/>
          <w:szCs w:val="24"/>
        </w:rPr>
        <w:lastRenderedPageBreak/>
        <w:t xml:space="preserve">(unde este cazul) În condițiile în care într-o clădire sunt mai multe spații/ unități de clădire închiriate/date în folosință gratuită/concesionate, în condițiile enumerate mai sus, se va depune un </w:t>
      </w:r>
      <w:r w:rsidRPr="00E5602F">
        <w:rPr>
          <w:rFonts w:asciiTheme="minorHAnsi" w:hAnsiTheme="minorHAnsi" w:cstheme="minorHAnsi"/>
          <w:bCs/>
          <w:sz w:val="24"/>
          <w:szCs w:val="24"/>
        </w:rPr>
        <w:t>Tabel centralizator al ocupanților la nivel de clădire</w:t>
      </w:r>
      <w:r w:rsidRPr="00E5602F">
        <w:rPr>
          <w:rFonts w:asciiTheme="minorHAnsi" w:hAnsiTheme="minorHAnsi" w:cstheme="minorHAnsi"/>
          <w:sz w:val="24"/>
          <w:szCs w:val="24"/>
        </w:rPr>
        <w:t>, în care se menționează informațiile descrise la secțiunea 4.2.1. Suprafața utilă cumulată aferentă acestor spații nu poate depași 10% din suprafața utila totală a clădirii;</w:t>
      </w:r>
    </w:p>
    <w:p w14:paraId="3CD55259" w14:textId="77777777" w:rsidR="004B42F0" w:rsidRPr="00E5602F" w:rsidRDefault="004B42F0" w:rsidP="006D3BDA">
      <w:pPr>
        <w:pStyle w:val="ListParagraph"/>
        <w:numPr>
          <w:ilvl w:val="0"/>
          <w:numId w:val="4"/>
        </w:numPr>
        <w:spacing w:before="0" w:after="0"/>
        <w:ind w:hanging="360"/>
        <w:contextualSpacing w:val="0"/>
        <w:jc w:val="both"/>
        <w:rPr>
          <w:rFonts w:asciiTheme="minorHAnsi" w:hAnsiTheme="minorHAnsi" w:cstheme="minorHAnsi"/>
          <w:bCs/>
          <w:sz w:val="24"/>
          <w:szCs w:val="24"/>
        </w:rPr>
      </w:pPr>
      <w:bookmarkStart w:id="180" w:name="_Hlk128488169"/>
      <w:r w:rsidRPr="00E5602F">
        <w:rPr>
          <w:rFonts w:asciiTheme="minorHAnsi" w:hAnsiTheme="minorHAnsi" w:cstheme="minorHAnsi"/>
          <w:bCs/>
          <w:sz w:val="24"/>
          <w:szCs w:val="24"/>
        </w:rPr>
        <w:t>CV</w:t>
      </w:r>
      <w:r w:rsidRPr="00E5602F">
        <w:rPr>
          <w:rFonts w:asciiTheme="minorHAnsi" w:hAnsiTheme="minorHAnsi" w:cstheme="minorHAnsi"/>
          <w:b/>
          <w:sz w:val="24"/>
          <w:szCs w:val="24"/>
        </w:rPr>
        <w:t>-</w:t>
      </w:r>
      <w:r w:rsidRPr="00E5602F">
        <w:rPr>
          <w:rFonts w:asciiTheme="minorHAnsi" w:hAnsiTheme="minorHAnsi" w:cstheme="minorHAnsi"/>
          <w:sz w:val="24"/>
          <w:szCs w:val="24"/>
        </w:rPr>
        <w:t xml:space="preserve">urile membrilor echipei de proiect şi fişele de post (în cazul în care echipa de proiect a fost stabilită), </w:t>
      </w:r>
      <w:r w:rsidRPr="00E5602F">
        <w:rPr>
          <w:rFonts w:asciiTheme="minorHAnsi" w:hAnsiTheme="minorHAnsi" w:cstheme="minorHAnsi"/>
          <w:bCs/>
          <w:sz w:val="24"/>
          <w:szCs w:val="24"/>
        </w:rPr>
        <w:t>doar dacă informațiile nu se regăsesc completate în modelul standard al cererii de finanțare, secțiunea dedicate.</w:t>
      </w:r>
    </w:p>
    <w:p w14:paraId="746959F3" w14:textId="59FB3F0B" w:rsidR="00FF1FFC" w:rsidRPr="00E5602F" w:rsidRDefault="004B42F0" w:rsidP="00FF1FFC">
      <w:pPr>
        <w:pStyle w:val="ListParagraph"/>
        <w:numPr>
          <w:ilvl w:val="0"/>
          <w:numId w:val="4"/>
        </w:numPr>
        <w:spacing w:before="0" w:after="0"/>
        <w:ind w:hanging="360"/>
        <w:contextualSpacing w:val="0"/>
        <w:jc w:val="both"/>
        <w:rPr>
          <w:rFonts w:asciiTheme="minorHAnsi" w:hAnsiTheme="minorHAnsi" w:cstheme="minorHAnsi"/>
          <w:sz w:val="24"/>
          <w:szCs w:val="24"/>
        </w:rPr>
      </w:pPr>
      <w:r w:rsidRPr="00E5602F">
        <w:rPr>
          <w:rFonts w:asciiTheme="minorHAnsi" w:hAnsiTheme="minorHAnsi" w:cstheme="minorHAnsi"/>
          <w:sz w:val="24"/>
          <w:szCs w:val="24"/>
        </w:rPr>
        <w:t>Orice alte documente care se consideră a fi necesare pentru demonstrarea criteriilor de eligibilitate</w:t>
      </w:r>
      <w:r w:rsidR="00657D26">
        <w:rPr>
          <w:rFonts w:asciiTheme="minorHAnsi" w:hAnsiTheme="minorHAnsi" w:cstheme="minorHAnsi"/>
          <w:sz w:val="24"/>
          <w:szCs w:val="24"/>
        </w:rPr>
        <w:t xml:space="preserve"> și selecție</w:t>
      </w:r>
      <w:r w:rsidR="00FF1FFC" w:rsidRPr="00E5602F">
        <w:rPr>
          <w:rFonts w:asciiTheme="minorHAnsi" w:hAnsiTheme="minorHAnsi" w:cstheme="minorHAnsi"/>
          <w:sz w:val="24"/>
          <w:szCs w:val="24"/>
        </w:rPr>
        <w:t>;</w:t>
      </w:r>
    </w:p>
    <w:bookmarkEnd w:id="180"/>
    <w:p w14:paraId="261B6372" w14:textId="1C2E0AC8" w:rsidR="00FF1FFC" w:rsidRPr="00E5602F" w:rsidRDefault="003D4B35" w:rsidP="00FF1FFC">
      <w:pPr>
        <w:pStyle w:val="ListParagraph"/>
        <w:numPr>
          <w:ilvl w:val="0"/>
          <w:numId w:val="4"/>
        </w:numPr>
        <w:spacing w:before="0" w:after="0"/>
        <w:ind w:hanging="360"/>
        <w:contextualSpacing w:val="0"/>
        <w:jc w:val="both"/>
        <w:rPr>
          <w:rFonts w:asciiTheme="minorHAnsi" w:hAnsiTheme="minorHAnsi" w:cstheme="minorHAnsi"/>
          <w:sz w:val="24"/>
          <w:szCs w:val="24"/>
        </w:rPr>
      </w:pPr>
      <w:r>
        <w:rPr>
          <w:rFonts w:asciiTheme="minorHAnsi" w:hAnsiTheme="minorHAnsi" w:cstheme="minorHAnsi"/>
          <w:color w:val="000000"/>
          <w:sz w:val="24"/>
          <w:szCs w:val="24"/>
          <w:lang w:eastAsia="en-GB"/>
        </w:rPr>
        <w:t>Î</w:t>
      </w:r>
      <w:r w:rsidR="00FF1FFC" w:rsidRPr="00E5602F">
        <w:rPr>
          <w:rFonts w:asciiTheme="minorHAnsi" w:hAnsiTheme="minorHAnsi" w:cstheme="minorHAnsi"/>
          <w:color w:val="000000"/>
          <w:sz w:val="24"/>
          <w:szCs w:val="24"/>
          <w:lang w:eastAsia="en-GB"/>
        </w:rPr>
        <w:t xml:space="preserve">n cazul monumentelor istorice, se va anexa documentul ce stabilește clasarea. </w:t>
      </w:r>
    </w:p>
    <w:p w14:paraId="03C2D65F" w14:textId="77777777" w:rsidR="00FF1FFC" w:rsidRPr="00E5602F" w:rsidRDefault="00FF1FFC" w:rsidP="00ED6DA7">
      <w:pPr>
        <w:numPr>
          <w:ilvl w:val="0"/>
          <w:numId w:val="62"/>
        </w:numPr>
        <w:autoSpaceDE w:val="0"/>
        <w:autoSpaceDN w:val="0"/>
        <w:adjustRightInd w:val="0"/>
        <w:spacing w:before="0" w:after="0"/>
        <w:jc w:val="both"/>
        <w:rPr>
          <w:rFonts w:asciiTheme="minorHAnsi" w:hAnsiTheme="minorHAnsi" w:cstheme="minorHAnsi"/>
          <w:color w:val="000000"/>
          <w:sz w:val="24"/>
          <w:szCs w:val="24"/>
          <w:lang w:eastAsia="en-GB"/>
        </w:rPr>
      </w:pPr>
      <w:r w:rsidRPr="00E5602F">
        <w:rPr>
          <w:rFonts w:asciiTheme="minorHAnsi" w:hAnsiTheme="minorHAnsi" w:cstheme="minorHAnsi"/>
          <w:color w:val="000000"/>
          <w:sz w:val="24"/>
          <w:szCs w:val="24"/>
          <w:lang w:eastAsia="en-GB"/>
        </w:rPr>
        <w:t xml:space="preserve">Obligația privind folosință monumentului istoric - Document întocmit în conformitate cu Ordinul nr.2684 din 18 iunie 2003 privind aprobarea Metodologiei de întocmire a Obligației privind folosința monumentului istoric şi a conținutului acesteia, emis de Ministerul Culturii şi Cultelor. </w:t>
      </w:r>
    </w:p>
    <w:p w14:paraId="459EAD93" w14:textId="77777777" w:rsidR="00FF1FFC" w:rsidRPr="00E5602F" w:rsidRDefault="00FF1FFC" w:rsidP="00ED6DA7">
      <w:pPr>
        <w:numPr>
          <w:ilvl w:val="0"/>
          <w:numId w:val="62"/>
        </w:numPr>
        <w:autoSpaceDE w:val="0"/>
        <w:autoSpaceDN w:val="0"/>
        <w:adjustRightInd w:val="0"/>
        <w:spacing w:before="0" w:after="0"/>
        <w:jc w:val="both"/>
        <w:rPr>
          <w:rFonts w:asciiTheme="minorHAnsi" w:hAnsiTheme="minorHAnsi" w:cstheme="minorHAnsi"/>
          <w:color w:val="000000"/>
          <w:sz w:val="24"/>
          <w:szCs w:val="24"/>
          <w:lang w:eastAsia="en-GB"/>
        </w:rPr>
      </w:pPr>
      <w:r w:rsidRPr="00E5602F">
        <w:rPr>
          <w:rFonts w:asciiTheme="minorHAnsi" w:hAnsiTheme="minorHAnsi" w:cstheme="minorHAnsi"/>
          <w:color w:val="000000"/>
          <w:sz w:val="24"/>
          <w:szCs w:val="24"/>
          <w:lang w:eastAsia="en-GB"/>
        </w:rPr>
        <w:t xml:space="preserve">Ordinul de clasare a monumentului istoric emis de ministrul culturii cu identificarea/marcarea nr. crt/codului LMI/denumirea/localitatea/adresa/datarea - pentru dovedirea faptului că obiectivul de patrimoniu, obiect al proiectului propus spre finanţare este clasat şi se află în Lista monumentelor istorice actualizată. </w:t>
      </w:r>
    </w:p>
    <w:p w14:paraId="2E0F9031" w14:textId="76D2A4A0" w:rsidR="00FF1FFC" w:rsidRPr="00E5602F" w:rsidRDefault="00FF1FFC" w:rsidP="00FF1FFC">
      <w:pPr>
        <w:autoSpaceDE w:val="0"/>
        <w:autoSpaceDN w:val="0"/>
        <w:adjustRightInd w:val="0"/>
        <w:spacing w:before="0" w:after="0"/>
        <w:ind w:left="1080"/>
        <w:jc w:val="both"/>
        <w:rPr>
          <w:rFonts w:asciiTheme="minorHAnsi" w:hAnsiTheme="minorHAnsi" w:cstheme="minorHAnsi"/>
          <w:color w:val="000000"/>
          <w:sz w:val="24"/>
          <w:szCs w:val="24"/>
          <w:lang w:eastAsia="en-GB"/>
        </w:rPr>
      </w:pPr>
      <w:r w:rsidRPr="00E5602F">
        <w:rPr>
          <w:rFonts w:asciiTheme="minorHAnsi" w:hAnsiTheme="minorHAnsi" w:cstheme="minorHAnsi"/>
          <w:color w:val="000000"/>
          <w:sz w:val="24"/>
          <w:szCs w:val="24"/>
          <w:lang w:eastAsia="en-GB"/>
        </w:rPr>
        <w:t>Este suficientă anexarea paginii/paginilor relevante din document, dacă se poate identifica MO în care a fost publicat Ordinul de clasare.</w:t>
      </w:r>
    </w:p>
    <w:p w14:paraId="3E061522" w14:textId="77777777" w:rsidR="00FA1CBE" w:rsidRPr="00E5602F" w:rsidRDefault="00FA1CBE" w:rsidP="008E68AA">
      <w:pPr>
        <w:autoSpaceDE w:val="0"/>
        <w:autoSpaceDN w:val="0"/>
        <w:adjustRightInd w:val="0"/>
        <w:spacing w:before="0" w:after="0"/>
        <w:rPr>
          <w:rFonts w:asciiTheme="minorHAnsi" w:hAnsiTheme="minorHAnsi" w:cstheme="minorHAnsi"/>
          <w:b/>
          <w:bCs/>
          <w:sz w:val="24"/>
          <w:szCs w:val="24"/>
          <w:lang w:eastAsia="en-GB"/>
        </w:rPr>
      </w:pPr>
    </w:p>
    <w:p w14:paraId="0A658DA6" w14:textId="77777777" w:rsidR="00A4711C" w:rsidRPr="00E5602F" w:rsidRDefault="00A4711C" w:rsidP="006D3BDA">
      <w:pPr>
        <w:numPr>
          <w:ilvl w:val="3"/>
          <w:numId w:val="5"/>
        </w:numPr>
        <w:autoSpaceDE w:val="0"/>
        <w:autoSpaceDN w:val="0"/>
        <w:adjustRightInd w:val="0"/>
        <w:spacing w:before="0" w:after="0"/>
        <w:ind w:left="0" w:firstLine="0"/>
        <w:jc w:val="both"/>
        <w:rPr>
          <w:rFonts w:asciiTheme="minorHAnsi" w:hAnsiTheme="minorHAnsi" w:cstheme="minorHAnsi"/>
          <w:sz w:val="24"/>
          <w:szCs w:val="24"/>
          <w:lang w:eastAsia="en-GB"/>
        </w:rPr>
      </w:pPr>
      <w:bookmarkStart w:id="181" w:name="_Hlk128488223"/>
      <w:r w:rsidRPr="00E5602F">
        <w:rPr>
          <w:rFonts w:asciiTheme="minorHAnsi" w:hAnsiTheme="minorHAnsi" w:cstheme="minorHAnsi"/>
          <w:b/>
          <w:bCs/>
          <w:sz w:val="24"/>
          <w:szCs w:val="24"/>
          <w:lang w:eastAsia="en-GB"/>
        </w:rPr>
        <w:t xml:space="preserve">Orice alt document din lista celor anexate la formularul cererii de finanțare, actualizat, </w:t>
      </w:r>
      <w:r w:rsidRPr="00E5602F">
        <w:rPr>
          <w:rFonts w:asciiTheme="minorHAnsi" w:hAnsiTheme="minorHAnsi" w:cstheme="minorHAnsi"/>
          <w:sz w:val="24"/>
          <w:szCs w:val="24"/>
          <w:lang w:eastAsia="en-GB"/>
        </w:rPr>
        <w:t xml:space="preserve">dacă au intervenit modificări </w:t>
      </w:r>
    </w:p>
    <w:bookmarkEnd w:id="181"/>
    <w:p w14:paraId="74F7DA0A" w14:textId="77777777" w:rsidR="00472D7B" w:rsidRPr="00E5602F" w:rsidRDefault="00472D7B" w:rsidP="008E68AA">
      <w:pPr>
        <w:pStyle w:val="ListParagraph"/>
        <w:spacing w:before="0" w:after="0"/>
        <w:ind w:left="0"/>
        <w:jc w:val="both"/>
        <w:rPr>
          <w:rFonts w:asciiTheme="minorHAnsi" w:hAnsiTheme="minorHAnsi" w:cstheme="minorHAnsi"/>
          <w:b/>
          <w:bCs/>
          <w:sz w:val="24"/>
          <w:szCs w:val="24"/>
          <w:lang w:eastAsia="en-GB"/>
        </w:rPr>
      </w:pPr>
    </w:p>
    <w:p w14:paraId="6374AF70" w14:textId="77777777" w:rsidR="00C81400" w:rsidRPr="00E5602F" w:rsidRDefault="00A4711C" w:rsidP="008E68AA">
      <w:pPr>
        <w:pStyle w:val="ListParagraph"/>
        <w:spacing w:before="0" w:after="0"/>
        <w:ind w:left="0"/>
        <w:jc w:val="both"/>
        <w:rPr>
          <w:rFonts w:asciiTheme="minorHAnsi" w:hAnsiTheme="minorHAnsi" w:cstheme="minorHAnsi"/>
          <w:b/>
          <w:sz w:val="24"/>
          <w:szCs w:val="24"/>
        </w:rPr>
      </w:pPr>
      <w:r w:rsidRPr="00E5602F">
        <w:rPr>
          <w:rFonts w:asciiTheme="minorHAnsi" w:hAnsiTheme="minorHAnsi" w:cstheme="minorHAnsi"/>
          <w:b/>
          <w:bCs/>
          <w:sz w:val="24"/>
          <w:szCs w:val="24"/>
          <w:lang w:eastAsia="en-GB"/>
        </w:rPr>
        <w:t>Netransmiterea, în etapa contractuală, a oricărui document</w:t>
      </w:r>
      <w:r w:rsidRPr="00E5602F">
        <w:rPr>
          <w:rFonts w:asciiTheme="minorHAnsi" w:hAnsiTheme="minorHAnsi" w:cstheme="minorHAnsi"/>
          <w:b/>
          <w:bCs/>
          <w:color w:val="000000"/>
          <w:sz w:val="24"/>
          <w:szCs w:val="24"/>
          <w:lang w:eastAsia="en-GB"/>
        </w:rPr>
        <w:t xml:space="preserve"> obligatoriu, în termenul solicitat, conduce la respingerea cererii de finanțare.</w:t>
      </w:r>
    </w:p>
    <w:p w14:paraId="0E7B34A1" w14:textId="77777777" w:rsidR="00C81400" w:rsidRPr="00E5602F" w:rsidRDefault="00C81400" w:rsidP="008E68AA">
      <w:pPr>
        <w:pStyle w:val="ListParagraph"/>
        <w:spacing w:before="0" w:after="0"/>
        <w:ind w:left="0"/>
        <w:jc w:val="both"/>
        <w:rPr>
          <w:rFonts w:asciiTheme="minorHAnsi" w:hAnsiTheme="minorHAnsi" w:cstheme="minorHAnsi"/>
          <w:b/>
          <w:sz w:val="24"/>
          <w:szCs w:val="24"/>
        </w:rPr>
      </w:pPr>
    </w:p>
    <w:p w14:paraId="279ECF45" w14:textId="609C4A1B" w:rsidR="00472D7B" w:rsidRPr="00E5602F" w:rsidRDefault="00472D7B" w:rsidP="00472D7B">
      <w:pPr>
        <w:spacing w:before="0" w:after="0"/>
        <w:jc w:val="both"/>
        <w:rPr>
          <w:rFonts w:asciiTheme="minorHAnsi" w:hAnsiTheme="minorHAnsi" w:cstheme="minorHAnsi"/>
          <w:sz w:val="24"/>
          <w:szCs w:val="24"/>
        </w:rPr>
      </w:pPr>
      <w:bookmarkStart w:id="182" w:name="_Hlk92808191"/>
      <w:bookmarkStart w:id="183" w:name="_Hlk100149422"/>
      <w:r w:rsidRPr="00E5602F">
        <w:rPr>
          <w:rFonts w:asciiTheme="minorHAnsi" w:hAnsiTheme="minorHAnsi" w:cstheme="minorHAnsi"/>
          <w:sz w:val="24"/>
          <w:szCs w:val="24"/>
        </w:rPr>
        <w:t>Verificarea îndeplinirii condițiilor de eligibilitate se realizează pe baza informațiilor și documentelor prezentate de solicitant, inclusiv ca răspuns la solicitarea de clarificări, a celor disponibile AM</w:t>
      </w:r>
      <w:r w:rsidR="00817E70" w:rsidRPr="00E5602F">
        <w:rPr>
          <w:rFonts w:asciiTheme="minorHAnsi" w:hAnsiTheme="minorHAnsi" w:cstheme="minorHAnsi"/>
          <w:sz w:val="24"/>
          <w:szCs w:val="24"/>
        </w:rPr>
        <w:t xml:space="preserve"> PR Sud-Est</w:t>
      </w:r>
      <w:r w:rsidRPr="00E5602F">
        <w:rPr>
          <w:rFonts w:asciiTheme="minorHAnsi" w:hAnsiTheme="minorHAnsi" w:cstheme="minorHAnsi"/>
          <w:sz w:val="24"/>
          <w:szCs w:val="24"/>
        </w:rPr>
        <w:t xml:space="preserve"> din bazele de date administrate de alte instituții publice, pe baza protocoalelor încheiate cu acestea și a informațiilor și documentelor care au însoțit cererea de finanțare disponibile în sistemul informatic  MySMIS2021/SMIS2021+. </w:t>
      </w:r>
    </w:p>
    <w:p w14:paraId="1282482F" w14:textId="77777777" w:rsidR="00472D7B" w:rsidRPr="00E5602F" w:rsidRDefault="00472D7B" w:rsidP="00472D7B">
      <w:pPr>
        <w:spacing w:before="0" w:after="0"/>
        <w:jc w:val="both"/>
        <w:rPr>
          <w:rFonts w:asciiTheme="minorHAnsi" w:hAnsiTheme="minorHAnsi" w:cstheme="minorHAnsi"/>
          <w:sz w:val="24"/>
          <w:szCs w:val="24"/>
        </w:rPr>
      </w:pPr>
    </w:p>
    <w:p w14:paraId="2B17FCCE" w14:textId="77777777" w:rsidR="00472D7B" w:rsidRPr="00E5602F" w:rsidRDefault="00472D7B" w:rsidP="00472D7B">
      <w:pPr>
        <w:spacing w:before="0" w:after="0"/>
        <w:jc w:val="both"/>
        <w:rPr>
          <w:rFonts w:asciiTheme="minorHAnsi" w:hAnsiTheme="minorHAnsi" w:cstheme="minorHAnsi"/>
          <w:sz w:val="24"/>
          <w:szCs w:val="24"/>
        </w:rPr>
      </w:pPr>
      <w:r w:rsidRPr="00E5602F">
        <w:rPr>
          <w:rFonts w:asciiTheme="minorHAnsi" w:hAnsiTheme="minorHAnsi" w:cstheme="minorHAnsi"/>
          <w:sz w:val="24"/>
          <w:szCs w:val="24"/>
        </w:rPr>
        <w:t>Pentru acele situații în care:</w:t>
      </w:r>
    </w:p>
    <w:p w14:paraId="524A3A7C" w14:textId="2C148265" w:rsidR="00472D7B" w:rsidRPr="00E5602F" w:rsidRDefault="00472D7B" w:rsidP="00ED6DA7">
      <w:pPr>
        <w:numPr>
          <w:ilvl w:val="0"/>
          <w:numId w:val="32"/>
        </w:numPr>
        <w:spacing w:before="0" w:after="0"/>
        <w:jc w:val="both"/>
        <w:rPr>
          <w:rFonts w:asciiTheme="minorHAnsi" w:hAnsiTheme="minorHAnsi" w:cstheme="minorHAnsi"/>
          <w:sz w:val="24"/>
          <w:szCs w:val="24"/>
        </w:rPr>
      </w:pPr>
      <w:r w:rsidRPr="00E5602F">
        <w:rPr>
          <w:rFonts w:asciiTheme="minorHAnsi" w:hAnsiTheme="minorHAnsi" w:cstheme="minorHAnsi"/>
          <w:sz w:val="24"/>
          <w:szCs w:val="24"/>
        </w:rPr>
        <w:t xml:space="preserve">Nu este posibilă obținerea datelor și informațiilor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 sau de </w:t>
      </w:r>
      <w:r w:rsidR="00817E70" w:rsidRPr="00E5602F">
        <w:rPr>
          <w:rFonts w:asciiTheme="minorHAnsi" w:hAnsiTheme="minorHAnsi" w:cstheme="minorHAnsi"/>
          <w:sz w:val="24"/>
          <w:szCs w:val="24"/>
        </w:rPr>
        <w:t>AM PR Sud-Est</w:t>
      </w:r>
      <w:r w:rsidRPr="00E5602F">
        <w:rPr>
          <w:rFonts w:asciiTheme="minorHAnsi" w:hAnsiTheme="minorHAnsi" w:cstheme="minorHAnsi"/>
          <w:sz w:val="24"/>
          <w:szCs w:val="24"/>
        </w:rPr>
        <w:t>;</w:t>
      </w:r>
    </w:p>
    <w:p w14:paraId="04B2841D" w14:textId="77777777" w:rsidR="00472D7B" w:rsidRPr="00E5602F" w:rsidRDefault="00472D7B" w:rsidP="00ED6DA7">
      <w:pPr>
        <w:numPr>
          <w:ilvl w:val="0"/>
          <w:numId w:val="32"/>
        </w:numPr>
        <w:spacing w:before="0" w:after="0"/>
        <w:jc w:val="both"/>
        <w:rPr>
          <w:rFonts w:asciiTheme="minorHAnsi" w:hAnsiTheme="minorHAnsi" w:cstheme="minorHAnsi"/>
          <w:sz w:val="24"/>
          <w:szCs w:val="24"/>
        </w:rPr>
      </w:pPr>
      <w:r w:rsidRPr="00E5602F">
        <w:rPr>
          <w:rFonts w:asciiTheme="minorHAnsi" w:hAnsiTheme="minorHAnsi" w:cstheme="minorHAnsi"/>
          <w:sz w:val="24"/>
          <w:szCs w:val="24"/>
        </w:rPr>
        <w:lastRenderedPageBreak/>
        <w:t>informațiile obținute prin implementarea măsurilor de interoperabilitate/interogare nu corespund cu cele furnizate de solicitant,</w:t>
      </w:r>
    </w:p>
    <w:p w14:paraId="4F82F093" w14:textId="77777777" w:rsidR="00472D7B" w:rsidRPr="00E5602F" w:rsidRDefault="00472D7B" w:rsidP="00472D7B">
      <w:pPr>
        <w:spacing w:before="0" w:after="0"/>
        <w:jc w:val="both"/>
        <w:rPr>
          <w:rFonts w:asciiTheme="minorHAnsi" w:hAnsiTheme="minorHAnsi" w:cstheme="minorHAnsi"/>
          <w:sz w:val="24"/>
          <w:szCs w:val="24"/>
        </w:rPr>
      </w:pPr>
      <w:r w:rsidRPr="00E5602F">
        <w:rPr>
          <w:rFonts w:asciiTheme="minorHAnsi" w:hAnsiTheme="minorHAnsi" w:cstheme="minorHAnsi"/>
          <w:sz w:val="24"/>
          <w:szCs w:val="24"/>
        </w:rPr>
        <w:t xml:space="preserve">AM are obligația solicitării informațiilor și documentelor justificative de la solicitant, cu respectarea termenelor procedurale. </w:t>
      </w:r>
    </w:p>
    <w:p w14:paraId="3ACF09F7" w14:textId="5F172BE4" w:rsidR="006C5863" w:rsidRPr="00E5602F" w:rsidRDefault="006C5863" w:rsidP="0051583D">
      <w:pPr>
        <w:pStyle w:val="Heading1"/>
        <w:rPr>
          <w:rFonts w:asciiTheme="minorHAnsi" w:hAnsiTheme="minorHAnsi" w:cstheme="minorHAnsi"/>
          <w:szCs w:val="24"/>
          <w:lang w:eastAsia="ja-JP"/>
        </w:rPr>
      </w:pPr>
      <w:bookmarkStart w:id="184" w:name="_Toc129880931"/>
      <w:bookmarkEnd w:id="182"/>
      <w:bookmarkEnd w:id="183"/>
      <w:r w:rsidRPr="00E5602F">
        <w:rPr>
          <w:rFonts w:asciiTheme="minorHAnsi" w:hAnsiTheme="minorHAnsi" w:cstheme="minorHAnsi"/>
          <w:szCs w:val="24"/>
          <w:lang w:eastAsia="ja-JP"/>
        </w:rPr>
        <w:t>PROCESUL DE EVALUARE, SELECȚIE ȘI CONTRACTARE A PROIECTELOR</w:t>
      </w:r>
      <w:bookmarkEnd w:id="184"/>
    </w:p>
    <w:p w14:paraId="33BE1801" w14:textId="77777777" w:rsidR="002C0695" w:rsidRPr="00E5602F" w:rsidRDefault="002C0695" w:rsidP="008E68AA">
      <w:pPr>
        <w:spacing w:before="0" w:after="0"/>
        <w:jc w:val="both"/>
        <w:rPr>
          <w:rFonts w:asciiTheme="minorHAnsi" w:hAnsiTheme="minorHAnsi" w:cstheme="minorHAnsi"/>
          <w:sz w:val="24"/>
          <w:szCs w:val="24"/>
        </w:rPr>
      </w:pPr>
      <w:r w:rsidRPr="00E5602F">
        <w:rPr>
          <w:rFonts w:asciiTheme="minorHAnsi" w:hAnsiTheme="minorHAnsi" w:cstheme="minorHAnsi"/>
          <w:sz w:val="24"/>
          <w:szCs w:val="24"/>
        </w:rPr>
        <w:t>Prin prezentul ghid se lansează apel</w:t>
      </w:r>
      <w:r w:rsidR="00472D7B" w:rsidRPr="00E5602F">
        <w:rPr>
          <w:rFonts w:asciiTheme="minorHAnsi" w:hAnsiTheme="minorHAnsi" w:cstheme="minorHAnsi"/>
          <w:sz w:val="24"/>
          <w:szCs w:val="24"/>
        </w:rPr>
        <w:t>uri</w:t>
      </w:r>
      <w:r w:rsidRPr="00E5602F">
        <w:rPr>
          <w:rFonts w:asciiTheme="minorHAnsi" w:hAnsiTheme="minorHAnsi" w:cstheme="minorHAnsi"/>
          <w:sz w:val="24"/>
          <w:szCs w:val="24"/>
        </w:rPr>
        <w:t xml:space="preserve"> de proiecte pentru care se aplică metoda competitivităţii, cu termen limită de depunere a cererilor de finantare.</w:t>
      </w:r>
    </w:p>
    <w:p w14:paraId="1EABBEF3" w14:textId="77777777" w:rsidR="00472D7B" w:rsidRPr="00E5602F" w:rsidRDefault="00472D7B" w:rsidP="008E68AA">
      <w:pPr>
        <w:spacing w:before="0" w:after="0"/>
        <w:jc w:val="both"/>
        <w:rPr>
          <w:rFonts w:asciiTheme="minorHAnsi" w:hAnsiTheme="minorHAnsi" w:cstheme="minorHAnsi"/>
          <w:sz w:val="24"/>
          <w:szCs w:val="24"/>
        </w:rPr>
      </w:pPr>
    </w:p>
    <w:p w14:paraId="3DC928EC" w14:textId="77777777" w:rsidR="002C0695" w:rsidRPr="00E5602F" w:rsidRDefault="002C0695" w:rsidP="008E68AA">
      <w:pPr>
        <w:spacing w:before="0" w:after="0"/>
        <w:jc w:val="both"/>
        <w:rPr>
          <w:rFonts w:asciiTheme="minorHAnsi" w:hAnsiTheme="minorHAnsi" w:cstheme="minorHAnsi"/>
          <w:sz w:val="24"/>
          <w:szCs w:val="24"/>
        </w:rPr>
      </w:pPr>
      <w:r w:rsidRPr="00E5602F">
        <w:rPr>
          <w:rFonts w:asciiTheme="minorHAnsi" w:hAnsiTheme="minorHAnsi" w:cstheme="minorHAnsi"/>
          <w:sz w:val="24"/>
          <w:szCs w:val="24"/>
        </w:rPr>
        <w:t>Ulterior depunerii, cererile de finanțare vor intra într-un proces de evaluare și selecție în urma căruia vor fi finanțate doar proiectele care întrunesc toate condițiile de eligibilitate și care în urma evaluării tehnice și financiare se încadrează în alocarea apelului respectiv de proiecte.</w:t>
      </w:r>
    </w:p>
    <w:p w14:paraId="74176B03" w14:textId="77777777" w:rsidR="007C08FC" w:rsidRPr="00E5602F" w:rsidRDefault="007C08FC" w:rsidP="008E68AA">
      <w:pPr>
        <w:spacing w:before="0" w:after="0"/>
        <w:jc w:val="both"/>
        <w:rPr>
          <w:rFonts w:asciiTheme="minorHAnsi" w:hAnsiTheme="minorHAnsi" w:cstheme="minorHAnsi"/>
          <w:sz w:val="24"/>
          <w:szCs w:val="24"/>
        </w:rPr>
      </w:pPr>
    </w:p>
    <w:p w14:paraId="6933CBDC" w14:textId="614A226C" w:rsidR="002C0695" w:rsidRPr="00E5602F" w:rsidRDefault="002C0695" w:rsidP="008E68AA">
      <w:pPr>
        <w:spacing w:before="0" w:after="0"/>
        <w:jc w:val="both"/>
        <w:rPr>
          <w:rFonts w:asciiTheme="minorHAnsi" w:hAnsiTheme="minorHAnsi" w:cstheme="minorHAnsi"/>
          <w:sz w:val="24"/>
          <w:szCs w:val="24"/>
        </w:rPr>
      </w:pPr>
      <w:r w:rsidRPr="00E5602F">
        <w:rPr>
          <w:rFonts w:asciiTheme="minorHAnsi" w:hAnsiTheme="minorHAnsi" w:cstheme="minorHAnsi"/>
          <w:sz w:val="24"/>
          <w:szCs w:val="24"/>
        </w:rPr>
        <w:t>În cazul proiectelor (cererilor de finantare) care cuprind mai multe clădiri (componente), dacă în urma procesului de verificare a conformităţii administrative, de evaluare tehnică şi financiară sau de contractare, una sau mai multe clădiri (componente) este/sunt declarată/e neeligibilă/e și/sau neconformă/e sau nu a/au primit punctajul minim obligatoriu (</w:t>
      </w:r>
      <w:r w:rsidR="00A30BB7" w:rsidRPr="00E5602F">
        <w:rPr>
          <w:rFonts w:asciiTheme="minorHAnsi" w:hAnsiTheme="minorHAnsi" w:cstheme="minorHAnsi"/>
          <w:sz w:val="24"/>
          <w:szCs w:val="24"/>
        </w:rPr>
        <w:t>5</w:t>
      </w:r>
      <w:r w:rsidR="00F731E4" w:rsidRPr="00E5602F">
        <w:rPr>
          <w:rFonts w:asciiTheme="minorHAnsi" w:hAnsiTheme="minorHAnsi" w:cstheme="minorHAnsi"/>
          <w:sz w:val="24"/>
          <w:szCs w:val="24"/>
        </w:rPr>
        <w:t>0</w:t>
      </w:r>
      <w:r w:rsidRPr="00E5602F">
        <w:rPr>
          <w:rFonts w:asciiTheme="minorHAnsi" w:hAnsiTheme="minorHAnsi" w:cstheme="minorHAnsi"/>
          <w:sz w:val="24"/>
          <w:szCs w:val="24"/>
        </w:rPr>
        <w:t xml:space="preserve"> puncte)</w:t>
      </w:r>
      <w:r w:rsidR="00A30BB7" w:rsidRPr="00E5602F">
        <w:rPr>
          <w:rFonts w:asciiTheme="minorHAnsi" w:hAnsiTheme="minorHAnsi" w:cstheme="minorHAnsi"/>
          <w:sz w:val="24"/>
          <w:szCs w:val="24"/>
        </w:rPr>
        <w:t>,</w:t>
      </w:r>
      <w:r w:rsidRPr="00E5602F">
        <w:rPr>
          <w:rFonts w:asciiTheme="minorHAnsi" w:hAnsiTheme="minorHAnsi" w:cstheme="minorHAnsi"/>
          <w:sz w:val="24"/>
          <w:szCs w:val="24"/>
        </w:rPr>
        <w:t xml:space="preserve"> proiectul (cererea de finanțare) nu poate trece în etapa următoare/nu poate fi acceptat la finanțare.</w:t>
      </w:r>
    </w:p>
    <w:p w14:paraId="0320A6DE" w14:textId="77777777" w:rsidR="00472D7B" w:rsidRPr="00E5602F" w:rsidRDefault="00472D7B" w:rsidP="008E68AA">
      <w:pPr>
        <w:spacing w:before="0" w:after="0"/>
        <w:jc w:val="both"/>
        <w:rPr>
          <w:rFonts w:asciiTheme="minorHAnsi" w:hAnsiTheme="minorHAnsi" w:cstheme="minorHAnsi"/>
          <w:sz w:val="24"/>
          <w:szCs w:val="24"/>
        </w:rPr>
      </w:pPr>
    </w:p>
    <w:p w14:paraId="16AE545D" w14:textId="417153DE" w:rsidR="002C0695" w:rsidRPr="00E5602F" w:rsidRDefault="002C0695" w:rsidP="008E68AA">
      <w:pPr>
        <w:spacing w:before="0" w:after="0"/>
        <w:jc w:val="both"/>
        <w:rPr>
          <w:rFonts w:asciiTheme="minorHAnsi" w:hAnsiTheme="minorHAnsi" w:cstheme="minorHAnsi"/>
          <w:sz w:val="24"/>
          <w:szCs w:val="24"/>
        </w:rPr>
      </w:pPr>
      <w:r w:rsidRPr="00E5602F">
        <w:rPr>
          <w:rFonts w:asciiTheme="minorHAnsi" w:hAnsiTheme="minorHAnsi" w:cstheme="minorHAnsi"/>
          <w:sz w:val="24"/>
          <w:szCs w:val="24"/>
        </w:rPr>
        <w:t xml:space="preserve">În urma verificării documentațiilor de contractare, </w:t>
      </w:r>
      <w:r w:rsidR="00817E70" w:rsidRPr="00E5602F">
        <w:rPr>
          <w:rFonts w:asciiTheme="minorHAnsi" w:hAnsiTheme="minorHAnsi" w:cstheme="minorHAnsi"/>
          <w:sz w:val="24"/>
          <w:szCs w:val="24"/>
        </w:rPr>
        <w:t>AM PR Sud-Est</w:t>
      </w:r>
      <w:r w:rsidR="003D6ED1" w:rsidRPr="00E5602F">
        <w:rPr>
          <w:rFonts w:asciiTheme="minorHAnsi" w:hAnsiTheme="minorHAnsi" w:cstheme="minorHAnsi"/>
          <w:sz w:val="24"/>
          <w:szCs w:val="24"/>
        </w:rPr>
        <w:t xml:space="preserve"> </w:t>
      </w:r>
      <w:r w:rsidRPr="00E5602F">
        <w:rPr>
          <w:rFonts w:asciiTheme="minorHAnsi" w:hAnsiTheme="minorHAnsi" w:cstheme="minorHAnsi"/>
          <w:sz w:val="24"/>
          <w:szCs w:val="24"/>
        </w:rPr>
        <w:t xml:space="preserve">își rezervă dreptul de a refuza contractarea unor proiecte care nu îndeplinesc criteriile de evaluare și selecție, inclusiv de conformitate administrativă și eligibilitate, atât la momentul depunerii cererii de finanțare, cât și în etapa contractuală. În acest sens, </w:t>
      </w:r>
      <w:r w:rsidR="00817E70" w:rsidRPr="00E5602F">
        <w:rPr>
          <w:rFonts w:asciiTheme="minorHAnsi" w:hAnsiTheme="minorHAnsi" w:cstheme="minorHAnsi"/>
          <w:sz w:val="24"/>
          <w:szCs w:val="24"/>
        </w:rPr>
        <w:t>AM PR Sud-Est</w:t>
      </w:r>
      <w:r w:rsidR="003D6ED1" w:rsidRPr="00E5602F">
        <w:rPr>
          <w:rFonts w:asciiTheme="minorHAnsi" w:hAnsiTheme="minorHAnsi" w:cstheme="minorHAnsi"/>
          <w:sz w:val="24"/>
          <w:szCs w:val="24"/>
        </w:rPr>
        <w:t xml:space="preserve"> </w:t>
      </w:r>
      <w:r w:rsidRPr="00E5602F">
        <w:rPr>
          <w:rFonts w:asciiTheme="minorHAnsi" w:hAnsiTheme="minorHAnsi" w:cstheme="minorHAnsi"/>
          <w:sz w:val="24"/>
          <w:szCs w:val="24"/>
        </w:rPr>
        <w:t>va respinge documentațiile de contractare, oferind posibilitatea solicitanților să depună contestații în conformitate cu prevederile prezentului ghid</w:t>
      </w:r>
      <w:r w:rsidR="00E234FC" w:rsidRPr="00E5602F">
        <w:rPr>
          <w:rFonts w:asciiTheme="minorHAnsi" w:hAnsiTheme="minorHAnsi" w:cstheme="minorHAnsi"/>
          <w:sz w:val="24"/>
          <w:szCs w:val="24"/>
        </w:rPr>
        <w:t>.</w:t>
      </w:r>
    </w:p>
    <w:p w14:paraId="33AB3634" w14:textId="77777777" w:rsidR="007C08FC" w:rsidRPr="00E5602F" w:rsidRDefault="007C08FC" w:rsidP="008E68AA">
      <w:pPr>
        <w:spacing w:before="0" w:after="0"/>
        <w:jc w:val="both"/>
        <w:rPr>
          <w:rFonts w:asciiTheme="minorHAnsi" w:hAnsiTheme="minorHAnsi" w:cstheme="minorHAnsi"/>
          <w:sz w:val="24"/>
          <w:szCs w:val="24"/>
        </w:rPr>
      </w:pPr>
    </w:p>
    <w:p w14:paraId="38E732BA" w14:textId="77777777" w:rsidR="002C0695" w:rsidRPr="00E5602F" w:rsidRDefault="002C0695" w:rsidP="008E68AA">
      <w:pPr>
        <w:spacing w:before="0" w:after="0"/>
        <w:jc w:val="both"/>
        <w:rPr>
          <w:rFonts w:asciiTheme="minorHAnsi" w:hAnsiTheme="minorHAnsi" w:cstheme="minorHAnsi"/>
          <w:sz w:val="24"/>
          <w:szCs w:val="24"/>
        </w:rPr>
      </w:pPr>
      <w:r w:rsidRPr="00E5602F">
        <w:rPr>
          <w:rFonts w:asciiTheme="minorHAnsi" w:hAnsiTheme="minorHAnsi" w:cstheme="minorHAnsi"/>
          <w:sz w:val="24"/>
          <w:szCs w:val="24"/>
        </w:rPr>
        <w:t>Inducerea în eroare a instituţiilor care gestionează fonduri europene, inclusiv furnizarea de informaţii eronate şi/sau contradictorii în mod intenţionat, se pedepsesc conform legii.</w:t>
      </w:r>
    </w:p>
    <w:p w14:paraId="1891EA3B" w14:textId="77777777" w:rsidR="002C0695" w:rsidRPr="00E5602F" w:rsidRDefault="002C0695" w:rsidP="008E68AA">
      <w:pPr>
        <w:spacing w:before="0" w:after="0"/>
        <w:jc w:val="both"/>
        <w:rPr>
          <w:rFonts w:asciiTheme="minorHAnsi" w:hAnsiTheme="minorHAnsi" w:cstheme="minorHAnsi"/>
          <w:sz w:val="24"/>
          <w:szCs w:val="24"/>
        </w:rPr>
      </w:pPr>
      <w:r w:rsidRPr="00E5602F">
        <w:rPr>
          <w:rFonts w:asciiTheme="minorHAnsi" w:hAnsiTheme="minorHAnsi" w:cstheme="minorHAnsi"/>
          <w:sz w:val="24"/>
          <w:szCs w:val="24"/>
        </w:rPr>
        <w:t>Calculul termenelor se realizează în conformitate cu re</w:t>
      </w:r>
      <w:r w:rsidR="00F731E4" w:rsidRPr="00E5602F">
        <w:rPr>
          <w:rFonts w:asciiTheme="minorHAnsi" w:hAnsiTheme="minorHAnsi" w:cstheme="minorHAnsi"/>
          <w:sz w:val="24"/>
          <w:szCs w:val="24"/>
        </w:rPr>
        <w:t xml:space="preserve">gulile aplicabile prevăzute în </w:t>
      </w:r>
      <w:r w:rsidRPr="00E5602F">
        <w:rPr>
          <w:rFonts w:asciiTheme="minorHAnsi" w:hAnsiTheme="minorHAnsi" w:cstheme="minorHAnsi"/>
          <w:sz w:val="24"/>
          <w:szCs w:val="24"/>
        </w:rPr>
        <w:t>Codul Civil în vigoare la data lansării prezentului ghid.</w:t>
      </w:r>
    </w:p>
    <w:p w14:paraId="30D3990D" w14:textId="77777777" w:rsidR="00371FAF" w:rsidRPr="00E5602F" w:rsidRDefault="00371FAF" w:rsidP="008E68AA">
      <w:pPr>
        <w:spacing w:before="0" w:after="0"/>
        <w:jc w:val="both"/>
        <w:rPr>
          <w:rFonts w:asciiTheme="minorHAnsi" w:hAnsiTheme="minorHAnsi" w:cstheme="minorHAnsi"/>
          <w:sz w:val="24"/>
          <w:szCs w:val="24"/>
        </w:rPr>
      </w:pPr>
    </w:p>
    <w:p w14:paraId="40A3435E" w14:textId="638FDD54" w:rsidR="00472D7B" w:rsidRPr="00E5602F" w:rsidRDefault="006C5863" w:rsidP="00495897">
      <w:pPr>
        <w:pStyle w:val="Heading2"/>
      </w:pPr>
      <w:bookmarkStart w:id="185" w:name="_Toc90891337"/>
      <w:bookmarkStart w:id="186" w:name="_Toc99376175"/>
      <w:bookmarkStart w:id="187" w:name="_Hlk95145415"/>
      <w:bookmarkStart w:id="188" w:name="_Hlk92981142"/>
      <w:r w:rsidRPr="00E5602F">
        <w:t xml:space="preserve"> </w:t>
      </w:r>
      <w:bookmarkStart w:id="189" w:name="_Toc129880932"/>
      <w:r w:rsidR="002C0695" w:rsidRPr="00E5602F">
        <w:t xml:space="preserve">Conformitate administrativă </w:t>
      </w:r>
      <w:bookmarkEnd w:id="185"/>
      <w:bookmarkEnd w:id="186"/>
      <w:r w:rsidR="0051583D" w:rsidRPr="00E5602F">
        <w:t>și eligibilitate</w:t>
      </w:r>
      <w:bookmarkEnd w:id="189"/>
    </w:p>
    <w:p w14:paraId="525C371A" w14:textId="77777777" w:rsidR="004E7BA1" w:rsidRPr="00E5602F" w:rsidRDefault="004E7BA1" w:rsidP="008E68AA">
      <w:pPr>
        <w:spacing w:before="0" w:after="0"/>
        <w:jc w:val="both"/>
        <w:rPr>
          <w:rFonts w:asciiTheme="minorHAnsi" w:hAnsiTheme="minorHAnsi" w:cstheme="minorHAnsi"/>
          <w:sz w:val="24"/>
          <w:szCs w:val="24"/>
        </w:rPr>
      </w:pPr>
      <w:r w:rsidRPr="00E5602F">
        <w:rPr>
          <w:rFonts w:asciiTheme="minorHAnsi" w:hAnsiTheme="minorHAnsi" w:cstheme="minorHAnsi"/>
          <w:sz w:val="24"/>
          <w:szCs w:val="24"/>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incarcate in sistemul informatic MySMIS 2021/SMIS2021+, dovada îndeplinirii  condițiilor de eligibilitate prevăzute de Ghidul Solicitantului în etapa de contractare.</w:t>
      </w:r>
    </w:p>
    <w:p w14:paraId="36BAC500" w14:textId="77777777" w:rsidR="00472D7B" w:rsidRPr="00E5602F" w:rsidRDefault="00472D7B" w:rsidP="008E68AA">
      <w:pPr>
        <w:spacing w:before="0" w:after="0"/>
        <w:jc w:val="both"/>
        <w:rPr>
          <w:rFonts w:asciiTheme="minorHAnsi" w:hAnsiTheme="minorHAnsi" w:cstheme="minorHAnsi"/>
          <w:sz w:val="24"/>
          <w:szCs w:val="24"/>
        </w:rPr>
      </w:pPr>
    </w:p>
    <w:p w14:paraId="362461B3" w14:textId="77777777" w:rsidR="004E7BA1" w:rsidRPr="00E5602F" w:rsidRDefault="004E7BA1" w:rsidP="008E68AA">
      <w:pPr>
        <w:spacing w:before="0" w:after="0"/>
        <w:jc w:val="both"/>
        <w:rPr>
          <w:rFonts w:asciiTheme="minorHAnsi" w:hAnsiTheme="minorHAnsi" w:cstheme="minorHAnsi"/>
          <w:sz w:val="24"/>
          <w:szCs w:val="24"/>
        </w:rPr>
      </w:pPr>
      <w:r w:rsidRPr="00E5602F">
        <w:rPr>
          <w:rFonts w:asciiTheme="minorHAnsi" w:hAnsiTheme="minorHAnsi" w:cstheme="minorHAnsi"/>
          <w:sz w:val="24"/>
          <w:szCs w:val="24"/>
        </w:rPr>
        <w:t xml:space="preserve">Etapa de evaluare a conformității administrative este complet digitalizată și este realizată automat prin sistemul informatic MySMIS2021/SMIS2021+, pe baza declarației unice, a cererii </w:t>
      </w:r>
      <w:r w:rsidRPr="00E5602F">
        <w:rPr>
          <w:rFonts w:asciiTheme="minorHAnsi" w:hAnsiTheme="minorHAnsi" w:cstheme="minorHAnsi"/>
          <w:sz w:val="24"/>
          <w:szCs w:val="24"/>
        </w:rPr>
        <w:lastRenderedPageBreak/>
        <w:t>de finanțare, a bugetului și documentelor suport, a documentelor justificative și a anexelor la cererea de finanțare încărcate de către solicitant în sistemul informatic MySMIS2021/SMIS2021+.</w:t>
      </w:r>
    </w:p>
    <w:p w14:paraId="2CC4DB8E" w14:textId="77777777" w:rsidR="00472D7B" w:rsidRPr="00E5602F" w:rsidRDefault="00472D7B" w:rsidP="008E68AA">
      <w:pPr>
        <w:spacing w:before="0" w:after="0"/>
        <w:jc w:val="both"/>
        <w:rPr>
          <w:rFonts w:asciiTheme="minorHAnsi" w:hAnsiTheme="minorHAnsi" w:cstheme="minorHAnsi"/>
          <w:sz w:val="24"/>
          <w:szCs w:val="24"/>
        </w:rPr>
      </w:pPr>
    </w:p>
    <w:p w14:paraId="1727B406" w14:textId="77777777" w:rsidR="004E7BA1" w:rsidRPr="00E5602F" w:rsidRDefault="004E7BA1" w:rsidP="008E68AA">
      <w:pPr>
        <w:spacing w:before="0" w:after="0"/>
        <w:jc w:val="both"/>
        <w:rPr>
          <w:rFonts w:asciiTheme="minorHAnsi" w:hAnsiTheme="minorHAnsi" w:cstheme="minorHAnsi"/>
          <w:sz w:val="24"/>
          <w:szCs w:val="24"/>
        </w:rPr>
      </w:pPr>
      <w:r w:rsidRPr="00E5602F">
        <w:rPr>
          <w:rFonts w:asciiTheme="minorHAnsi" w:hAnsiTheme="minorHAnsi" w:cstheme="minorHAnsi"/>
          <w:sz w:val="24"/>
          <w:szCs w:val="24"/>
        </w:rPr>
        <w:t>După verificarea digitalizată a conformității administrative, sistemul  informatic MySMIS2021/SMIS2021+ va informa solicitantul sau, după caz,  liderul de parteneriat, cu privire la trecerea proiectului în etapa de evaluare tehnică și financiară, prin emiterea automată a unei notificări prin intermediul aplicației. În cazul în care sistemul informatic MySMIS2021/SMIS2021+ emite o notificare de neconformitate, nu va fi demarată etapa de evaluare tehnică și financiară.</w:t>
      </w:r>
    </w:p>
    <w:p w14:paraId="6932110F" w14:textId="77777777" w:rsidR="00472D7B" w:rsidRPr="00E5602F" w:rsidRDefault="00472D7B" w:rsidP="008E68AA">
      <w:pPr>
        <w:spacing w:before="0" w:after="0"/>
        <w:jc w:val="both"/>
        <w:rPr>
          <w:rFonts w:asciiTheme="minorHAnsi" w:hAnsiTheme="minorHAnsi" w:cstheme="minorHAnsi"/>
          <w:b/>
          <w:bCs/>
          <w:sz w:val="24"/>
          <w:szCs w:val="24"/>
        </w:rPr>
      </w:pPr>
    </w:p>
    <w:p w14:paraId="40C56635" w14:textId="77777777" w:rsidR="0009510D" w:rsidRPr="00E5602F" w:rsidRDefault="0009510D" w:rsidP="008E68AA">
      <w:pPr>
        <w:spacing w:before="0" w:after="0"/>
        <w:jc w:val="both"/>
        <w:rPr>
          <w:rFonts w:asciiTheme="minorHAnsi" w:hAnsiTheme="minorHAnsi" w:cstheme="minorHAnsi"/>
          <w:b/>
          <w:bCs/>
          <w:sz w:val="24"/>
          <w:szCs w:val="24"/>
        </w:rPr>
      </w:pPr>
      <w:r w:rsidRPr="00E5602F">
        <w:rPr>
          <w:rFonts w:asciiTheme="minorHAnsi" w:hAnsiTheme="minorHAnsi" w:cstheme="minorHAnsi"/>
          <w:b/>
          <w:bCs/>
          <w:sz w:val="24"/>
          <w:szCs w:val="24"/>
        </w:rPr>
        <w:t>Corectitudinea documentelor încărcate în MySMIS2021/SMIS2021+ (documente aferente proiectului propus/in termen de valabilitate/care respecta legislația in vigoare la momentul depunerii etc) necesare pentru verificarea digitalizată a conformității administrative reprezintă raspunderea solicitantului de finanțare</w:t>
      </w:r>
      <w:r w:rsidR="00AD301B" w:rsidRPr="00E5602F">
        <w:rPr>
          <w:rFonts w:asciiTheme="minorHAnsi" w:hAnsiTheme="minorHAnsi" w:cstheme="minorHAnsi"/>
          <w:b/>
          <w:bCs/>
          <w:sz w:val="24"/>
          <w:szCs w:val="24"/>
        </w:rPr>
        <w:t>. Nerespectarea acestei cerințe va conduce la respingerea proiectului în urmatoarele etape de selecție și contractare.</w:t>
      </w:r>
    </w:p>
    <w:p w14:paraId="6FEEDF76" w14:textId="77777777" w:rsidR="00472D7B" w:rsidRPr="00E5602F" w:rsidRDefault="00472D7B" w:rsidP="008E68AA">
      <w:pPr>
        <w:spacing w:before="0" w:after="0"/>
        <w:jc w:val="both"/>
        <w:rPr>
          <w:rFonts w:asciiTheme="minorHAnsi" w:hAnsiTheme="minorHAnsi" w:cstheme="minorHAnsi"/>
          <w:b/>
          <w:bCs/>
          <w:sz w:val="24"/>
          <w:szCs w:val="24"/>
        </w:rPr>
      </w:pPr>
    </w:p>
    <w:p w14:paraId="39FF9466" w14:textId="77777777" w:rsidR="004E7BA1" w:rsidRPr="00E5602F" w:rsidRDefault="004E7BA1" w:rsidP="008E68AA">
      <w:pPr>
        <w:spacing w:before="0" w:after="0"/>
        <w:jc w:val="both"/>
        <w:rPr>
          <w:rFonts w:asciiTheme="minorHAnsi" w:hAnsiTheme="minorHAnsi" w:cstheme="minorHAnsi"/>
          <w:sz w:val="24"/>
          <w:szCs w:val="24"/>
        </w:rPr>
      </w:pPr>
      <w:r w:rsidRPr="00E5602F">
        <w:rPr>
          <w:rFonts w:asciiTheme="minorHAnsi" w:hAnsiTheme="minorHAnsi" w:cstheme="minorHAnsi"/>
          <w:sz w:val="24"/>
          <w:szCs w:val="24"/>
        </w:rPr>
        <w:t>Proiectele respinse în cadrul etapei de verificare a conformității administrative pot fi redepuse în cadrul apelului de proiecte, cu condiția respectării termenului limită de depunere a cererilor de finanțare.</w:t>
      </w:r>
    </w:p>
    <w:p w14:paraId="1CECE180" w14:textId="77777777" w:rsidR="00472D7B" w:rsidRPr="00E5602F" w:rsidRDefault="00472D7B" w:rsidP="008E68AA">
      <w:pPr>
        <w:spacing w:before="0" w:after="0"/>
        <w:jc w:val="both"/>
        <w:rPr>
          <w:rFonts w:asciiTheme="minorHAnsi" w:hAnsiTheme="minorHAnsi" w:cstheme="minorHAnsi"/>
          <w:sz w:val="24"/>
          <w:szCs w:val="24"/>
        </w:rPr>
      </w:pPr>
    </w:p>
    <w:p w14:paraId="4693BA2D" w14:textId="77777777" w:rsidR="002C0695" w:rsidRPr="00E5602F" w:rsidRDefault="002C0695" w:rsidP="00495897">
      <w:pPr>
        <w:pStyle w:val="Heading2"/>
      </w:pPr>
      <w:bookmarkStart w:id="190" w:name="_Toc90891338"/>
      <w:bookmarkStart w:id="191" w:name="_Toc99376176"/>
      <w:bookmarkStart w:id="192" w:name="_Toc129880933"/>
      <w:bookmarkEnd w:id="187"/>
      <w:bookmarkEnd w:id="188"/>
      <w:r w:rsidRPr="00E5602F">
        <w:t>Evaluarea tehnică și financiară</w:t>
      </w:r>
      <w:bookmarkEnd w:id="190"/>
      <w:bookmarkEnd w:id="191"/>
      <w:bookmarkEnd w:id="192"/>
    </w:p>
    <w:p w14:paraId="2C5A1F8C" w14:textId="4DD25ED6" w:rsidR="00A3283A" w:rsidRDefault="00A3283A" w:rsidP="008E68AA">
      <w:pPr>
        <w:autoSpaceDE w:val="0"/>
        <w:autoSpaceDN w:val="0"/>
        <w:adjustRightInd w:val="0"/>
        <w:spacing w:before="0" w:after="0"/>
        <w:jc w:val="both"/>
        <w:rPr>
          <w:rFonts w:asciiTheme="minorHAnsi" w:hAnsiTheme="minorHAnsi" w:cstheme="minorHAnsi"/>
          <w:i/>
          <w:iCs/>
          <w:color w:val="000000"/>
          <w:sz w:val="24"/>
          <w:szCs w:val="24"/>
          <w:lang w:eastAsia="en-GB"/>
        </w:rPr>
      </w:pPr>
      <w:r w:rsidRPr="00E5602F">
        <w:rPr>
          <w:rFonts w:asciiTheme="minorHAnsi" w:hAnsiTheme="minorHAnsi" w:cstheme="minorHAnsi"/>
          <w:color w:val="000000"/>
          <w:sz w:val="24"/>
          <w:szCs w:val="24"/>
          <w:lang w:eastAsia="en-GB"/>
        </w:rPr>
        <w:t xml:space="preserve">Ulterior depunerii, cererile de finanțare vor intra într-un sistem competitiv de evaluare și selecție în urma căruia vor fi contractate direct doar proiectele care întrunesc toate condițiile de eligibilitate și care în urma evaluării tehnice și financiare și a soluționării contestațiilor obțin </w:t>
      </w:r>
      <w:r w:rsidRPr="00E5602F">
        <w:rPr>
          <w:rFonts w:asciiTheme="minorHAnsi" w:hAnsiTheme="minorHAnsi" w:cstheme="minorHAnsi"/>
          <w:b/>
          <w:bCs/>
          <w:color w:val="000000"/>
          <w:sz w:val="24"/>
          <w:szCs w:val="24"/>
          <w:lang w:eastAsia="en-GB"/>
        </w:rPr>
        <w:t xml:space="preserve">70 de puncte, </w:t>
      </w:r>
      <w:r w:rsidRPr="00E5602F">
        <w:rPr>
          <w:rFonts w:asciiTheme="minorHAnsi" w:hAnsiTheme="minorHAnsi" w:cstheme="minorHAnsi"/>
          <w:color w:val="000000"/>
          <w:sz w:val="24"/>
          <w:szCs w:val="24"/>
          <w:lang w:eastAsia="en-GB"/>
        </w:rPr>
        <w:t xml:space="preserve">și să nu fi fost notat cu 0 în etapa de evaluare tehnico-financiară conform detaliilor de completare a grilei, cu încadrarea în alocarea financiară a apelului de proiecte, în baza principiului </w:t>
      </w:r>
      <w:r w:rsidRPr="00E5602F">
        <w:rPr>
          <w:rFonts w:asciiTheme="minorHAnsi" w:hAnsiTheme="minorHAnsi" w:cstheme="minorHAnsi"/>
          <w:i/>
          <w:iCs/>
          <w:color w:val="000000"/>
          <w:sz w:val="24"/>
          <w:szCs w:val="24"/>
          <w:lang w:eastAsia="en-GB"/>
        </w:rPr>
        <w:t xml:space="preserve">primul depus primul evaluat. </w:t>
      </w:r>
    </w:p>
    <w:p w14:paraId="3B608FF4" w14:textId="1A04D247" w:rsidR="00DD7B02" w:rsidRPr="004D7BF7" w:rsidRDefault="00DD7B02" w:rsidP="00DD7B02">
      <w:pPr>
        <w:autoSpaceDE w:val="0"/>
        <w:autoSpaceDN w:val="0"/>
        <w:adjustRightInd w:val="0"/>
        <w:spacing w:after="0"/>
        <w:jc w:val="both"/>
        <w:rPr>
          <w:rFonts w:ascii="Calibri" w:hAnsi="Calibri"/>
          <w:sz w:val="24"/>
          <w:szCs w:val="24"/>
          <w:lang w:val="en-GB" w:eastAsia="en-GB"/>
        </w:rPr>
      </w:pPr>
      <w:r w:rsidRPr="00DD7B02">
        <w:rPr>
          <w:rFonts w:asciiTheme="minorHAnsi" w:hAnsiTheme="minorHAnsi" w:cstheme="minorHAnsi"/>
          <w:color w:val="000000"/>
          <w:sz w:val="24"/>
          <w:szCs w:val="24"/>
          <w:lang w:eastAsia="en-GB"/>
        </w:rPr>
        <w:t>Pentru apelul cu alocare pe județ</w:t>
      </w:r>
      <w:r>
        <w:rPr>
          <w:rFonts w:asciiTheme="minorHAnsi" w:hAnsiTheme="minorHAnsi" w:cstheme="minorHAnsi"/>
          <w:i/>
          <w:iCs/>
          <w:color w:val="000000"/>
          <w:sz w:val="24"/>
          <w:szCs w:val="24"/>
          <w:lang w:eastAsia="en-GB"/>
        </w:rPr>
        <w:t xml:space="preserve"> - c</w:t>
      </w:r>
      <w:r w:rsidRPr="004D7BF7">
        <w:rPr>
          <w:rFonts w:ascii="Calibri" w:hAnsi="Calibri"/>
          <w:sz w:val="24"/>
          <w:szCs w:val="24"/>
          <w:lang w:val="en-GB" w:eastAsia="en-GB"/>
        </w:rPr>
        <w:t>ererile de finanțare se evalueaza și contractează cu încadrarea proiectelor în alocarea județului respectiv (în funcție de județul în care este localizată investiția).</w:t>
      </w:r>
    </w:p>
    <w:p w14:paraId="027F468E" w14:textId="77777777" w:rsidR="00DD7B02" w:rsidRDefault="00DD7B02" w:rsidP="00DD7B02">
      <w:pPr>
        <w:autoSpaceDE w:val="0"/>
        <w:autoSpaceDN w:val="0"/>
        <w:adjustRightInd w:val="0"/>
        <w:spacing w:after="0"/>
        <w:jc w:val="both"/>
        <w:rPr>
          <w:rFonts w:ascii="Calibri" w:hAnsi="Calibri"/>
          <w:sz w:val="24"/>
          <w:szCs w:val="24"/>
          <w:lang w:val="en-GB" w:eastAsia="en-GB"/>
        </w:rPr>
      </w:pPr>
      <w:r w:rsidRPr="00CF4D6E">
        <w:rPr>
          <w:rFonts w:ascii="Calibri" w:hAnsi="Calibri"/>
          <w:sz w:val="24"/>
          <w:szCs w:val="24"/>
          <w:lang w:val="en-GB" w:eastAsia="en-GB"/>
        </w:rPr>
        <w:t xml:space="preserve">Dacă valoarea alocată unui județ nu va fi acoperită de proiecte în perioada mai sus menționată (cu localizarea investiției pe teritoriul județului respectiv), alocarea rămasă disponibilă de la fiecare județ va intra </w:t>
      </w:r>
      <w:r>
        <w:rPr>
          <w:rFonts w:ascii="Calibri" w:hAnsi="Calibri"/>
          <w:sz w:val="24"/>
          <w:szCs w:val="24"/>
          <w:lang w:val="en-GB" w:eastAsia="en-GB"/>
        </w:rPr>
        <w:t>î</w:t>
      </w:r>
      <w:r w:rsidRPr="00CF4D6E">
        <w:rPr>
          <w:rFonts w:ascii="Calibri" w:hAnsi="Calibri"/>
          <w:sz w:val="24"/>
          <w:szCs w:val="24"/>
          <w:lang w:val="en-GB" w:eastAsia="en-GB"/>
        </w:rPr>
        <w:t>ntr-un c</w:t>
      </w:r>
      <w:r>
        <w:rPr>
          <w:rFonts w:ascii="Calibri" w:hAnsi="Calibri"/>
          <w:sz w:val="24"/>
          <w:szCs w:val="24"/>
          <w:lang w:val="en-GB" w:eastAsia="en-GB"/>
        </w:rPr>
        <w:t>oș</w:t>
      </w:r>
      <w:r w:rsidRPr="00CF4D6E">
        <w:rPr>
          <w:rFonts w:ascii="Calibri" w:hAnsi="Calibri"/>
          <w:sz w:val="24"/>
          <w:szCs w:val="24"/>
          <w:lang w:val="en-GB" w:eastAsia="en-GB"/>
        </w:rPr>
        <w:t xml:space="preserve"> general la nivelul</w:t>
      </w:r>
      <w:r w:rsidRPr="003D6B1D">
        <w:rPr>
          <w:rFonts w:ascii="Calibri" w:hAnsi="Calibri"/>
          <w:sz w:val="24"/>
          <w:szCs w:val="24"/>
          <w:lang w:val="en-GB" w:eastAsia="en-GB"/>
        </w:rPr>
        <w:t xml:space="preserve"> apelului respectiv, din care se vor finanța proiectele din lista de rezervă a apelului în ordinea descrescătoare a punctajului obținut (indiferent de </w:t>
      </w:r>
      <w:r>
        <w:rPr>
          <w:rFonts w:ascii="Calibri" w:hAnsi="Calibri"/>
          <w:sz w:val="24"/>
          <w:szCs w:val="24"/>
          <w:lang w:val="en-GB" w:eastAsia="en-GB"/>
        </w:rPr>
        <w:t>județul din Regiunea Sud-Est în care este localizată investiția</w:t>
      </w:r>
      <w:r w:rsidRPr="003D6B1D">
        <w:rPr>
          <w:rFonts w:ascii="Calibri" w:hAnsi="Calibri"/>
          <w:sz w:val="24"/>
          <w:szCs w:val="24"/>
          <w:lang w:val="en-GB" w:eastAsia="en-GB"/>
        </w:rPr>
        <w:t>).</w:t>
      </w:r>
    </w:p>
    <w:p w14:paraId="1879177A" w14:textId="77777777" w:rsidR="00472D7B" w:rsidRPr="00E5602F" w:rsidRDefault="00472D7B" w:rsidP="008E68AA">
      <w:pPr>
        <w:autoSpaceDE w:val="0"/>
        <w:autoSpaceDN w:val="0"/>
        <w:adjustRightInd w:val="0"/>
        <w:spacing w:before="0" w:after="0"/>
        <w:jc w:val="both"/>
        <w:rPr>
          <w:rFonts w:asciiTheme="minorHAnsi" w:hAnsiTheme="minorHAnsi" w:cstheme="minorHAnsi"/>
          <w:color w:val="000000"/>
          <w:sz w:val="24"/>
          <w:szCs w:val="24"/>
          <w:lang w:eastAsia="en-GB"/>
        </w:rPr>
      </w:pPr>
    </w:p>
    <w:p w14:paraId="78866016" w14:textId="77777777" w:rsidR="00A3283A" w:rsidRPr="00E5602F" w:rsidRDefault="00A3283A"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E5602F">
        <w:rPr>
          <w:rFonts w:asciiTheme="minorHAnsi" w:hAnsiTheme="minorHAnsi" w:cstheme="minorHAnsi"/>
          <w:color w:val="000000"/>
          <w:sz w:val="24"/>
          <w:szCs w:val="24"/>
          <w:lang w:eastAsia="en-GB"/>
        </w:rPr>
        <w:t xml:space="preserve">Toate proiectele aflate între pragul minim de contractare si </w:t>
      </w:r>
      <w:r w:rsidRPr="00E5602F">
        <w:rPr>
          <w:rFonts w:asciiTheme="minorHAnsi" w:hAnsiTheme="minorHAnsi" w:cstheme="minorHAnsi"/>
          <w:b/>
          <w:bCs/>
          <w:color w:val="000000"/>
          <w:sz w:val="24"/>
          <w:szCs w:val="24"/>
          <w:lang w:eastAsia="en-GB"/>
        </w:rPr>
        <w:t xml:space="preserve">punctajul minim obligatoriu de 50 de puncte </w:t>
      </w:r>
      <w:r w:rsidRPr="00E5602F">
        <w:rPr>
          <w:rFonts w:asciiTheme="minorHAnsi" w:hAnsiTheme="minorHAnsi" w:cstheme="minorHAnsi"/>
          <w:color w:val="000000"/>
          <w:sz w:val="24"/>
          <w:szCs w:val="24"/>
          <w:lang w:eastAsia="en-GB"/>
        </w:rPr>
        <w:t xml:space="preserve">vor fi ordonate în funcție de punctajul obținut și vor intra în contractare în limita alocării disponibile. Ordinea finanțării proiectelor este ordinea descrescătoare a punctajelor </w:t>
      </w:r>
      <w:r w:rsidRPr="00E5602F">
        <w:rPr>
          <w:rFonts w:asciiTheme="minorHAnsi" w:hAnsiTheme="minorHAnsi" w:cstheme="minorHAnsi"/>
          <w:color w:val="000000"/>
          <w:sz w:val="24"/>
          <w:szCs w:val="24"/>
          <w:lang w:eastAsia="en-GB"/>
        </w:rPr>
        <w:lastRenderedPageBreak/>
        <w:t xml:space="preserve">obținute în urma evaluării tehnice și financiare și după soluționarea tuturor contestațiilor, cu condiția respectării criteriilor de conformitate și eligibilitate, în concordanță cu prevederile ghidului. </w:t>
      </w:r>
    </w:p>
    <w:p w14:paraId="562111BE" w14:textId="77777777" w:rsidR="00472D7B" w:rsidRPr="00E5602F" w:rsidRDefault="00472D7B" w:rsidP="008E68AA">
      <w:pPr>
        <w:autoSpaceDE w:val="0"/>
        <w:autoSpaceDN w:val="0"/>
        <w:adjustRightInd w:val="0"/>
        <w:spacing w:before="0" w:after="0"/>
        <w:jc w:val="both"/>
        <w:rPr>
          <w:rFonts w:asciiTheme="minorHAnsi" w:hAnsiTheme="minorHAnsi" w:cstheme="minorHAnsi"/>
          <w:color w:val="000000"/>
          <w:sz w:val="24"/>
          <w:szCs w:val="24"/>
          <w:lang w:eastAsia="en-GB"/>
        </w:rPr>
      </w:pPr>
    </w:p>
    <w:p w14:paraId="4DB299A3" w14:textId="77777777" w:rsidR="00A3283A" w:rsidRPr="00E5602F" w:rsidRDefault="00A3283A"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E5602F">
        <w:rPr>
          <w:rFonts w:asciiTheme="minorHAnsi" w:hAnsiTheme="minorHAnsi" w:cstheme="minorHAnsi"/>
          <w:color w:val="000000"/>
          <w:sz w:val="24"/>
          <w:szCs w:val="24"/>
          <w:lang w:eastAsia="en-GB"/>
        </w:rPr>
        <w:t xml:space="preserve">În situația în care proiectele obțin același punctaj final, departajarea se va realiza în funcție de punctajele obținute în grila de evaluare tehnică și financiară a cererii de finanțare. </w:t>
      </w:r>
    </w:p>
    <w:p w14:paraId="57BCE678" w14:textId="77777777" w:rsidR="00A3283A" w:rsidRPr="00E5602F" w:rsidRDefault="00A3283A"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E5602F">
        <w:rPr>
          <w:rFonts w:asciiTheme="minorHAnsi" w:hAnsiTheme="minorHAnsi" w:cstheme="minorHAnsi"/>
          <w:color w:val="000000"/>
          <w:sz w:val="24"/>
          <w:szCs w:val="24"/>
          <w:lang w:eastAsia="en-GB"/>
        </w:rPr>
        <w:t>În cazul în care egalitatea de punctaj se menține și după departajarea de mai sus, ordinea se va stabili în ordinea depunerii cererii de finanțare.</w:t>
      </w:r>
    </w:p>
    <w:p w14:paraId="04E264C9" w14:textId="77777777" w:rsidR="00472D7B" w:rsidRPr="00E5602F" w:rsidRDefault="00472D7B" w:rsidP="008E68AA">
      <w:pPr>
        <w:autoSpaceDE w:val="0"/>
        <w:autoSpaceDN w:val="0"/>
        <w:adjustRightInd w:val="0"/>
        <w:spacing w:before="0" w:after="0"/>
        <w:jc w:val="both"/>
        <w:rPr>
          <w:rFonts w:asciiTheme="minorHAnsi" w:hAnsiTheme="minorHAnsi" w:cstheme="minorHAnsi"/>
          <w:sz w:val="24"/>
          <w:szCs w:val="24"/>
        </w:rPr>
      </w:pPr>
    </w:p>
    <w:p w14:paraId="7C4128AA" w14:textId="1CA08965" w:rsidR="000F2167" w:rsidRPr="00E5602F" w:rsidRDefault="004E7BA1" w:rsidP="008E68AA">
      <w:pPr>
        <w:spacing w:before="0" w:after="0"/>
        <w:jc w:val="both"/>
        <w:rPr>
          <w:rFonts w:asciiTheme="minorHAnsi" w:hAnsiTheme="minorHAnsi" w:cstheme="minorHAnsi"/>
          <w:sz w:val="24"/>
          <w:szCs w:val="24"/>
        </w:rPr>
      </w:pPr>
      <w:r w:rsidRPr="00E5602F">
        <w:rPr>
          <w:rFonts w:asciiTheme="minorHAnsi" w:hAnsiTheme="minorHAnsi" w:cstheme="minorHAnsi"/>
          <w:sz w:val="24"/>
          <w:szCs w:val="24"/>
        </w:rPr>
        <w:t xml:space="preserve">Evaluarea tehnică și financiară se va realiza în baza grilei de evaluare tehnică și fianciară, prezentată în </w:t>
      </w:r>
      <w:r w:rsidR="00DB3177" w:rsidRPr="00E5602F">
        <w:rPr>
          <w:rFonts w:asciiTheme="minorHAnsi" w:hAnsiTheme="minorHAnsi" w:cstheme="minorHAnsi"/>
          <w:sz w:val="24"/>
          <w:szCs w:val="24"/>
        </w:rPr>
        <w:t xml:space="preserve">Anexa </w:t>
      </w:r>
      <w:r w:rsidR="00426F3B" w:rsidRPr="00E5602F">
        <w:rPr>
          <w:rFonts w:asciiTheme="minorHAnsi" w:hAnsiTheme="minorHAnsi" w:cstheme="minorHAnsi"/>
          <w:sz w:val="24"/>
          <w:szCs w:val="24"/>
        </w:rPr>
        <w:t>6</w:t>
      </w:r>
      <w:r w:rsidR="00E5602F">
        <w:rPr>
          <w:rFonts w:asciiTheme="minorHAnsi" w:hAnsiTheme="minorHAnsi" w:cstheme="minorHAnsi"/>
          <w:sz w:val="24"/>
          <w:szCs w:val="24"/>
        </w:rPr>
        <w:t xml:space="preserve"> - </w:t>
      </w:r>
      <w:r w:rsidR="00DB3177" w:rsidRPr="00E5602F">
        <w:rPr>
          <w:rFonts w:asciiTheme="minorHAnsi" w:hAnsiTheme="minorHAnsi" w:cstheme="minorHAnsi"/>
          <w:sz w:val="24"/>
          <w:szCs w:val="24"/>
        </w:rPr>
        <w:t>Grila de evaluare tehnică şi financiară clădire/ Grila de evaluare tehnică și financiară cerere de finanţare (centralizată)</w:t>
      </w:r>
      <w:r w:rsidR="00426F3B" w:rsidRPr="00E5602F">
        <w:rPr>
          <w:rFonts w:asciiTheme="minorHAnsi" w:hAnsiTheme="minorHAnsi" w:cstheme="minorHAnsi"/>
          <w:sz w:val="24"/>
          <w:szCs w:val="24"/>
        </w:rPr>
        <w:t xml:space="preserve"> respectiv Anexa 7</w:t>
      </w:r>
      <w:r w:rsidR="004C6367" w:rsidRPr="00E5602F">
        <w:rPr>
          <w:rFonts w:asciiTheme="minorHAnsi" w:hAnsiTheme="minorHAnsi" w:cstheme="minorHAnsi"/>
          <w:sz w:val="24"/>
          <w:szCs w:val="24"/>
        </w:rPr>
        <w:t xml:space="preserve"> - </w:t>
      </w:r>
      <w:r w:rsidR="00426F3B" w:rsidRPr="00E5602F">
        <w:rPr>
          <w:rFonts w:asciiTheme="minorHAnsi" w:hAnsiTheme="minorHAnsi" w:cstheme="minorHAnsi"/>
          <w:sz w:val="24"/>
          <w:szCs w:val="24"/>
        </w:rPr>
        <w:t xml:space="preserve">Grila de analiză a conformității și calității </w:t>
      </w:r>
      <w:r w:rsidR="004C6367" w:rsidRPr="00E5602F">
        <w:rPr>
          <w:rFonts w:asciiTheme="minorHAnsi" w:hAnsiTheme="minorHAnsi" w:cstheme="minorHAnsi"/>
          <w:sz w:val="24"/>
          <w:szCs w:val="24"/>
        </w:rPr>
        <w:t xml:space="preserve">SF, </w:t>
      </w:r>
      <w:r w:rsidR="00256C14" w:rsidRPr="00E5602F">
        <w:rPr>
          <w:rFonts w:asciiTheme="minorHAnsi" w:hAnsiTheme="minorHAnsi" w:cstheme="minorHAnsi"/>
          <w:sz w:val="24"/>
          <w:szCs w:val="24"/>
        </w:rPr>
        <w:t xml:space="preserve"> </w:t>
      </w:r>
      <w:r w:rsidR="004C6367" w:rsidRPr="00E5602F">
        <w:rPr>
          <w:rFonts w:asciiTheme="minorHAnsi" w:hAnsiTheme="minorHAnsi" w:cstheme="minorHAnsi"/>
          <w:sz w:val="24"/>
          <w:szCs w:val="24"/>
        </w:rPr>
        <w:t xml:space="preserve">Anexa 8 - Grila de analiză a conformității și calității DALI </w:t>
      </w:r>
      <w:r w:rsidR="00256C14" w:rsidRPr="00E5602F">
        <w:rPr>
          <w:rFonts w:asciiTheme="minorHAnsi" w:hAnsiTheme="minorHAnsi" w:cstheme="minorHAnsi"/>
          <w:sz w:val="24"/>
          <w:szCs w:val="24"/>
        </w:rPr>
        <w:t xml:space="preserve">sau Anexa </w:t>
      </w:r>
      <w:r w:rsidR="004C6367" w:rsidRPr="00E5602F">
        <w:rPr>
          <w:rFonts w:asciiTheme="minorHAnsi" w:hAnsiTheme="minorHAnsi" w:cstheme="minorHAnsi"/>
          <w:sz w:val="24"/>
          <w:szCs w:val="24"/>
        </w:rPr>
        <w:t xml:space="preserve">9 - </w:t>
      </w:r>
      <w:r w:rsidR="00256C14" w:rsidRPr="00E5602F">
        <w:rPr>
          <w:rFonts w:asciiTheme="minorHAnsi" w:hAnsiTheme="minorHAnsi" w:cstheme="minorHAnsi"/>
          <w:sz w:val="24"/>
          <w:szCs w:val="24"/>
        </w:rPr>
        <w:t xml:space="preserve">Grila de verificare a conformității Proiectului Tehnic, dacă este cazul. </w:t>
      </w:r>
      <w:r w:rsidRPr="00E5602F">
        <w:rPr>
          <w:rFonts w:asciiTheme="minorHAnsi" w:hAnsiTheme="minorHAnsi" w:cstheme="minorHAnsi"/>
          <w:sz w:val="24"/>
          <w:szCs w:val="24"/>
        </w:rPr>
        <w:t xml:space="preserve"> Evaluarea se realizează de către comisiile de evaluare constituite la nivelul </w:t>
      </w:r>
      <w:r w:rsidR="00817E70" w:rsidRPr="00E5602F">
        <w:rPr>
          <w:rFonts w:asciiTheme="minorHAnsi" w:hAnsiTheme="minorHAnsi" w:cstheme="minorHAnsi"/>
          <w:sz w:val="24"/>
          <w:szCs w:val="24"/>
        </w:rPr>
        <w:t>AM PR Sud-Est</w:t>
      </w:r>
      <w:r w:rsidRPr="00E5602F">
        <w:rPr>
          <w:rFonts w:asciiTheme="minorHAnsi" w:hAnsiTheme="minorHAnsi" w:cstheme="minorHAnsi"/>
          <w:sz w:val="24"/>
          <w:szCs w:val="24"/>
        </w:rPr>
        <w:t>, în conformitate cu criteriile de evaluare tehnică și financiară</w:t>
      </w:r>
      <w:r w:rsidR="00DB3177" w:rsidRPr="00E5602F">
        <w:rPr>
          <w:rFonts w:asciiTheme="minorHAnsi" w:hAnsiTheme="minorHAnsi" w:cstheme="minorHAnsi"/>
          <w:sz w:val="24"/>
          <w:szCs w:val="24"/>
        </w:rPr>
        <w:t xml:space="preserve">. </w:t>
      </w:r>
      <w:r w:rsidR="00F754E2" w:rsidRPr="00E5602F">
        <w:rPr>
          <w:rFonts w:asciiTheme="minorHAnsi" w:hAnsiTheme="minorHAnsi" w:cstheme="minorHAnsi"/>
          <w:sz w:val="24"/>
          <w:szCs w:val="24"/>
        </w:rPr>
        <w:t xml:space="preserve">Această etapă va permite aprecierea gradului în care proiectul răspunde obiectivelor priorității/obiectivului specific, acțiunii, a calitatii </w:t>
      </w:r>
      <w:r w:rsidR="00DB3177" w:rsidRPr="00E5602F">
        <w:rPr>
          <w:rFonts w:asciiTheme="minorHAnsi" w:hAnsiTheme="minorHAnsi" w:cstheme="minorHAnsi"/>
          <w:sz w:val="24"/>
          <w:szCs w:val="24"/>
        </w:rPr>
        <w:t>ș</w:t>
      </w:r>
      <w:r w:rsidR="00F754E2" w:rsidRPr="00E5602F">
        <w:rPr>
          <w:rFonts w:asciiTheme="minorHAnsi" w:hAnsiTheme="minorHAnsi" w:cstheme="minorHAnsi"/>
          <w:sz w:val="24"/>
          <w:szCs w:val="24"/>
        </w:rPr>
        <w:t>i maturit</w:t>
      </w:r>
      <w:r w:rsidR="00DB3177" w:rsidRPr="00E5602F">
        <w:rPr>
          <w:rFonts w:asciiTheme="minorHAnsi" w:hAnsiTheme="minorHAnsi" w:cstheme="minorHAnsi"/>
          <w:sz w:val="24"/>
          <w:szCs w:val="24"/>
        </w:rPr>
        <w:t>ăț</w:t>
      </w:r>
      <w:r w:rsidR="00F754E2" w:rsidRPr="00E5602F">
        <w:rPr>
          <w:rFonts w:asciiTheme="minorHAnsi" w:hAnsiTheme="minorHAnsi" w:cstheme="minorHAnsi"/>
          <w:sz w:val="24"/>
          <w:szCs w:val="24"/>
        </w:rPr>
        <w:t xml:space="preserve">ii proiectului </w:t>
      </w:r>
      <w:r w:rsidR="00DB3177" w:rsidRPr="00E5602F">
        <w:rPr>
          <w:rFonts w:asciiTheme="minorHAnsi" w:hAnsiTheme="minorHAnsi" w:cstheme="minorHAnsi"/>
          <w:sz w:val="24"/>
          <w:szCs w:val="24"/>
        </w:rPr>
        <w:t>ș</w:t>
      </w:r>
      <w:r w:rsidR="00F754E2" w:rsidRPr="00E5602F">
        <w:rPr>
          <w:rFonts w:asciiTheme="minorHAnsi" w:hAnsiTheme="minorHAnsi" w:cstheme="minorHAnsi"/>
          <w:sz w:val="24"/>
          <w:szCs w:val="24"/>
        </w:rPr>
        <w:t>i a contribu</w:t>
      </w:r>
      <w:r w:rsidR="00DB3177" w:rsidRPr="00E5602F">
        <w:rPr>
          <w:rFonts w:asciiTheme="minorHAnsi" w:hAnsiTheme="minorHAnsi" w:cstheme="minorHAnsi"/>
          <w:sz w:val="24"/>
          <w:szCs w:val="24"/>
        </w:rPr>
        <w:t>ț</w:t>
      </w:r>
      <w:r w:rsidR="00F754E2" w:rsidRPr="00E5602F">
        <w:rPr>
          <w:rFonts w:asciiTheme="minorHAnsi" w:hAnsiTheme="minorHAnsi" w:cstheme="minorHAnsi"/>
          <w:sz w:val="24"/>
          <w:szCs w:val="24"/>
        </w:rPr>
        <w:t>iei la promovarea dezvolt</w:t>
      </w:r>
      <w:r w:rsidR="00DB3177" w:rsidRPr="00E5602F">
        <w:rPr>
          <w:rFonts w:asciiTheme="minorHAnsi" w:hAnsiTheme="minorHAnsi" w:cstheme="minorHAnsi"/>
          <w:sz w:val="24"/>
          <w:szCs w:val="24"/>
        </w:rPr>
        <w:t>ă</w:t>
      </w:r>
      <w:r w:rsidR="00F754E2" w:rsidRPr="00E5602F">
        <w:rPr>
          <w:rFonts w:asciiTheme="minorHAnsi" w:hAnsiTheme="minorHAnsi" w:cstheme="minorHAnsi"/>
          <w:sz w:val="24"/>
          <w:szCs w:val="24"/>
        </w:rPr>
        <w:t>rii durabile, a egalit</w:t>
      </w:r>
      <w:r w:rsidR="00DB3177" w:rsidRPr="00E5602F">
        <w:rPr>
          <w:rFonts w:asciiTheme="minorHAnsi" w:hAnsiTheme="minorHAnsi" w:cstheme="minorHAnsi"/>
          <w:sz w:val="24"/>
          <w:szCs w:val="24"/>
        </w:rPr>
        <w:t>ăț</w:t>
      </w:r>
      <w:r w:rsidR="00F754E2" w:rsidRPr="00E5602F">
        <w:rPr>
          <w:rFonts w:asciiTheme="minorHAnsi" w:hAnsiTheme="minorHAnsi" w:cstheme="minorHAnsi"/>
          <w:sz w:val="24"/>
          <w:szCs w:val="24"/>
        </w:rPr>
        <w:t xml:space="preserve">ii de şanse, de gen și nediscriminarii etc. </w:t>
      </w:r>
    </w:p>
    <w:p w14:paraId="6AC2040E" w14:textId="77777777" w:rsidR="00472D7B" w:rsidRPr="00E5602F" w:rsidRDefault="00472D7B" w:rsidP="008E68AA">
      <w:pPr>
        <w:spacing w:before="0" w:after="0"/>
        <w:jc w:val="both"/>
        <w:rPr>
          <w:rFonts w:asciiTheme="minorHAnsi" w:hAnsiTheme="minorHAnsi" w:cstheme="minorHAnsi"/>
          <w:sz w:val="24"/>
          <w:szCs w:val="24"/>
        </w:rPr>
      </w:pPr>
    </w:p>
    <w:p w14:paraId="3022887E" w14:textId="77777777" w:rsidR="00507565" w:rsidRPr="003147D5" w:rsidRDefault="000F2167" w:rsidP="008E68AA">
      <w:pPr>
        <w:spacing w:before="0" w:after="0"/>
        <w:jc w:val="both"/>
        <w:rPr>
          <w:rFonts w:asciiTheme="minorHAnsi" w:hAnsiTheme="minorHAnsi" w:cstheme="minorHAnsi"/>
          <w:sz w:val="24"/>
          <w:szCs w:val="24"/>
        </w:rPr>
      </w:pPr>
      <w:r w:rsidRPr="00E5602F">
        <w:rPr>
          <w:rFonts w:asciiTheme="minorHAnsi" w:hAnsiTheme="minorHAnsi" w:cstheme="minorHAnsi"/>
          <w:sz w:val="24"/>
          <w:szCs w:val="24"/>
        </w:rPr>
        <w:t>Pe parcursul procesului de evaluare tehnică și financiară, comisia de evaluare poate solicita clarificări</w:t>
      </w:r>
      <w:r w:rsidR="007D76DA" w:rsidRPr="00E5602F">
        <w:rPr>
          <w:rFonts w:asciiTheme="minorHAnsi" w:hAnsiTheme="minorHAnsi" w:cstheme="minorHAnsi"/>
          <w:sz w:val="24"/>
          <w:szCs w:val="24"/>
        </w:rPr>
        <w:t xml:space="preserve">, fără a se impune limite </w:t>
      </w:r>
      <w:r w:rsidRPr="00E5602F">
        <w:rPr>
          <w:rFonts w:asciiTheme="minorHAnsi" w:hAnsiTheme="minorHAnsi" w:cstheme="minorHAnsi"/>
          <w:sz w:val="24"/>
          <w:szCs w:val="24"/>
        </w:rPr>
        <w:t>în ceea ce privește numărul de clarificări</w:t>
      </w:r>
      <w:r w:rsidR="007D76DA" w:rsidRPr="00E5602F">
        <w:rPr>
          <w:rFonts w:asciiTheme="minorHAnsi" w:hAnsiTheme="minorHAnsi" w:cstheme="minorHAnsi"/>
          <w:sz w:val="24"/>
          <w:szCs w:val="24"/>
        </w:rPr>
        <w:t>.</w:t>
      </w:r>
      <w:r w:rsidR="007D76DA" w:rsidRPr="003147D5">
        <w:rPr>
          <w:rFonts w:asciiTheme="minorHAnsi" w:hAnsiTheme="minorHAnsi" w:cstheme="minorHAnsi"/>
          <w:sz w:val="24"/>
          <w:szCs w:val="24"/>
        </w:rPr>
        <w:t xml:space="preserve"> </w:t>
      </w:r>
    </w:p>
    <w:p w14:paraId="37DB29D5" w14:textId="283FE59D" w:rsidR="00472D7B" w:rsidRPr="003147D5" w:rsidRDefault="00472D7B" w:rsidP="008E68AA">
      <w:pPr>
        <w:spacing w:before="0" w:after="0"/>
        <w:jc w:val="both"/>
        <w:rPr>
          <w:rFonts w:asciiTheme="minorHAnsi" w:hAnsiTheme="minorHAnsi" w:cstheme="minorHAnsi"/>
          <w:sz w:val="24"/>
          <w:szCs w:val="24"/>
        </w:rPr>
      </w:pPr>
    </w:p>
    <w:p w14:paraId="6DE0A4F8" w14:textId="77777777" w:rsidR="007D76DA" w:rsidRPr="003147D5" w:rsidRDefault="007D76DA"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Astfel, comisia de evaluare:</w:t>
      </w:r>
    </w:p>
    <w:p w14:paraId="5E25C111" w14:textId="77777777" w:rsidR="007D76DA" w:rsidRPr="003147D5" w:rsidRDefault="007D76DA" w:rsidP="006D3BDA">
      <w:pPr>
        <w:numPr>
          <w:ilvl w:val="0"/>
          <w:numId w:val="4"/>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va formula câte clarificări va considera necesar pentru evaluarea cererii de finanțare;</w:t>
      </w:r>
    </w:p>
    <w:p w14:paraId="696C967E" w14:textId="77777777" w:rsidR="00F754E2" w:rsidRPr="003147D5" w:rsidRDefault="000F2167" w:rsidP="006D3BDA">
      <w:pPr>
        <w:numPr>
          <w:ilvl w:val="0"/>
          <w:numId w:val="4"/>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termenul de răspuns va fi rezonabil raportat la complexitatea </w:t>
      </w:r>
      <w:r w:rsidR="00507565" w:rsidRPr="003147D5">
        <w:rPr>
          <w:rFonts w:asciiTheme="minorHAnsi" w:hAnsiTheme="minorHAnsi" w:cstheme="minorHAnsi"/>
          <w:sz w:val="24"/>
          <w:szCs w:val="24"/>
        </w:rPr>
        <w:t>clarificărilor</w:t>
      </w:r>
      <w:r w:rsidR="007D76DA" w:rsidRPr="003147D5">
        <w:rPr>
          <w:rFonts w:asciiTheme="minorHAnsi" w:hAnsiTheme="minorHAnsi" w:cstheme="minorHAnsi"/>
          <w:sz w:val="24"/>
          <w:szCs w:val="24"/>
        </w:rPr>
        <w:t xml:space="preserve"> (între 5 si 10 zile lucrătoare)</w:t>
      </w:r>
      <w:r w:rsidRPr="003147D5">
        <w:rPr>
          <w:rFonts w:asciiTheme="minorHAnsi" w:hAnsiTheme="minorHAnsi" w:cstheme="minorHAnsi"/>
          <w:sz w:val="24"/>
          <w:szCs w:val="24"/>
        </w:rPr>
        <w:t>, cu posibilitatea de prelungire la cererea beneficiarului</w:t>
      </w:r>
      <w:r w:rsidR="007D76DA" w:rsidRPr="003147D5">
        <w:rPr>
          <w:rFonts w:asciiTheme="minorHAnsi" w:hAnsiTheme="minorHAnsi" w:cstheme="minorHAnsi"/>
          <w:sz w:val="24"/>
          <w:szCs w:val="24"/>
        </w:rPr>
        <w:t xml:space="preserve"> (maxim 10 zile lucrătoare peste termenul inițial indicat în solicitarea de clarificări);</w:t>
      </w:r>
    </w:p>
    <w:p w14:paraId="05D66081" w14:textId="77777777" w:rsidR="007D76DA" w:rsidRPr="003147D5" w:rsidRDefault="007D76DA" w:rsidP="006D3BDA">
      <w:pPr>
        <w:numPr>
          <w:ilvl w:val="0"/>
          <w:numId w:val="4"/>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va respecta termenul maxim de finalizare a procesului de evaluare tehnico-financiară, respectiv </w:t>
      </w:r>
      <w:r w:rsidR="00507565" w:rsidRPr="003147D5">
        <w:rPr>
          <w:rFonts w:asciiTheme="minorHAnsi" w:hAnsiTheme="minorHAnsi" w:cstheme="minorHAnsi"/>
          <w:sz w:val="24"/>
          <w:szCs w:val="24"/>
        </w:rPr>
        <w:t>40</w:t>
      </w:r>
      <w:r w:rsidRPr="003147D5">
        <w:rPr>
          <w:rFonts w:asciiTheme="minorHAnsi" w:hAnsiTheme="minorHAnsi" w:cstheme="minorHAnsi"/>
          <w:sz w:val="24"/>
          <w:szCs w:val="24"/>
        </w:rPr>
        <w:t xml:space="preserve"> zile </w:t>
      </w:r>
      <w:r w:rsidR="00507565" w:rsidRPr="003147D5">
        <w:rPr>
          <w:rFonts w:asciiTheme="minorHAnsi" w:hAnsiTheme="minorHAnsi" w:cstheme="minorHAnsi"/>
          <w:sz w:val="24"/>
          <w:szCs w:val="24"/>
        </w:rPr>
        <w:t>lucratoare</w:t>
      </w:r>
      <w:r w:rsidRPr="003147D5">
        <w:rPr>
          <w:rFonts w:asciiTheme="minorHAnsi" w:hAnsiTheme="minorHAnsi" w:cstheme="minorHAnsi"/>
          <w:sz w:val="24"/>
          <w:szCs w:val="24"/>
        </w:rPr>
        <w:t xml:space="preserve"> de la data demarării etapei de evaluare. </w:t>
      </w:r>
    </w:p>
    <w:p w14:paraId="0C40EA97" w14:textId="32889513" w:rsidR="000F2167" w:rsidRPr="003147D5" w:rsidRDefault="000F2167"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lipsa unor răspunsuri la clarificări </w:t>
      </w:r>
      <w:r w:rsidR="00817E70" w:rsidRPr="00817E70">
        <w:rPr>
          <w:rFonts w:asciiTheme="minorHAnsi" w:hAnsiTheme="minorHAnsi" w:cstheme="minorHAnsi"/>
          <w:sz w:val="24"/>
          <w:szCs w:val="24"/>
        </w:rPr>
        <w:t>AM PR Sud-Est</w:t>
      </w:r>
      <w:r w:rsidR="00F754E2" w:rsidRPr="003147D5">
        <w:rPr>
          <w:rFonts w:asciiTheme="minorHAnsi" w:hAnsiTheme="minorHAnsi" w:cstheme="minorHAnsi"/>
          <w:sz w:val="24"/>
          <w:szCs w:val="24"/>
        </w:rPr>
        <w:t xml:space="preserve"> </w:t>
      </w:r>
      <w:r w:rsidRPr="003147D5">
        <w:rPr>
          <w:rFonts w:asciiTheme="minorHAnsi" w:hAnsiTheme="minorHAnsi" w:cstheme="minorHAnsi"/>
          <w:sz w:val="24"/>
          <w:szCs w:val="24"/>
        </w:rPr>
        <w:t>va lua decizia de selectare sau respingere a proiectelor în vederea finanțării pe baza informațiilor existente</w:t>
      </w:r>
      <w:r w:rsidR="00B7145B" w:rsidRPr="003147D5">
        <w:rPr>
          <w:rFonts w:asciiTheme="minorHAnsi" w:hAnsiTheme="minorHAnsi" w:cstheme="minorHAnsi"/>
          <w:sz w:val="24"/>
          <w:szCs w:val="24"/>
        </w:rPr>
        <w:t>.</w:t>
      </w:r>
    </w:p>
    <w:p w14:paraId="31745F66" w14:textId="77777777" w:rsidR="00472D7B" w:rsidRPr="003147D5" w:rsidRDefault="00472D7B" w:rsidP="008E68AA">
      <w:pPr>
        <w:spacing w:before="0" w:after="0"/>
        <w:jc w:val="both"/>
        <w:rPr>
          <w:rFonts w:asciiTheme="minorHAnsi" w:hAnsiTheme="minorHAnsi" w:cstheme="minorHAnsi"/>
          <w:sz w:val="24"/>
          <w:szCs w:val="24"/>
        </w:rPr>
      </w:pPr>
    </w:p>
    <w:p w14:paraId="587C9CE7" w14:textId="77777777" w:rsidR="000F2167" w:rsidRPr="003147D5" w:rsidRDefault="000F2167"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Grilele de evaluare tehnică și financiară se completează și se generează în sistemul informatic MySMIS2021/SMIS2021+.</w:t>
      </w:r>
      <w:r w:rsidR="00DB4D05" w:rsidRPr="003147D5">
        <w:rPr>
          <w:rFonts w:asciiTheme="minorHAnsi" w:hAnsiTheme="minorHAnsi" w:cstheme="minorHAnsi"/>
          <w:sz w:val="24"/>
          <w:szCs w:val="24"/>
        </w:rPr>
        <w:t xml:space="preserve"> Evaluatorii independenți vor verifica inclusiv criteriile sau subcriteriile utilizate pentru evaluarea tehnică și financiară complet digitalizabile și punctajele aferente acestora.</w:t>
      </w:r>
    </w:p>
    <w:p w14:paraId="3F9C2362" w14:textId="77777777" w:rsidR="00472D7B" w:rsidRPr="003147D5" w:rsidRDefault="00472D7B" w:rsidP="008E68AA">
      <w:pPr>
        <w:spacing w:before="0" w:after="0"/>
        <w:jc w:val="both"/>
        <w:rPr>
          <w:rFonts w:asciiTheme="minorHAnsi" w:hAnsiTheme="minorHAnsi" w:cstheme="minorHAnsi"/>
          <w:sz w:val="24"/>
          <w:szCs w:val="24"/>
        </w:rPr>
      </w:pPr>
    </w:p>
    <w:p w14:paraId="64063BCB" w14:textId="57F3A7EF" w:rsidR="007C754E" w:rsidRPr="003147D5" w:rsidRDefault="00F754E2"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Etapa de evaluare tehnică și financiară se poate încheia</w:t>
      </w:r>
      <w:r w:rsidR="007C754E" w:rsidRPr="003147D5">
        <w:rPr>
          <w:rFonts w:asciiTheme="minorHAnsi" w:hAnsiTheme="minorHAnsi" w:cstheme="minorHAnsi"/>
          <w:sz w:val="24"/>
          <w:szCs w:val="24"/>
        </w:rPr>
        <w:t xml:space="preserve"> cu recomandări de corelări/observații, și depunctare dacă este cazul, cu condiția ca aceste aspecte s</w:t>
      </w:r>
      <w:r w:rsidR="003D4B35">
        <w:rPr>
          <w:rFonts w:asciiTheme="minorHAnsi" w:hAnsiTheme="minorHAnsi" w:cstheme="minorHAnsi"/>
          <w:sz w:val="24"/>
          <w:szCs w:val="24"/>
        </w:rPr>
        <w:t>ă</w:t>
      </w:r>
      <w:r w:rsidR="007C754E" w:rsidRPr="003147D5">
        <w:rPr>
          <w:rFonts w:asciiTheme="minorHAnsi" w:hAnsiTheme="minorHAnsi" w:cstheme="minorHAnsi"/>
          <w:sz w:val="24"/>
          <w:szCs w:val="24"/>
        </w:rPr>
        <w:t xml:space="preserve"> nu vizeze criteriile verificate </w:t>
      </w:r>
      <w:r w:rsidR="003D4B35">
        <w:rPr>
          <w:rFonts w:asciiTheme="minorHAnsi" w:hAnsiTheme="minorHAnsi" w:cstheme="minorHAnsi"/>
          <w:sz w:val="24"/>
          <w:szCs w:val="24"/>
        </w:rPr>
        <w:t>î</w:t>
      </w:r>
      <w:r w:rsidR="007C754E" w:rsidRPr="003147D5">
        <w:rPr>
          <w:rFonts w:asciiTheme="minorHAnsi" w:hAnsiTheme="minorHAnsi" w:cstheme="minorHAnsi"/>
          <w:sz w:val="24"/>
          <w:szCs w:val="24"/>
        </w:rPr>
        <w:t>n cadrul etapei de evaluare tehnico-financiar</w:t>
      </w:r>
      <w:r w:rsidR="003D4B35">
        <w:rPr>
          <w:rFonts w:asciiTheme="minorHAnsi" w:hAnsiTheme="minorHAnsi" w:cstheme="minorHAnsi"/>
          <w:sz w:val="24"/>
          <w:szCs w:val="24"/>
        </w:rPr>
        <w:t>ă</w:t>
      </w:r>
      <w:r w:rsidR="007C754E" w:rsidRPr="003147D5">
        <w:rPr>
          <w:rFonts w:asciiTheme="minorHAnsi" w:hAnsiTheme="minorHAnsi" w:cstheme="minorHAnsi"/>
          <w:sz w:val="24"/>
          <w:szCs w:val="24"/>
        </w:rPr>
        <w:t xml:space="preserve"> </w:t>
      </w:r>
      <w:r w:rsidR="003D4B35">
        <w:rPr>
          <w:rFonts w:asciiTheme="minorHAnsi" w:hAnsiTheme="minorHAnsi" w:cstheme="minorHAnsi"/>
          <w:sz w:val="24"/>
          <w:szCs w:val="24"/>
        </w:rPr>
        <w:t>ș</w:t>
      </w:r>
      <w:r w:rsidR="007C754E" w:rsidRPr="003147D5">
        <w:rPr>
          <w:rFonts w:asciiTheme="minorHAnsi" w:hAnsiTheme="minorHAnsi" w:cstheme="minorHAnsi"/>
          <w:sz w:val="24"/>
          <w:szCs w:val="24"/>
        </w:rPr>
        <w:t>i nici docume</w:t>
      </w:r>
      <w:r w:rsidR="003D4B35">
        <w:rPr>
          <w:rFonts w:asciiTheme="minorHAnsi" w:hAnsiTheme="minorHAnsi" w:cstheme="minorHAnsi"/>
          <w:sz w:val="24"/>
          <w:szCs w:val="24"/>
        </w:rPr>
        <w:t>n</w:t>
      </w:r>
      <w:r w:rsidR="007C754E" w:rsidRPr="003147D5">
        <w:rPr>
          <w:rFonts w:asciiTheme="minorHAnsi" w:hAnsiTheme="minorHAnsi" w:cstheme="minorHAnsi"/>
          <w:sz w:val="24"/>
          <w:szCs w:val="24"/>
        </w:rPr>
        <w:t>tele care au stat la baza analizei.</w:t>
      </w:r>
    </w:p>
    <w:p w14:paraId="5E30C8BD" w14:textId="77777777" w:rsidR="007C754E" w:rsidRPr="003147D5" w:rsidRDefault="007C754E" w:rsidP="008E68AA">
      <w:pPr>
        <w:tabs>
          <w:tab w:val="left" w:pos="284"/>
        </w:tabs>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Dacă evaluatorii constată că există aspecte în prezentarea proiectului care au influenţă asupra implementării sale, vor face recomandări fundamentate pentru îmbunătăţirea proiectului în cadrul grilei de evaluare tehnică și financiară. Recomandările se fac pentru toate proiectele evaluate (nu doar în cazul proiectelor care nu întrunesc punctajul minim pentru a trece în etapa contractuală). Recomandările pot viza doar etapa de implementare a proiectului. Comisia de evaluare tehnică și financiară se va pronunța asupra obligativității indeplinirii recomandărilor formulate și se vor menționa ca atare în cadrul grilelor completate în cadrul etapei de evaluare tehnică și financiară cu privire la SF/DALI și, dacă este cazul, cu privire la conformitatea PT. Astfel, în cadrul secțiunii de observații în cadrul grilei de evaluare tehnică și financiară, comisia se va asigura de faptul că, pentru fiecare recomandare realizată se va specifica și obligativitatea îndeplinirii acesteia în etapa de implementare.</w:t>
      </w:r>
    </w:p>
    <w:p w14:paraId="1091ED61" w14:textId="77777777" w:rsidR="00472D7B" w:rsidRPr="003147D5" w:rsidRDefault="00472D7B" w:rsidP="008E68AA">
      <w:pPr>
        <w:spacing w:before="0" w:after="0"/>
        <w:jc w:val="both"/>
        <w:rPr>
          <w:rFonts w:asciiTheme="minorHAnsi" w:hAnsiTheme="minorHAnsi" w:cstheme="minorHAnsi"/>
          <w:sz w:val="24"/>
          <w:szCs w:val="24"/>
        </w:rPr>
      </w:pPr>
    </w:p>
    <w:p w14:paraId="494C593C" w14:textId="77777777" w:rsidR="00631466" w:rsidRPr="003147D5" w:rsidRDefault="00533097"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Rezultatele evaluării tehnice și financiare se comunică solicitantului, indicându-se punctajul obținut și justificarea acordării respectivului punctaj, pentru fiecare criteriu în parte, pentru apelurile de proiecte pentru care este prevăzută acordarea de punctaje.</w:t>
      </w:r>
      <w:r w:rsidR="00631466" w:rsidRPr="003147D5">
        <w:rPr>
          <w:rFonts w:asciiTheme="minorHAnsi" w:hAnsiTheme="minorHAnsi" w:cstheme="minorHAnsi"/>
          <w:sz w:val="24"/>
          <w:szCs w:val="24"/>
        </w:rPr>
        <w:t xml:space="preserve"> </w:t>
      </w:r>
    </w:p>
    <w:p w14:paraId="11083914" w14:textId="77777777" w:rsidR="00631466" w:rsidRPr="003147D5" w:rsidRDefault="00631466"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Împotriva rezultatului evaluării tehnice și financiare, solicitantul poate formula contestație în termenele prevăzute în Ghidul Solicitantului în termen de 5 zile lucrătoare, calculate de la data comunicării rezultatului evaluării</w:t>
      </w:r>
      <w:r w:rsidR="00A3283A" w:rsidRPr="003147D5">
        <w:rPr>
          <w:rFonts w:asciiTheme="minorHAnsi" w:hAnsiTheme="minorHAnsi" w:cstheme="minorHAnsi"/>
          <w:sz w:val="24"/>
          <w:szCs w:val="24"/>
        </w:rPr>
        <w:t>, detalii sunt prezentate in secțiunea 6.4.</w:t>
      </w:r>
    </w:p>
    <w:p w14:paraId="0382656C" w14:textId="40972853" w:rsidR="00631466" w:rsidRPr="003147D5" w:rsidRDefault="00F754E2"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De asemenea, în cazul proiectelor care au obținut punctajul minim, însă nu intră în alocarea financiară a apelului de proiecte, </w:t>
      </w:r>
      <w:r w:rsidR="00817E70" w:rsidRPr="00817E70">
        <w:rPr>
          <w:rFonts w:asciiTheme="minorHAnsi" w:hAnsiTheme="minorHAnsi" w:cstheme="minorHAnsi"/>
          <w:sz w:val="24"/>
          <w:szCs w:val="24"/>
        </w:rPr>
        <w:t>AM PR Sud-Est</w:t>
      </w:r>
      <w:r w:rsidRPr="003147D5">
        <w:rPr>
          <w:rFonts w:asciiTheme="minorHAnsi" w:hAnsiTheme="minorHAnsi" w:cstheme="minorHAnsi"/>
          <w:sz w:val="24"/>
          <w:szCs w:val="24"/>
        </w:rPr>
        <w:t xml:space="preserve"> va notifica solicitanții asupra situației proiectului.</w:t>
      </w:r>
    </w:p>
    <w:p w14:paraId="3C7999B4" w14:textId="77777777" w:rsidR="00850DCE" w:rsidRPr="003147D5" w:rsidRDefault="00F754E2" w:rsidP="008E68AA">
      <w:pPr>
        <w:tabs>
          <w:tab w:val="left" w:pos="1134"/>
        </w:tabs>
        <w:spacing w:before="0" w:after="0"/>
        <w:jc w:val="both"/>
        <w:rPr>
          <w:rFonts w:asciiTheme="minorHAnsi" w:hAnsiTheme="minorHAnsi" w:cstheme="minorHAnsi"/>
          <w:sz w:val="24"/>
          <w:szCs w:val="24"/>
        </w:rPr>
      </w:pPr>
      <w:r w:rsidRPr="003147D5">
        <w:rPr>
          <w:rFonts w:asciiTheme="minorHAnsi" w:hAnsiTheme="minorHAnsi" w:cstheme="minorHAnsi"/>
          <w:sz w:val="24"/>
          <w:szCs w:val="24"/>
        </w:rPr>
        <w:t>Detalii despre modalitatea de acordare a punctajelor sunt menționate în grila relevantă pentru etapa de evaluare tehnică și financiară.</w:t>
      </w:r>
    </w:p>
    <w:p w14:paraId="200A7472" w14:textId="77777777" w:rsidR="00472D7B" w:rsidRPr="003147D5" w:rsidRDefault="00472D7B" w:rsidP="008E68AA">
      <w:pPr>
        <w:tabs>
          <w:tab w:val="left" w:pos="1134"/>
        </w:tabs>
        <w:spacing w:before="0" w:after="0"/>
        <w:jc w:val="both"/>
        <w:rPr>
          <w:rFonts w:asciiTheme="minorHAnsi" w:hAnsiTheme="minorHAnsi" w:cstheme="minorHAnsi"/>
          <w:b/>
          <w:bCs/>
          <w:sz w:val="24"/>
          <w:szCs w:val="24"/>
        </w:rPr>
      </w:pPr>
    </w:p>
    <w:p w14:paraId="4C21FC06" w14:textId="4DE89943" w:rsidR="005638BB" w:rsidRPr="003147D5" w:rsidRDefault="00472D7B" w:rsidP="00472D7B">
      <w:pPr>
        <w:tabs>
          <w:tab w:val="left" w:pos="1134"/>
        </w:tabs>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 xml:space="preserve">Notă! </w:t>
      </w:r>
      <w:r w:rsidR="005638BB" w:rsidRPr="003147D5">
        <w:rPr>
          <w:rFonts w:asciiTheme="minorHAnsi" w:hAnsiTheme="minorHAnsi" w:cstheme="minorHAnsi"/>
          <w:sz w:val="24"/>
          <w:szCs w:val="24"/>
        </w:rPr>
        <w:t>În cadrul prezent</w:t>
      </w:r>
      <w:r w:rsidRPr="003147D5">
        <w:rPr>
          <w:rFonts w:asciiTheme="minorHAnsi" w:hAnsiTheme="minorHAnsi" w:cstheme="minorHAnsi"/>
          <w:sz w:val="24"/>
          <w:szCs w:val="24"/>
        </w:rPr>
        <w:t>elor</w:t>
      </w:r>
      <w:r w:rsidR="005638BB" w:rsidRPr="003147D5">
        <w:rPr>
          <w:rFonts w:asciiTheme="minorHAnsi" w:hAnsiTheme="minorHAnsi" w:cstheme="minorHAnsi"/>
          <w:sz w:val="24"/>
          <w:szCs w:val="24"/>
        </w:rPr>
        <w:t xml:space="preserve"> apel</w:t>
      </w:r>
      <w:r w:rsidRPr="003147D5">
        <w:rPr>
          <w:rFonts w:asciiTheme="minorHAnsi" w:hAnsiTheme="minorHAnsi" w:cstheme="minorHAnsi"/>
          <w:sz w:val="24"/>
          <w:szCs w:val="24"/>
        </w:rPr>
        <w:t>uri</w:t>
      </w:r>
      <w:r w:rsidR="005638BB" w:rsidRPr="003147D5">
        <w:rPr>
          <w:rFonts w:asciiTheme="minorHAnsi" w:hAnsiTheme="minorHAnsi" w:cstheme="minorHAnsi"/>
          <w:sz w:val="24"/>
          <w:szCs w:val="24"/>
        </w:rPr>
        <w:t xml:space="preserve"> de proiecte, </w:t>
      </w:r>
      <w:r w:rsidR="00817E70" w:rsidRPr="00817E70">
        <w:rPr>
          <w:rFonts w:asciiTheme="minorHAnsi" w:hAnsiTheme="minorHAnsi" w:cstheme="minorHAnsi"/>
          <w:sz w:val="24"/>
          <w:szCs w:val="24"/>
        </w:rPr>
        <w:t>AM PR Sud-Est</w:t>
      </w:r>
      <w:r w:rsidR="005638BB" w:rsidRPr="003147D5">
        <w:rPr>
          <w:rFonts w:asciiTheme="minorHAnsi" w:hAnsiTheme="minorHAnsi" w:cstheme="minorHAnsi"/>
          <w:sz w:val="24"/>
          <w:szCs w:val="24"/>
        </w:rPr>
        <w:t xml:space="preserve"> pe baza pragurilor de excelență stabilite anterior, demarează în mod direct, etapa de contractare, în limita bugetului aprobat, fără  a fi necesară soluționarea contestațiilor depuse care au ca obiect rezultatele evaluării tehnice și financiare.</w:t>
      </w:r>
    </w:p>
    <w:p w14:paraId="4ECE5E60" w14:textId="77777777" w:rsidR="005638BB" w:rsidRPr="003147D5" w:rsidRDefault="005638BB"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Pentru cererile de finanțare, altele decât cele care obțin pragul de excelență și care nu se încadrează în pragurile de excelență stabilite anterior, etapa de contractare este demarată ulterior finalizării procesului de soluționare a contestațiilor, în baza rezultatelor finale, respectiv a punctajelor finale și cu încadrarea în bugetul disponibil.</w:t>
      </w:r>
    </w:p>
    <w:p w14:paraId="5E076DCD" w14:textId="77777777" w:rsidR="00472D7B" w:rsidRPr="003147D5" w:rsidRDefault="00472D7B" w:rsidP="008E68AA">
      <w:pPr>
        <w:spacing w:before="0" w:after="0"/>
        <w:jc w:val="both"/>
        <w:rPr>
          <w:rFonts w:asciiTheme="minorHAnsi" w:hAnsiTheme="minorHAnsi" w:cstheme="minorHAnsi"/>
          <w:b/>
          <w:sz w:val="24"/>
          <w:szCs w:val="24"/>
        </w:rPr>
      </w:pPr>
    </w:p>
    <w:p w14:paraId="5E0C4503" w14:textId="77777777" w:rsidR="002C0695"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b/>
          <w:sz w:val="24"/>
          <w:szCs w:val="24"/>
        </w:rPr>
        <w:t>Vizita pe teren</w:t>
      </w:r>
      <w:r w:rsidRPr="003147D5">
        <w:rPr>
          <w:rFonts w:asciiTheme="minorHAnsi" w:hAnsiTheme="minorHAnsi" w:cstheme="minorHAnsi"/>
          <w:sz w:val="24"/>
          <w:szCs w:val="24"/>
        </w:rPr>
        <w:t xml:space="preserve"> </w:t>
      </w:r>
    </w:p>
    <w:p w14:paraId="17C06161" w14:textId="11B090E1" w:rsidR="000B2B04"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cadrul etapei de evaluare tehnică și financiară, se va efectua o vizită la locul de implementare a obiectivului investiţiei. Vizita la faţa locului va fi realizată de către comisia de evaluare formată din experţi independenţi</w:t>
      </w:r>
      <w:r w:rsidR="0088641D" w:rsidRPr="003147D5">
        <w:rPr>
          <w:rFonts w:asciiTheme="minorHAnsi" w:hAnsiTheme="minorHAnsi" w:cstheme="minorHAnsi"/>
          <w:sz w:val="24"/>
          <w:szCs w:val="24"/>
        </w:rPr>
        <w:t xml:space="preserve"> (specializarea tehnic</w:t>
      </w:r>
      <w:r w:rsidR="00817E70">
        <w:rPr>
          <w:rFonts w:asciiTheme="minorHAnsi" w:hAnsiTheme="minorHAnsi" w:cstheme="minorHAnsi"/>
          <w:sz w:val="24"/>
          <w:szCs w:val="24"/>
        </w:rPr>
        <w:t>ă</w:t>
      </w:r>
      <w:r w:rsidR="0088641D" w:rsidRPr="003147D5">
        <w:rPr>
          <w:rFonts w:asciiTheme="minorHAnsi" w:hAnsiTheme="minorHAnsi" w:cstheme="minorHAnsi"/>
          <w:sz w:val="24"/>
          <w:szCs w:val="24"/>
        </w:rPr>
        <w:t xml:space="preserve"> și financiar</w:t>
      </w:r>
      <w:r w:rsidR="00817E70">
        <w:rPr>
          <w:rFonts w:asciiTheme="minorHAnsi" w:hAnsiTheme="minorHAnsi" w:cstheme="minorHAnsi"/>
          <w:sz w:val="24"/>
          <w:szCs w:val="24"/>
        </w:rPr>
        <w:t>ă</w:t>
      </w:r>
      <w:r w:rsidR="0088641D" w:rsidRPr="003147D5">
        <w:rPr>
          <w:rFonts w:asciiTheme="minorHAnsi" w:hAnsiTheme="minorHAnsi" w:cstheme="minorHAnsi"/>
          <w:sz w:val="24"/>
          <w:szCs w:val="24"/>
        </w:rPr>
        <w:t>)</w:t>
      </w:r>
      <w:r w:rsidRPr="003147D5">
        <w:rPr>
          <w:rFonts w:asciiTheme="minorHAnsi" w:hAnsiTheme="minorHAnsi" w:cstheme="minorHAnsi"/>
          <w:sz w:val="24"/>
          <w:szCs w:val="24"/>
        </w:rPr>
        <w:t xml:space="preserve"> şi reprezentan</w:t>
      </w:r>
      <w:r w:rsidR="0088641D" w:rsidRPr="003147D5">
        <w:rPr>
          <w:rFonts w:asciiTheme="minorHAnsi" w:hAnsiTheme="minorHAnsi" w:cstheme="minorHAnsi"/>
          <w:sz w:val="24"/>
          <w:szCs w:val="24"/>
        </w:rPr>
        <w:t>tul</w:t>
      </w:r>
      <w:r w:rsidRPr="003147D5">
        <w:rPr>
          <w:rFonts w:asciiTheme="minorHAnsi" w:hAnsiTheme="minorHAnsi" w:cstheme="minorHAnsi"/>
          <w:sz w:val="24"/>
          <w:szCs w:val="24"/>
        </w:rPr>
        <w:t xml:space="preserve"> </w:t>
      </w:r>
      <w:r w:rsidR="00817E70" w:rsidRPr="00817E70">
        <w:rPr>
          <w:rFonts w:asciiTheme="minorHAnsi" w:hAnsiTheme="minorHAnsi" w:cstheme="minorHAnsi"/>
          <w:sz w:val="24"/>
          <w:szCs w:val="24"/>
        </w:rPr>
        <w:t>AM PR Sud-Est</w:t>
      </w:r>
      <w:r w:rsidR="006C5863" w:rsidRPr="003147D5">
        <w:rPr>
          <w:rFonts w:asciiTheme="minorHAnsi" w:hAnsiTheme="minorHAnsi" w:cstheme="minorHAnsi"/>
          <w:sz w:val="24"/>
          <w:szCs w:val="24"/>
        </w:rPr>
        <w:t xml:space="preserve"> </w:t>
      </w:r>
      <w:r w:rsidRPr="003147D5">
        <w:rPr>
          <w:rFonts w:asciiTheme="minorHAnsi" w:hAnsiTheme="minorHAnsi" w:cstheme="minorHAnsi"/>
          <w:sz w:val="24"/>
          <w:szCs w:val="24"/>
        </w:rPr>
        <w:t>şi va avea drept scop stabilirea conformității între situaţia prezentată în documentele analizate şi cea din teren.</w:t>
      </w:r>
    </w:p>
    <w:p w14:paraId="4A647F2F" w14:textId="77777777" w:rsidR="00472D7B" w:rsidRPr="003147D5" w:rsidRDefault="00472D7B" w:rsidP="008E68AA">
      <w:pPr>
        <w:spacing w:before="0" w:after="0"/>
        <w:jc w:val="both"/>
        <w:rPr>
          <w:rFonts w:asciiTheme="minorHAnsi" w:hAnsiTheme="minorHAnsi" w:cstheme="minorHAnsi"/>
          <w:sz w:val="24"/>
          <w:szCs w:val="24"/>
        </w:rPr>
      </w:pPr>
    </w:p>
    <w:p w14:paraId="0C7009B7" w14:textId="119882A5" w:rsidR="000B2B04"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 xml:space="preserve">În acest sens se va completa </w:t>
      </w:r>
      <w:r w:rsidRPr="003147D5">
        <w:rPr>
          <w:rFonts w:asciiTheme="minorHAnsi" w:hAnsiTheme="minorHAnsi" w:cstheme="minorHAnsi"/>
          <w:i/>
          <w:sz w:val="24"/>
          <w:szCs w:val="24"/>
        </w:rPr>
        <w:t>Raportul de vizită în teren</w:t>
      </w:r>
      <w:r w:rsidRPr="003147D5">
        <w:rPr>
          <w:rFonts w:asciiTheme="minorHAnsi" w:hAnsiTheme="minorHAnsi" w:cstheme="minorHAnsi"/>
          <w:sz w:val="24"/>
          <w:szCs w:val="24"/>
        </w:rPr>
        <w:t xml:space="preserve">, care va fi semnat de către membrii comisiei de evaluare, reprezentanții </w:t>
      </w:r>
      <w:r w:rsidR="00817E70" w:rsidRPr="00817E70">
        <w:rPr>
          <w:rFonts w:asciiTheme="minorHAnsi" w:hAnsiTheme="minorHAnsi" w:cstheme="minorHAnsi"/>
          <w:sz w:val="24"/>
          <w:szCs w:val="24"/>
        </w:rPr>
        <w:t xml:space="preserve">AM PR Sud-Est </w:t>
      </w:r>
      <w:r w:rsidRPr="003147D5">
        <w:rPr>
          <w:rFonts w:asciiTheme="minorHAnsi" w:hAnsiTheme="minorHAnsi" w:cstheme="minorHAnsi"/>
          <w:sz w:val="24"/>
          <w:szCs w:val="24"/>
        </w:rPr>
        <w:t xml:space="preserve">prezenți în teren, cât și de către reprezentantul legal al solicitantului/persoana împuternicită.   </w:t>
      </w:r>
    </w:p>
    <w:p w14:paraId="41316A93" w14:textId="77777777" w:rsidR="00472D7B" w:rsidRPr="003147D5" w:rsidRDefault="00472D7B" w:rsidP="008E68AA">
      <w:pPr>
        <w:spacing w:before="0" w:after="0"/>
        <w:jc w:val="both"/>
        <w:rPr>
          <w:rFonts w:asciiTheme="minorHAnsi" w:hAnsiTheme="minorHAnsi" w:cstheme="minorHAnsi"/>
          <w:sz w:val="24"/>
          <w:szCs w:val="24"/>
        </w:rPr>
      </w:pPr>
    </w:p>
    <w:p w14:paraId="1FD272FB" w14:textId="77777777" w:rsidR="000B2B04"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Vizita la faţa locului va fi stabilită de comun acord cu solicitantul finanţării nerambursabile şi va dura </w:t>
      </w:r>
      <w:r w:rsidR="0088641D" w:rsidRPr="003147D5">
        <w:rPr>
          <w:rFonts w:asciiTheme="minorHAnsi" w:hAnsiTheme="minorHAnsi" w:cstheme="minorHAnsi"/>
          <w:sz w:val="24"/>
          <w:szCs w:val="24"/>
        </w:rPr>
        <w:t>o</w:t>
      </w:r>
      <w:r w:rsidRPr="003147D5">
        <w:rPr>
          <w:rFonts w:asciiTheme="minorHAnsi" w:hAnsiTheme="minorHAnsi" w:cstheme="minorHAnsi"/>
          <w:sz w:val="24"/>
          <w:szCs w:val="24"/>
        </w:rPr>
        <w:t xml:space="preserve"> zi (sau prin excepție vizita poate dura două sau mai multe zile, pentru cererile de finanțare unde sunt incluse mai multe componente). Impactul asupra situaţiei constatate în teren va fi reflectat în grila de evaluare tehnică şi financiară.</w:t>
      </w:r>
      <w:r w:rsidR="00E11F97" w:rsidRPr="003147D5">
        <w:rPr>
          <w:rFonts w:asciiTheme="minorHAnsi" w:hAnsiTheme="minorHAnsi" w:cstheme="minorHAnsi"/>
          <w:sz w:val="24"/>
          <w:szCs w:val="24"/>
        </w:rPr>
        <w:t xml:space="preserve"> </w:t>
      </w:r>
      <w:r w:rsidR="00472D7B" w:rsidRPr="003147D5">
        <w:rPr>
          <w:rFonts w:asciiTheme="minorHAnsi" w:hAnsiTheme="minorHAnsi" w:cstheme="minorHAnsi"/>
          <w:sz w:val="24"/>
          <w:szCs w:val="24"/>
        </w:rPr>
        <w:t xml:space="preserve"> </w:t>
      </w:r>
      <w:r w:rsidRPr="003147D5">
        <w:rPr>
          <w:rFonts w:asciiTheme="minorHAnsi" w:hAnsiTheme="minorHAnsi" w:cstheme="minorHAnsi"/>
          <w:sz w:val="24"/>
          <w:szCs w:val="24"/>
        </w:rPr>
        <w:t>Vizita la fața locului se va realiza pentru toate proiectele aflate în etapa de evaluare tehnică și financiară.</w:t>
      </w:r>
    </w:p>
    <w:p w14:paraId="6791B809" w14:textId="77777777" w:rsidR="00472D7B" w:rsidRPr="003147D5" w:rsidRDefault="00472D7B" w:rsidP="008E68AA">
      <w:pPr>
        <w:spacing w:before="0" w:after="0"/>
        <w:jc w:val="both"/>
        <w:rPr>
          <w:rFonts w:asciiTheme="minorHAnsi" w:hAnsiTheme="minorHAnsi" w:cstheme="minorHAnsi"/>
          <w:sz w:val="24"/>
          <w:szCs w:val="24"/>
        </w:rPr>
      </w:pPr>
    </w:p>
    <w:p w14:paraId="5C4E1B97" w14:textId="77777777" w:rsidR="000B2B04"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Vizita propusă va avea loc în 5 zile lucrătoare de la data transmiterii notificării către aplicant, cu confirmare electronică de primire.  În cazul în care reprezentantul legal al solicitantului nu poate participa la vizita la faţa locului, acesta poate delega/mandata o altă persoană din cadrul instituţiei pentru a participa la vizita la faţa locului. În cazuri justificate, solicitantul poate solicita amânarea datei vizitei la faţa locului până la  maxim 15 zile lucrătoare de la notificarea </w:t>
      </w:r>
      <w:r w:rsidR="006C5863" w:rsidRPr="003147D5">
        <w:rPr>
          <w:rFonts w:asciiTheme="minorHAnsi" w:hAnsiTheme="minorHAnsi" w:cstheme="minorHAnsi"/>
          <w:sz w:val="24"/>
          <w:szCs w:val="24"/>
        </w:rPr>
        <w:t>AM</w:t>
      </w:r>
      <w:r w:rsidRPr="003147D5">
        <w:rPr>
          <w:rFonts w:asciiTheme="minorHAnsi" w:hAnsiTheme="minorHAnsi" w:cstheme="minorHAnsi"/>
          <w:sz w:val="24"/>
          <w:szCs w:val="24"/>
        </w:rPr>
        <w:t>.</w:t>
      </w:r>
    </w:p>
    <w:p w14:paraId="3B856665" w14:textId="77777777" w:rsidR="000B2B04"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Ca urmare a vizitei în teren proiectul poate fi depunctat în cazul identificării de neconcordanțe între cele menționate în cererea de finanțare/documentația tehnico-economica depusă și cele constatate la vizita pe teren.</w:t>
      </w:r>
    </w:p>
    <w:p w14:paraId="07B5F1CF" w14:textId="77777777" w:rsidR="002C0695"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cadrul etapei de vizită la fața locului nu vor fi preluate documente suplimentare.</w:t>
      </w:r>
    </w:p>
    <w:p w14:paraId="6A0A3FC1" w14:textId="77777777" w:rsidR="00472D7B" w:rsidRPr="003147D5" w:rsidRDefault="00472D7B" w:rsidP="008E68AA">
      <w:pPr>
        <w:spacing w:before="0" w:after="0"/>
        <w:jc w:val="both"/>
        <w:rPr>
          <w:rFonts w:asciiTheme="minorHAnsi" w:hAnsiTheme="minorHAnsi" w:cstheme="minorHAnsi"/>
          <w:sz w:val="24"/>
          <w:szCs w:val="24"/>
        </w:rPr>
      </w:pPr>
    </w:p>
    <w:p w14:paraId="263CB9BD" w14:textId="77777777" w:rsidR="00BF748A" w:rsidRPr="003147D5" w:rsidRDefault="00BF748A" w:rsidP="00495897">
      <w:pPr>
        <w:pStyle w:val="Heading2"/>
      </w:pPr>
      <w:bookmarkStart w:id="193" w:name="_Toc90891341"/>
      <w:bookmarkStart w:id="194" w:name="_Toc129880934"/>
      <w:r w:rsidRPr="003147D5">
        <w:t>Renunțarea la cererea de finanțare</w:t>
      </w:r>
      <w:bookmarkEnd w:id="194"/>
    </w:p>
    <w:p w14:paraId="02AE4D59" w14:textId="1B4DED15" w:rsidR="0088641D" w:rsidRPr="003147D5" w:rsidRDefault="0088641D"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situaţia renunțării la solicitarea finanțării, solicitantul va trebui să transmită o cerere pe care o va transmite către </w:t>
      </w:r>
      <w:r w:rsidR="00817E70" w:rsidRPr="00817E70">
        <w:rPr>
          <w:rFonts w:asciiTheme="minorHAnsi" w:hAnsiTheme="minorHAnsi" w:cstheme="minorHAnsi"/>
          <w:sz w:val="24"/>
          <w:szCs w:val="24"/>
        </w:rPr>
        <w:t>AM PR Sud-Est</w:t>
      </w:r>
      <w:r w:rsidRPr="003147D5">
        <w:rPr>
          <w:rFonts w:asciiTheme="minorHAnsi" w:hAnsiTheme="minorHAnsi" w:cstheme="minorHAnsi"/>
          <w:sz w:val="24"/>
          <w:szCs w:val="24"/>
        </w:rPr>
        <w:t xml:space="preserve">. Renunțarea la cererea de finanțare se va face numai de către reprezentantul legal/ persoana împuternicită al/a solicitantului în mod expres prin mandat special/împuternicire specială prin completarea unei adrese/ cereri de renunțare care trebuie să conțină, cel puțin, următoarele elemente: denumirea solicitantului, numele reprezentantului legal/ persoanei împuternicite, serie și nr B.I/ C.I, codul SMIS al cererii de finanţare. </w:t>
      </w:r>
    </w:p>
    <w:p w14:paraId="73D9FFF5" w14:textId="77777777" w:rsidR="00472D7B" w:rsidRPr="003147D5" w:rsidRDefault="00472D7B" w:rsidP="008E68AA">
      <w:pPr>
        <w:spacing w:before="0" w:after="0"/>
        <w:jc w:val="both"/>
        <w:rPr>
          <w:rFonts w:asciiTheme="minorHAnsi" w:hAnsiTheme="minorHAnsi" w:cstheme="minorHAnsi"/>
          <w:sz w:val="24"/>
          <w:szCs w:val="24"/>
        </w:rPr>
      </w:pPr>
    </w:p>
    <w:p w14:paraId="0D3D55CB" w14:textId="77777777" w:rsidR="0088641D" w:rsidRPr="003147D5" w:rsidRDefault="0088641D"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Retragerea solicitării de finanțare depuse se va realiza prin sistemul prin care cererea de finanțare a fost depusă și pe baza acesteia cererea de finanțare va fi exclusă din procesul de evaluare, iar documentele aferente cererii de finantare vor fi arhivate corespunzător. Procedura de renunțare la cererea de finanțare depusă, anterior menţionată, se aplică pentru toate etapele procesului de evaluare, selecție și contractare.</w:t>
      </w:r>
    </w:p>
    <w:p w14:paraId="0510F3A3" w14:textId="77777777" w:rsidR="002E39D0" w:rsidRPr="003147D5" w:rsidRDefault="00EB65F6"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Un proiect retras de la finanțare poate fi redepus în cadrul aceluiași apel de proiecte în condițiile în care acesta este deschis, conform termenelor precizate în cadrul ghidului solicitantului de finanțare, și va fi tratat ca un proiect nou.</w:t>
      </w:r>
    </w:p>
    <w:p w14:paraId="765F721A" w14:textId="77777777" w:rsidR="00472D7B" w:rsidRPr="003147D5" w:rsidRDefault="00472D7B" w:rsidP="008E68AA">
      <w:pPr>
        <w:spacing w:before="0" w:after="0"/>
        <w:jc w:val="both"/>
        <w:rPr>
          <w:rFonts w:asciiTheme="minorHAnsi" w:hAnsiTheme="minorHAnsi" w:cstheme="minorHAnsi"/>
          <w:sz w:val="24"/>
          <w:szCs w:val="24"/>
        </w:rPr>
      </w:pPr>
    </w:p>
    <w:p w14:paraId="46A950FF" w14:textId="77777777" w:rsidR="00BF748A" w:rsidRPr="003147D5" w:rsidRDefault="00BF748A" w:rsidP="00495897">
      <w:pPr>
        <w:pStyle w:val="Heading2"/>
      </w:pPr>
      <w:bookmarkStart w:id="195" w:name="_Toc129880935"/>
      <w:r w:rsidRPr="003147D5">
        <w:lastRenderedPageBreak/>
        <w:t>Contestații</w:t>
      </w:r>
      <w:bookmarkEnd w:id="195"/>
    </w:p>
    <w:p w14:paraId="689522B9" w14:textId="776C9BD2" w:rsidR="000413EC" w:rsidRPr="003147D5" w:rsidRDefault="000413EC" w:rsidP="008E68AA">
      <w:pPr>
        <w:spacing w:before="0" w:after="0"/>
        <w:jc w:val="both"/>
        <w:rPr>
          <w:rFonts w:asciiTheme="minorHAnsi" w:hAnsiTheme="minorHAnsi" w:cstheme="minorHAnsi"/>
          <w:sz w:val="24"/>
          <w:szCs w:val="24"/>
        </w:rPr>
      </w:pPr>
      <w:bookmarkStart w:id="196" w:name="_Hlk92979750"/>
      <w:bookmarkStart w:id="197" w:name="_Hlk100136820"/>
      <w:r w:rsidRPr="003147D5">
        <w:rPr>
          <w:rFonts w:asciiTheme="minorHAnsi" w:hAnsiTheme="minorHAnsi" w:cstheme="minorHAnsi"/>
          <w:sz w:val="24"/>
          <w:szCs w:val="24"/>
        </w:rPr>
        <w:t>Împotriva deciziei de respingere a</w:t>
      </w:r>
      <w:r w:rsidR="00C608C1">
        <w:rPr>
          <w:rFonts w:asciiTheme="minorHAnsi" w:hAnsiTheme="minorHAnsi" w:cstheme="minorHAnsi"/>
          <w:sz w:val="24"/>
          <w:szCs w:val="24"/>
        </w:rPr>
        <w:t xml:space="preserve"> cererii de finanţare în urma derulării etapei de evaluare </w:t>
      </w:r>
      <w:r w:rsidRPr="003147D5">
        <w:rPr>
          <w:rFonts w:asciiTheme="minorHAnsi" w:hAnsiTheme="minorHAnsi" w:cstheme="minorHAnsi"/>
          <w:sz w:val="24"/>
          <w:szCs w:val="24"/>
        </w:rPr>
        <w:t>tehnico-financiara</w:t>
      </w:r>
      <w:r w:rsidR="00C608C1">
        <w:rPr>
          <w:rFonts w:asciiTheme="minorHAnsi" w:hAnsiTheme="minorHAnsi" w:cstheme="minorHAnsi"/>
          <w:sz w:val="24"/>
          <w:szCs w:val="24"/>
        </w:rPr>
        <w:t xml:space="preserve"> sau în etapa de contractare, </w:t>
      </w:r>
      <w:r w:rsidRPr="003147D5">
        <w:rPr>
          <w:rFonts w:asciiTheme="minorHAnsi" w:hAnsiTheme="minorHAnsi" w:cstheme="minorHAnsi"/>
          <w:sz w:val="24"/>
          <w:szCs w:val="24"/>
        </w:rPr>
        <w:t xml:space="preserve">se poate formula contestație pe cale administrativă, la </w:t>
      </w:r>
      <w:r w:rsidR="00C608C1" w:rsidRPr="00C608C1">
        <w:rPr>
          <w:rFonts w:asciiTheme="minorHAnsi" w:hAnsiTheme="minorHAnsi" w:cstheme="minorHAnsi"/>
          <w:sz w:val="24"/>
          <w:szCs w:val="24"/>
        </w:rPr>
        <w:t>AM PR Sud-Est</w:t>
      </w:r>
      <w:r w:rsidRPr="003147D5">
        <w:rPr>
          <w:rFonts w:asciiTheme="minorHAnsi" w:hAnsiTheme="minorHAnsi" w:cstheme="minorHAnsi"/>
          <w:sz w:val="24"/>
          <w:szCs w:val="24"/>
        </w:rPr>
        <w:t xml:space="preserve">, în termenul de 5 zile lucrătoare, calculat de la data de la primirii acesteia prin sistemul informatic MySMIS2021/SMIS2021+. </w:t>
      </w:r>
    </w:p>
    <w:p w14:paraId="3C61F61D" w14:textId="77777777" w:rsidR="00472D7B" w:rsidRPr="003147D5" w:rsidRDefault="00472D7B" w:rsidP="008E68AA">
      <w:pPr>
        <w:spacing w:before="0" w:after="0"/>
        <w:jc w:val="both"/>
        <w:rPr>
          <w:rFonts w:asciiTheme="minorHAnsi" w:hAnsiTheme="minorHAnsi" w:cstheme="minorHAnsi"/>
          <w:sz w:val="24"/>
          <w:szCs w:val="24"/>
        </w:rPr>
      </w:pPr>
    </w:p>
    <w:p w14:paraId="152B8763" w14:textId="77777777" w:rsidR="00BF748A" w:rsidRPr="003147D5" w:rsidRDefault="00BF748A"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Contestaţia se formulează în scris va cuprinde:</w:t>
      </w:r>
    </w:p>
    <w:p w14:paraId="41F59411" w14:textId="77777777" w:rsidR="00BF748A" w:rsidRPr="003147D5" w:rsidRDefault="000413EC" w:rsidP="00ED6DA7">
      <w:pPr>
        <w:pStyle w:val="ListParagraph"/>
        <w:numPr>
          <w:ilvl w:val="0"/>
          <w:numId w:val="32"/>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d</w:t>
      </w:r>
      <w:r w:rsidR="00BF748A" w:rsidRPr="003147D5">
        <w:rPr>
          <w:rFonts w:asciiTheme="minorHAnsi" w:hAnsiTheme="minorHAnsi" w:cstheme="minorHAnsi"/>
          <w:sz w:val="24"/>
          <w:szCs w:val="24"/>
        </w:rPr>
        <w:t>atele de identificare ale contestatorului: denumire, adresa, numele persoanei care reprezintă contestatarul și calitatea acesteia, adresa de corespondență;</w:t>
      </w:r>
    </w:p>
    <w:p w14:paraId="053E2560" w14:textId="77777777" w:rsidR="00BF748A" w:rsidRPr="003147D5" w:rsidRDefault="000413EC" w:rsidP="00ED6DA7">
      <w:pPr>
        <w:pStyle w:val="ListParagraph"/>
        <w:numPr>
          <w:ilvl w:val="0"/>
          <w:numId w:val="32"/>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t</w:t>
      </w:r>
      <w:r w:rsidR="00BF748A" w:rsidRPr="003147D5">
        <w:rPr>
          <w:rFonts w:asciiTheme="minorHAnsi" w:hAnsiTheme="minorHAnsi" w:cstheme="minorHAnsi"/>
          <w:sz w:val="24"/>
          <w:szCs w:val="24"/>
        </w:rPr>
        <w:t>itlul cererii de finanțare;</w:t>
      </w:r>
    </w:p>
    <w:p w14:paraId="3C2C7525" w14:textId="77777777" w:rsidR="00BF748A" w:rsidRPr="003147D5" w:rsidRDefault="000413EC" w:rsidP="00ED6DA7">
      <w:pPr>
        <w:pStyle w:val="ListParagraph"/>
        <w:numPr>
          <w:ilvl w:val="0"/>
          <w:numId w:val="32"/>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w:t>
      </w:r>
      <w:r w:rsidR="00BF748A" w:rsidRPr="003147D5">
        <w:rPr>
          <w:rFonts w:asciiTheme="minorHAnsi" w:hAnsiTheme="minorHAnsi" w:cstheme="minorHAnsi"/>
          <w:sz w:val="24"/>
          <w:szCs w:val="24"/>
        </w:rPr>
        <w:t>odul SMIS al cererii de finanțare;</w:t>
      </w:r>
    </w:p>
    <w:p w14:paraId="1096D8CC" w14:textId="77777777" w:rsidR="00BF748A" w:rsidRPr="003147D5" w:rsidRDefault="000413EC" w:rsidP="00ED6DA7">
      <w:pPr>
        <w:pStyle w:val="ListParagraph"/>
        <w:numPr>
          <w:ilvl w:val="0"/>
          <w:numId w:val="32"/>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o</w:t>
      </w:r>
      <w:r w:rsidR="00BF748A" w:rsidRPr="003147D5">
        <w:rPr>
          <w:rFonts w:asciiTheme="minorHAnsi" w:hAnsiTheme="minorHAnsi" w:cstheme="minorHAnsi"/>
          <w:sz w:val="24"/>
          <w:szCs w:val="24"/>
        </w:rPr>
        <w:t>biectul contestaţiei;</w:t>
      </w:r>
    </w:p>
    <w:p w14:paraId="0607C11C" w14:textId="77777777" w:rsidR="00BF748A" w:rsidRPr="003147D5" w:rsidRDefault="000413EC" w:rsidP="00ED6DA7">
      <w:pPr>
        <w:pStyle w:val="ListParagraph"/>
        <w:numPr>
          <w:ilvl w:val="0"/>
          <w:numId w:val="32"/>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m</w:t>
      </w:r>
      <w:r w:rsidR="00BF748A" w:rsidRPr="003147D5">
        <w:rPr>
          <w:rFonts w:asciiTheme="minorHAnsi" w:hAnsiTheme="minorHAnsi" w:cstheme="minorHAnsi"/>
          <w:sz w:val="24"/>
          <w:szCs w:val="24"/>
        </w:rPr>
        <w:t>otivele de fapt (documentele depuse,interpretarea acestora) și de drept (dispoziții legale naționale sau ale UE, principii înc</w:t>
      </w:r>
      <w:r w:rsidR="002E39D0" w:rsidRPr="003147D5">
        <w:rPr>
          <w:rFonts w:asciiTheme="minorHAnsi" w:hAnsiTheme="minorHAnsi" w:cstheme="minorHAnsi"/>
          <w:sz w:val="24"/>
          <w:szCs w:val="24"/>
        </w:rPr>
        <w:t>ă</w:t>
      </w:r>
      <w:r w:rsidR="00BF748A" w:rsidRPr="003147D5">
        <w:rPr>
          <w:rFonts w:asciiTheme="minorHAnsi" w:hAnsiTheme="minorHAnsi" w:cstheme="minorHAnsi"/>
          <w:sz w:val="24"/>
          <w:szCs w:val="24"/>
        </w:rPr>
        <w:t>lcate);</w:t>
      </w:r>
    </w:p>
    <w:p w14:paraId="72880F15" w14:textId="77777777" w:rsidR="00BF748A" w:rsidRPr="003147D5" w:rsidRDefault="000413EC" w:rsidP="00ED6DA7">
      <w:pPr>
        <w:pStyle w:val="ListParagraph"/>
        <w:numPr>
          <w:ilvl w:val="0"/>
          <w:numId w:val="32"/>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s</w:t>
      </w:r>
      <w:r w:rsidR="00BF748A" w:rsidRPr="003147D5">
        <w:rPr>
          <w:rFonts w:asciiTheme="minorHAnsi" w:hAnsiTheme="minorHAnsi" w:cstheme="minorHAnsi"/>
          <w:sz w:val="24"/>
          <w:szCs w:val="24"/>
        </w:rPr>
        <w:t>emnătura reprezentantului legal al contestatorului și/sau persoanei împuternicită expres în acest sens</w:t>
      </w:r>
      <w:r w:rsidR="002E39D0" w:rsidRPr="003147D5">
        <w:rPr>
          <w:rFonts w:asciiTheme="minorHAnsi" w:hAnsiTheme="minorHAnsi" w:cstheme="minorHAnsi"/>
          <w:sz w:val="24"/>
          <w:szCs w:val="24"/>
        </w:rPr>
        <w:t>.</w:t>
      </w:r>
    </w:p>
    <w:p w14:paraId="68B79682" w14:textId="77777777" w:rsidR="004229DA" w:rsidRPr="003147D5" w:rsidRDefault="004229DA" w:rsidP="008E68AA">
      <w:pPr>
        <w:spacing w:before="0" w:after="0"/>
        <w:jc w:val="both"/>
        <w:rPr>
          <w:rFonts w:asciiTheme="minorHAnsi" w:hAnsiTheme="minorHAnsi" w:cstheme="minorHAnsi"/>
          <w:sz w:val="24"/>
          <w:szCs w:val="24"/>
        </w:rPr>
      </w:pPr>
      <w:bookmarkStart w:id="198" w:name="_Hlk92874630"/>
    </w:p>
    <w:p w14:paraId="6615D90F" w14:textId="77777777" w:rsidR="00ED272B" w:rsidRPr="003147D5" w:rsidRDefault="000413EC"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Contestația va fi însoțită de documente pe care contestatarul le consideră necesare în</w:t>
      </w:r>
      <w:r w:rsidR="00DA6392" w:rsidRPr="003147D5">
        <w:rPr>
          <w:rFonts w:asciiTheme="minorHAnsi" w:hAnsiTheme="minorHAnsi" w:cstheme="minorHAnsi"/>
          <w:sz w:val="24"/>
          <w:szCs w:val="24"/>
        </w:rPr>
        <w:t xml:space="preserve"> </w:t>
      </w:r>
      <w:r w:rsidRPr="003147D5">
        <w:rPr>
          <w:rFonts w:asciiTheme="minorHAnsi" w:hAnsiTheme="minorHAnsi" w:cstheme="minorHAnsi"/>
          <w:sz w:val="24"/>
          <w:szCs w:val="24"/>
        </w:rPr>
        <w:t>motivarea acesteia. Constestatarul nu poate să depună documente noi care să completeze, să modifice sau să înlocuiască documentele a căror analiză a condus la respingerea proiectului. Contestația și documentele anexate vor fi numerotate si opisate.</w:t>
      </w:r>
    </w:p>
    <w:p w14:paraId="6F34FA80" w14:textId="77777777" w:rsidR="00F91AE5" w:rsidRPr="003147D5" w:rsidRDefault="00F91AE5" w:rsidP="008E68AA">
      <w:pPr>
        <w:spacing w:before="0" w:after="0"/>
        <w:ind w:left="720" w:hanging="720"/>
        <w:jc w:val="both"/>
        <w:rPr>
          <w:rFonts w:asciiTheme="minorHAnsi" w:hAnsiTheme="minorHAnsi" w:cstheme="minorHAnsi"/>
          <w:bCs/>
          <w:sz w:val="24"/>
          <w:szCs w:val="24"/>
        </w:rPr>
      </w:pPr>
    </w:p>
    <w:p w14:paraId="5E7AE979" w14:textId="225825D7" w:rsidR="004229DA" w:rsidRPr="003147D5" w:rsidRDefault="004229DA"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În cazul în care contestatarul nu prezintă motivele de fapt şi de drept, dovezile pe care se întemeiază contestaţia, aceasta nu are obiect de analiză și prin urmare </w:t>
      </w:r>
      <w:r w:rsidR="00C608C1" w:rsidRPr="00C608C1">
        <w:rPr>
          <w:rFonts w:asciiTheme="minorHAnsi" w:hAnsiTheme="minorHAnsi" w:cstheme="minorHAnsi"/>
          <w:color w:val="000000"/>
          <w:sz w:val="24"/>
          <w:szCs w:val="24"/>
          <w:lang w:eastAsia="en-GB"/>
        </w:rPr>
        <w:t xml:space="preserve">AM PR Sud-Est </w:t>
      </w:r>
      <w:r w:rsidR="00C608C1">
        <w:rPr>
          <w:rFonts w:asciiTheme="minorHAnsi" w:hAnsiTheme="minorHAnsi" w:cstheme="minorHAnsi"/>
          <w:color w:val="000000"/>
          <w:sz w:val="24"/>
          <w:szCs w:val="24"/>
          <w:lang w:eastAsia="en-GB"/>
        </w:rPr>
        <w:t xml:space="preserve"> o </w:t>
      </w:r>
      <w:r w:rsidRPr="003147D5">
        <w:rPr>
          <w:rFonts w:asciiTheme="minorHAnsi" w:hAnsiTheme="minorHAnsi" w:cstheme="minorHAnsi"/>
          <w:color w:val="000000"/>
          <w:sz w:val="24"/>
          <w:szCs w:val="24"/>
          <w:lang w:eastAsia="en-GB"/>
        </w:rPr>
        <w:t xml:space="preserve">va considera neîntemeiată. Contestaţiile, inclusiv documentele suport, se trimit </w:t>
      </w:r>
      <w:r w:rsidR="00472D7B" w:rsidRPr="003147D5">
        <w:rPr>
          <w:rFonts w:asciiTheme="minorHAnsi" w:hAnsiTheme="minorHAnsi" w:cstheme="minorHAnsi"/>
          <w:color w:val="000000"/>
          <w:sz w:val="24"/>
          <w:szCs w:val="24"/>
          <w:lang w:eastAsia="en-GB"/>
        </w:rPr>
        <w:t xml:space="preserve">prin sistemul </w:t>
      </w:r>
      <w:r w:rsidR="00472D7B" w:rsidRPr="003147D5">
        <w:rPr>
          <w:rFonts w:asciiTheme="minorHAnsi" w:hAnsiTheme="minorHAnsi" w:cstheme="minorHAnsi"/>
          <w:sz w:val="24"/>
          <w:szCs w:val="24"/>
        </w:rPr>
        <w:t>MySMIS2021/SMIS2021+</w:t>
      </w:r>
      <w:r w:rsidRPr="003147D5">
        <w:rPr>
          <w:rFonts w:asciiTheme="minorHAnsi" w:hAnsiTheme="minorHAnsi" w:cstheme="minorHAnsi"/>
          <w:color w:val="000000"/>
          <w:sz w:val="24"/>
          <w:szCs w:val="24"/>
          <w:lang w:eastAsia="en-GB"/>
        </w:rPr>
        <w:t xml:space="preserve">, meniul Contestații, în conformitate cu instrucțiunile de completare din Manualul de utilizare MySMIS. </w:t>
      </w:r>
    </w:p>
    <w:p w14:paraId="2C5BB33B" w14:textId="77777777" w:rsidR="004229DA" w:rsidRPr="003147D5" w:rsidRDefault="004229DA" w:rsidP="008E68AA">
      <w:pPr>
        <w:spacing w:before="0" w:after="0"/>
        <w:jc w:val="both"/>
        <w:rPr>
          <w:rFonts w:asciiTheme="minorHAnsi" w:hAnsiTheme="minorHAnsi" w:cstheme="minorHAnsi"/>
          <w:color w:val="000000"/>
          <w:sz w:val="24"/>
          <w:szCs w:val="24"/>
          <w:lang w:eastAsia="en-GB"/>
        </w:rPr>
      </w:pPr>
    </w:p>
    <w:p w14:paraId="54F7A3F7" w14:textId="317CED35" w:rsidR="003E7265" w:rsidRPr="003147D5" w:rsidRDefault="004229DA" w:rsidP="008E68AA">
      <w:pPr>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Contestaţia se va depune în termen de maxim 5 zile lucrătoare de la data înştiinţării de către </w:t>
      </w:r>
      <w:r w:rsidR="00C608C1" w:rsidRPr="00C608C1">
        <w:rPr>
          <w:rFonts w:asciiTheme="minorHAnsi" w:hAnsiTheme="minorHAnsi" w:cstheme="minorHAnsi"/>
          <w:color w:val="000000"/>
          <w:sz w:val="24"/>
          <w:szCs w:val="24"/>
          <w:lang w:eastAsia="en-GB"/>
        </w:rPr>
        <w:t xml:space="preserve">AM PR Sud-Est </w:t>
      </w:r>
      <w:r w:rsidR="00C608C1">
        <w:rPr>
          <w:rFonts w:asciiTheme="minorHAnsi" w:hAnsiTheme="minorHAnsi" w:cstheme="minorHAnsi"/>
          <w:color w:val="000000"/>
          <w:sz w:val="24"/>
          <w:szCs w:val="24"/>
          <w:lang w:eastAsia="en-GB"/>
        </w:rPr>
        <w:t xml:space="preserve">a </w:t>
      </w:r>
      <w:r w:rsidRPr="003147D5">
        <w:rPr>
          <w:rFonts w:asciiTheme="minorHAnsi" w:hAnsiTheme="minorHAnsi" w:cstheme="minorHAnsi"/>
          <w:color w:val="000000"/>
          <w:sz w:val="24"/>
          <w:szCs w:val="24"/>
          <w:lang w:eastAsia="en-GB"/>
        </w:rPr>
        <w:t>rezultatului asupra procesului de evaluare și selecție.</w:t>
      </w:r>
    </w:p>
    <w:p w14:paraId="3B5A2A26" w14:textId="77777777" w:rsidR="004229DA" w:rsidRPr="003147D5" w:rsidRDefault="004229DA" w:rsidP="008E68AA">
      <w:pPr>
        <w:autoSpaceDE w:val="0"/>
        <w:autoSpaceDN w:val="0"/>
        <w:adjustRightInd w:val="0"/>
        <w:spacing w:before="0" w:after="0"/>
        <w:jc w:val="both"/>
        <w:rPr>
          <w:rFonts w:asciiTheme="minorHAnsi" w:hAnsiTheme="minorHAnsi" w:cstheme="minorHAnsi"/>
          <w:b/>
          <w:bCs/>
          <w:color w:val="000000"/>
          <w:sz w:val="24"/>
          <w:szCs w:val="24"/>
          <w:lang w:eastAsia="en-GB"/>
        </w:rPr>
      </w:pPr>
    </w:p>
    <w:p w14:paraId="0D0FD178" w14:textId="77777777" w:rsidR="004229DA" w:rsidRPr="003147D5" w:rsidRDefault="00472D7B"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b/>
          <w:bCs/>
          <w:color w:val="000000"/>
          <w:sz w:val="24"/>
          <w:szCs w:val="24"/>
          <w:lang w:eastAsia="en-GB"/>
        </w:rPr>
        <w:t>Notă</w:t>
      </w:r>
      <w:r w:rsidR="004229DA" w:rsidRPr="003147D5">
        <w:rPr>
          <w:rFonts w:asciiTheme="minorHAnsi" w:hAnsiTheme="minorHAnsi" w:cstheme="minorHAnsi"/>
          <w:b/>
          <w:bCs/>
          <w:color w:val="000000"/>
          <w:sz w:val="24"/>
          <w:szCs w:val="24"/>
          <w:lang w:eastAsia="en-GB"/>
        </w:rPr>
        <w:t xml:space="preserve">! </w:t>
      </w:r>
      <w:r w:rsidR="004229DA" w:rsidRPr="003147D5">
        <w:rPr>
          <w:rFonts w:asciiTheme="minorHAnsi" w:hAnsiTheme="minorHAnsi" w:cstheme="minorHAnsi"/>
          <w:color w:val="000000"/>
          <w:sz w:val="24"/>
          <w:szCs w:val="24"/>
          <w:lang w:eastAsia="en-GB"/>
        </w:rPr>
        <w:t xml:space="preserve">Contestațiile depuse după termenul de 5 zile menționat anterior vor fi respinse, rezultatul obtinut în cadrul procesului de evaluare şi selecţie fiind menţinut. </w:t>
      </w:r>
    </w:p>
    <w:bookmarkEnd w:id="198"/>
    <w:p w14:paraId="32E39E05" w14:textId="77777777" w:rsidR="0087443E" w:rsidRPr="003147D5" w:rsidRDefault="0087443E" w:rsidP="008E68AA">
      <w:pPr>
        <w:spacing w:before="0" w:after="0"/>
        <w:jc w:val="both"/>
        <w:rPr>
          <w:rFonts w:asciiTheme="minorHAnsi" w:hAnsiTheme="minorHAnsi" w:cstheme="minorHAnsi"/>
          <w:sz w:val="24"/>
          <w:szCs w:val="24"/>
        </w:rPr>
      </w:pPr>
    </w:p>
    <w:p w14:paraId="6131ECD9" w14:textId="03E599A9" w:rsidR="004229DA" w:rsidRPr="003147D5" w:rsidRDefault="004229DA"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Comitetul de soluționare a contestațiilor soluționează contestația prin decizie motivată, în termen de 15 zile lucrătoare de la data înregistrării acesteia</w:t>
      </w:r>
      <w:r w:rsidR="0087443E" w:rsidRPr="003147D5">
        <w:rPr>
          <w:rFonts w:asciiTheme="minorHAnsi" w:hAnsiTheme="minorHAnsi" w:cstheme="minorHAnsi"/>
          <w:sz w:val="24"/>
          <w:szCs w:val="24"/>
        </w:rPr>
        <w:t xml:space="preserve"> (pentru etapa de evaluare tehnico-financiară)/10 zile lucrătoare de la data înregistrării acesteia (pentru etapa de contractare)</w:t>
      </w:r>
      <w:r w:rsidRPr="003147D5">
        <w:rPr>
          <w:rFonts w:asciiTheme="minorHAnsi" w:hAnsiTheme="minorHAnsi" w:cstheme="minorHAnsi"/>
          <w:sz w:val="24"/>
          <w:szCs w:val="24"/>
        </w:rPr>
        <w:t xml:space="preserve">, care se comunică solicitantului sau, după caz,  liderului de parteneriat. Decizia </w:t>
      </w:r>
      <w:r w:rsidR="00C608C1" w:rsidRPr="00C608C1">
        <w:rPr>
          <w:rFonts w:asciiTheme="minorHAnsi" w:hAnsiTheme="minorHAnsi" w:cstheme="minorHAnsi"/>
          <w:sz w:val="24"/>
          <w:szCs w:val="24"/>
        </w:rPr>
        <w:t>AM PR Sud-Est</w:t>
      </w:r>
      <w:r w:rsidRPr="003147D5">
        <w:rPr>
          <w:rFonts w:asciiTheme="minorHAnsi" w:hAnsiTheme="minorHAnsi" w:cstheme="minorHAnsi"/>
          <w:sz w:val="24"/>
          <w:szCs w:val="24"/>
        </w:rPr>
        <w:t xml:space="preserve"> privind soluționarea contestațiilor este finală, iar contestatarul nu mai poate înainta la </w:t>
      </w:r>
      <w:r w:rsidR="00C608C1" w:rsidRPr="00C608C1">
        <w:rPr>
          <w:rFonts w:asciiTheme="minorHAnsi" w:hAnsiTheme="minorHAnsi" w:cstheme="minorHAnsi"/>
          <w:sz w:val="24"/>
          <w:szCs w:val="24"/>
        </w:rPr>
        <w:t>AM PR Sud-Est</w:t>
      </w:r>
      <w:r w:rsidRPr="003147D5">
        <w:rPr>
          <w:rFonts w:asciiTheme="minorHAnsi" w:hAnsiTheme="minorHAnsi" w:cstheme="minorHAnsi"/>
          <w:sz w:val="24"/>
          <w:szCs w:val="24"/>
        </w:rPr>
        <w:t xml:space="preserve"> o nouă contestație pe marginea aceluiași subiect.  </w:t>
      </w:r>
      <w:r w:rsidRPr="003147D5">
        <w:rPr>
          <w:rFonts w:asciiTheme="minorHAnsi" w:hAnsiTheme="minorHAnsi" w:cstheme="minorHAnsi"/>
          <w:bCs/>
          <w:sz w:val="24"/>
          <w:szCs w:val="24"/>
        </w:rPr>
        <w:t xml:space="preserve">Împotriva deciziei emisă, solicitantul poate formula plângere în termenul prevăzut de lege la instanța de contencios administrativ, în </w:t>
      </w:r>
      <w:r w:rsidRPr="003147D5">
        <w:rPr>
          <w:rFonts w:asciiTheme="minorHAnsi" w:hAnsiTheme="minorHAnsi" w:cstheme="minorHAnsi"/>
          <w:bCs/>
          <w:sz w:val="24"/>
          <w:szCs w:val="24"/>
        </w:rPr>
        <w:lastRenderedPageBreak/>
        <w:t>conformitate cu prevederile Legii</w:t>
      </w:r>
      <w:r w:rsidRPr="003147D5">
        <w:rPr>
          <w:rFonts w:asciiTheme="minorHAnsi" w:hAnsiTheme="minorHAnsi" w:cstheme="minorHAnsi"/>
          <w:sz w:val="24"/>
          <w:szCs w:val="24"/>
        </w:rPr>
        <w:t xml:space="preserve"> </w:t>
      </w:r>
      <w:r w:rsidRPr="003147D5">
        <w:rPr>
          <w:rFonts w:asciiTheme="minorHAnsi" w:hAnsiTheme="minorHAnsi" w:cstheme="minorHAnsi"/>
          <w:bCs/>
          <w:sz w:val="24"/>
          <w:szCs w:val="24"/>
        </w:rPr>
        <w:t>contenciosului administrativ nr. 554/2004, cu modificările și completările ulterioare.</w:t>
      </w:r>
    </w:p>
    <w:p w14:paraId="5358222A" w14:textId="77777777" w:rsidR="004229DA" w:rsidRPr="003147D5" w:rsidRDefault="004229DA" w:rsidP="008E68AA">
      <w:pPr>
        <w:spacing w:before="0" w:after="0"/>
        <w:jc w:val="both"/>
        <w:rPr>
          <w:rFonts w:asciiTheme="minorHAnsi" w:hAnsiTheme="minorHAnsi" w:cstheme="minorHAnsi"/>
          <w:sz w:val="24"/>
          <w:szCs w:val="24"/>
        </w:rPr>
      </w:pPr>
    </w:p>
    <w:p w14:paraId="77237D38" w14:textId="56561F1C" w:rsidR="003E7265" w:rsidRPr="003147D5" w:rsidRDefault="003E726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Contestația poate fi retrasă de contestatar până la soluționarea acesteia, prin solicitarea în scris de retragere a contestației la </w:t>
      </w:r>
      <w:r w:rsidR="00C608C1" w:rsidRPr="00C608C1">
        <w:rPr>
          <w:rFonts w:asciiTheme="minorHAnsi" w:hAnsiTheme="minorHAnsi" w:cstheme="minorHAnsi"/>
          <w:sz w:val="24"/>
          <w:szCs w:val="24"/>
        </w:rPr>
        <w:t>AM PR Sud-Est</w:t>
      </w:r>
      <w:r w:rsidRPr="003147D5">
        <w:rPr>
          <w:rFonts w:asciiTheme="minorHAnsi" w:hAnsiTheme="minorHAnsi" w:cstheme="minorHAnsi"/>
          <w:sz w:val="24"/>
          <w:szCs w:val="24"/>
        </w:rPr>
        <w:t>. Înregistrarea acestui document se va face tot în registrul de contestații. Prin retragerea contestației se pierde dreptul de a se înainta o nouă contestație în interiorul termenului general de depunere a acesteia.</w:t>
      </w:r>
    </w:p>
    <w:p w14:paraId="2787D6FD" w14:textId="77777777" w:rsidR="004229DA" w:rsidRPr="003147D5" w:rsidRDefault="004229DA" w:rsidP="008E68AA">
      <w:pPr>
        <w:spacing w:before="0" w:after="0"/>
        <w:jc w:val="both"/>
        <w:rPr>
          <w:rFonts w:asciiTheme="minorHAnsi" w:hAnsiTheme="minorHAnsi" w:cstheme="minorHAnsi"/>
          <w:b/>
          <w:bCs/>
          <w:sz w:val="24"/>
          <w:szCs w:val="24"/>
        </w:rPr>
      </w:pPr>
    </w:p>
    <w:p w14:paraId="214F7550" w14:textId="77777777" w:rsidR="009F1D82" w:rsidRPr="003147D5" w:rsidRDefault="00472D7B" w:rsidP="008E68A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Notă</w:t>
      </w:r>
      <w:r w:rsidR="003E7265" w:rsidRPr="003147D5">
        <w:rPr>
          <w:rFonts w:asciiTheme="minorHAnsi" w:hAnsiTheme="minorHAnsi" w:cstheme="minorHAnsi"/>
          <w:b/>
          <w:bCs/>
          <w:sz w:val="24"/>
          <w:szCs w:val="24"/>
        </w:rPr>
        <w:t>!</w:t>
      </w:r>
      <w:r w:rsidR="004229DA" w:rsidRPr="003147D5">
        <w:rPr>
          <w:rFonts w:asciiTheme="minorHAnsi" w:hAnsiTheme="minorHAnsi" w:cstheme="minorHAnsi"/>
          <w:b/>
          <w:bCs/>
          <w:sz w:val="24"/>
          <w:szCs w:val="24"/>
        </w:rPr>
        <w:t xml:space="preserve"> </w:t>
      </w:r>
      <w:r w:rsidR="003E7265" w:rsidRPr="003147D5">
        <w:rPr>
          <w:rFonts w:asciiTheme="minorHAnsi" w:hAnsiTheme="minorHAnsi" w:cstheme="minorHAnsi"/>
          <w:sz w:val="24"/>
          <w:szCs w:val="24"/>
        </w:rPr>
        <w:t>Pe parcursul soluționării contestațiilor, lista proiectelor se va actualiza cu acele proiecte pentru care AM PR Sud Est  a luat o decizie favorabilă.</w:t>
      </w:r>
      <w:bookmarkEnd w:id="196"/>
      <w:bookmarkEnd w:id="197"/>
    </w:p>
    <w:p w14:paraId="005449E5" w14:textId="77777777" w:rsidR="00472D7B" w:rsidRPr="003147D5" w:rsidRDefault="00472D7B" w:rsidP="008E68AA">
      <w:pPr>
        <w:spacing w:before="0" w:after="0"/>
        <w:jc w:val="both"/>
        <w:rPr>
          <w:rFonts w:asciiTheme="minorHAnsi" w:hAnsiTheme="minorHAnsi" w:cstheme="minorHAnsi"/>
          <w:b/>
          <w:bCs/>
          <w:sz w:val="24"/>
          <w:szCs w:val="24"/>
        </w:rPr>
      </w:pPr>
    </w:p>
    <w:p w14:paraId="3CA382C6" w14:textId="77777777" w:rsidR="00606565" w:rsidRPr="003147D5" w:rsidRDefault="00606565" w:rsidP="00495897">
      <w:pPr>
        <w:pStyle w:val="Heading2"/>
      </w:pPr>
      <w:bookmarkStart w:id="199" w:name="_Toc129880936"/>
      <w:r w:rsidRPr="003147D5">
        <w:t>Contractarea proiectelor</w:t>
      </w:r>
      <w:bookmarkEnd w:id="199"/>
      <w:r w:rsidRPr="003147D5">
        <w:t xml:space="preserve"> </w:t>
      </w:r>
    </w:p>
    <w:p w14:paraId="67DCC2B1" w14:textId="65A8B3A0" w:rsidR="00CD2C1D" w:rsidRDefault="00CD2C1D"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Intrarea în etapa de contractare este adusă la cunoștința solicitantului prin aplicația informatică MySMIS2021/SMIS2021+. Solicitanții ale căror cereri de finanțare au întrunit pragul de excelență sau care au îndeplinit condițiile prevăzute în Ghidul Solicitantului vor fi notificați cu privire la trecerea în etapa de contractare, în termen de maxim 5 zile lucrătoare calculat de la data finalizării etapei de evaluare tehnică și financiară, respectiv  de la data finalizării procesului de contestații.</w:t>
      </w:r>
    </w:p>
    <w:p w14:paraId="195E402E" w14:textId="77777777" w:rsidR="007C08FC" w:rsidRDefault="007C08FC" w:rsidP="007C08FC">
      <w:pPr>
        <w:spacing w:before="0" w:after="0"/>
        <w:jc w:val="both"/>
        <w:rPr>
          <w:rFonts w:asciiTheme="minorHAnsi" w:hAnsiTheme="minorHAnsi" w:cstheme="minorHAnsi"/>
          <w:sz w:val="24"/>
          <w:szCs w:val="24"/>
        </w:rPr>
      </w:pPr>
    </w:p>
    <w:p w14:paraId="13FFF4BE" w14:textId="6F31C461" w:rsidR="007C08FC" w:rsidRPr="003147D5" w:rsidRDefault="007C08FC"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etapa de contractare, solicitanților li se va solicita de către </w:t>
      </w:r>
      <w:r w:rsidRPr="00C608C1">
        <w:rPr>
          <w:rFonts w:asciiTheme="minorHAnsi" w:hAnsiTheme="minorHAnsi" w:cstheme="minorHAnsi"/>
          <w:sz w:val="24"/>
          <w:szCs w:val="24"/>
        </w:rPr>
        <w:t xml:space="preserve">AM PR Sud-Est </w:t>
      </w:r>
      <w:r>
        <w:rPr>
          <w:rFonts w:asciiTheme="minorHAnsi" w:hAnsiTheme="minorHAnsi" w:cstheme="minorHAnsi"/>
          <w:sz w:val="24"/>
          <w:szCs w:val="24"/>
        </w:rPr>
        <w:t xml:space="preserve"> </w:t>
      </w:r>
      <w:r w:rsidRPr="003147D5">
        <w:rPr>
          <w:rFonts w:asciiTheme="minorHAnsi" w:hAnsiTheme="minorHAnsi" w:cstheme="minorHAnsi"/>
          <w:sz w:val="24"/>
          <w:szCs w:val="24"/>
        </w:rPr>
        <w:t>să facă dovada celor declarate prin declarația unică</w:t>
      </w:r>
      <w:r w:rsidR="004C6BC0">
        <w:rPr>
          <w:rFonts w:asciiTheme="minorHAnsi" w:hAnsiTheme="minorHAnsi" w:cstheme="minorHAnsi"/>
          <w:sz w:val="24"/>
          <w:szCs w:val="24"/>
        </w:rPr>
        <w:t>.</w:t>
      </w:r>
    </w:p>
    <w:p w14:paraId="1B25E395" w14:textId="757C7DBE" w:rsidR="00472D7B" w:rsidRDefault="00472D7B" w:rsidP="008E68AA">
      <w:pPr>
        <w:spacing w:before="0" w:after="0"/>
        <w:jc w:val="both"/>
        <w:rPr>
          <w:rFonts w:asciiTheme="minorHAnsi" w:hAnsiTheme="minorHAnsi" w:cstheme="minorHAnsi"/>
          <w:sz w:val="24"/>
          <w:szCs w:val="24"/>
        </w:rPr>
      </w:pPr>
    </w:p>
    <w:p w14:paraId="0BC1B5C8" w14:textId="77777777" w:rsidR="007C08FC" w:rsidRPr="003147D5" w:rsidRDefault="007C08FC" w:rsidP="007C08FC">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Verificarea îndeplinirii condițiilor de eligibilitate se realizează pe baza informațiilor și documentelor prezentate de solicitant, inclusiv ca răspuns la solicitarea de clarificări, a celor disponibile AM</w:t>
      </w:r>
      <w:r>
        <w:rPr>
          <w:rFonts w:asciiTheme="minorHAnsi" w:hAnsiTheme="minorHAnsi" w:cstheme="minorHAnsi"/>
          <w:sz w:val="24"/>
          <w:szCs w:val="24"/>
        </w:rPr>
        <w:t xml:space="preserve"> PR Sud-Est</w:t>
      </w:r>
      <w:r w:rsidRPr="003147D5">
        <w:rPr>
          <w:rFonts w:asciiTheme="minorHAnsi" w:hAnsiTheme="minorHAnsi" w:cstheme="minorHAnsi"/>
          <w:sz w:val="24"/>
          <w:szCs w:val="24"/>
        </w:rPr>
        <w:t xml:space="preserve"> din bazele de date administrate de alte instituții publice, pe baza protocoalelor încheiate cu acestea și a informațiilor și documentelor care au însoțit cererea de finanțare disponibile în sistemul informatic  MySMIS2021/SMIS2021+. </w:t>
      </w:r>
    </w:p>
    <w:p w14:paraId="21677E25" w14:textId="77777777" w:rsidR="007C08FC" w:rsidRPr="003147D5" w:rsidRDefault="007C08FC" w:rsidP="007C08FC">
      <w:pPr>
        <w:spacing w:before="0" w:after="0"/>
        <w:jc w:val="both"/>
        <w:rPr>
          <w:rFonts w:asciiTheme="minorHAnsi" w:hAnsiTheme="minorHAnsi" w:cstheme="minorHAnsi"/>
          <w:sz w:val="24"/>
          <w:szCs w:val="24"/>
        </w:rPr>
      </w:pPr>
    </w:p>
    <w:p w14:paraId="1A5F05AB" w14:textId="77777777" w:rsidR="007C08FC" w:rsidRPr="003147D5" w:rsidRDefault="007C08FC" w:rsidP="007C08FC">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Pentru acele situații în care:</w:t>
      </w:r>
    </w:p>
    <w:p w14:paraId="4A693BC0" w14:textId="77777777" w:rsidR="007C08FC" w:rsidRPr="003147D5" w:rsidRDefault="007C08FC" w:rsidP="00ED6DA7">
      <w:pPr>
        <w:numPr>
          <w:ilvl w:val="0"/>
          <w:numId w:val="32"/>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Nu este posibilă obținerea datelor și informațiilor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 sau de </w:t>
      </w:r>
      <w:r w:rsidRPr="00817E70">
        <w:rPr>
          <w:rFonts w:asciiTheme="minorHAnsi" w:hAnsiTheme="minorHAnsi" w:cstheme="minorHAnsi"/>
          <w:sz w:val="24"/>
          <w:szCs w:val="24"/>
        </w:rPr>
        <w:t>AM PR Sud-Est</w:t>
      </w:r>
      <w:r w:rsidRPr="003147D5">
        <w:rPr>
          <w:rFonts w:asciiTheme="minorHAnsi" w:hAnsiTheme="minorHAnsi" w:cstheme="minorHAnsi"/>
          <w:sz w:val="24"/>
          <w:szCs w:val="24"/>
        </w:rPr>
        <w:t>;</w:t>
      </w:r>
    </w:p>
    <w:p w14:paraId="42260B4B" w14:textId="77777777" w:rsidR="007C08FC" w:rsidRPr="003147D5" w:rsidRDefault="007C08FC" w:rsidP="00ED6DA7">
      <w:pPr>
        <w:numPr>
          <w:ilvl w:val="0"/>
          <w:numId w:val="32"/>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informațiile obținute prin implementarea măsurilor de interoperabilitate/interogare nu corespund cu cele furnizate de solicitant,</w:t>
      </w:r>
    </w:p>
    <w:p w14:paraId="488C0E38" w14:textId="77777777" w:rsidR="007C08FC" w:rsidRPr="003147D5" w:rsidRDefault="007C08FC" w:rsidP="007C08FC">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AM are obligația solicitării informațiilor și documentelor justificative de la solicitant, cu respectarea termenelor procedurale. </w:t>
      </w:r>
    </w:p>
    <w:p w14:paraId="43F0E659" w14:textId="77777777" w:rsidR="007C08FC" w:rsidRPr="003147D5" w:rsidRDefault="007C08FC" w:rsidP="008E68AA">
      <w:pPr>
        <w:spacing w:before="0" w:after="0"/>
        <w:jc w:val="both"/>
        <w:rPr>
          <w:rFonts w:asciiTheme="minorHAnsi" w:hAnsiTheme="minorHAnsi" w:cstheme="minorHAnsi"/>
          <w:sz w:val="24"/>
          <w:szCs w:val="24"/>
        </w:rPr>
      </w:pPr>
    </w:p>
    <w:p w14:paraId="541D855D" w14:textId="77777777" w:rsidR="002C2888" w:rsidRPr="003147D5" w:rsidRDefault="002C2888"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 xml:space="preserve">Solicitantul  transmite documentele solicitate în etapa de contractare, sub sancțiunea respingerii cererii de finanțare, în termen de 15 zile calendaristice, calculat de la data primirii solicitării autorității de management. </w:t>
      </w:r>
    </w:p>
    <w:p w14:paraId="0B9217DB" w14:textId="77777777" w:rsidR="00472D7B" w:rsidRPr="003147D5" w:rsidRDefault="00472D7B" w:rsidP="008E68AA">
      <w:pPr>
        <w:spacing w:before="0" w:after="0"/>
        <w:jc w:val="both"/>
        <w:rPr>
          <w:rFonts w:asciiTheme="minorHAnsi" w:hAnsiTheme="minorHAnsi" w:cstheme="minorHAnsi"/>
          <w:sz w:val="24"/>
          <w:szCs w:val="24"/>
        </w:rPr>
      </w:pPr>
    </w:p>
    <w:p w14:paraId="7EA9E294" w14:textId="395EDCA9" w:rsidR="00CD2C1D" w:rsidRPr="003147D5" w:rsidRDefault="00C608C1" w:rsidP="008E68AA">
      <w:pPr>
        <w:spacing w:before="0" w:after="0"/>
        <w:jc w:val="both"/>
        <w:rPr>
          <w:rFonts w:asciiTheme="minorHAnsi" w:hAnsiTheme="minorHAnsi" w:cstheme="minorHAnsi"/>
          <w:sz w:val="24"/>
          <w:szCs w:val="24"/>
        </w:rPr>
      </w:pPr>
      <w:r w:rsidRPr="00C608C1">
        <w:rPr>
          <w:rFonts w:asciiTheme="minorHAnsi" w:hAnsiTheme="minorHAnsi" w:cstheme="minorHAnsi"/>
          <w:sz w:val="24"/>
          <w:szCs w:val="24"/>
        </w:rPr>
        <w:t>AM PR Sud-Est</w:t>
      </w:r>
      <w:r w:rsidR="004F5E29" w:rsidRPr="003147D5">
        <w:rPr>
          <w:rFonts w:asciiTheme="minorHAnsi" w:hAnsiTheme="minorHAnsi" w:cstheme="minorHAnsi"/>
          <w:sz w:val="24"/>
          <w:szCs w:val="24"/>
        </w:rPr>
        <w:t xml:space="preserve"> </w:t>
      </w:r>
      <w:r w:rsidR="00CD2C1D" w:rsidRPr="003147D5">
        <w:rPr>
          <w:rFonts w:asciiTheme="minorHAnsi" w:hAnsiTheme="minorHAnsi" w:cstheme="minorHAnsi"/>
          <w:sz w:val="24"/>
          <w:szCs w:val="24"/>
        </w:rPr>
        <w:t>poate solicita clarificări în etapa de contractare, în legătură cu documentele verificate, cu respectarea principiului tratamentului egal și nediscriminării, iar solicitanții au obligația să răspundă în termen de maxim 1</w:t>
      </w:r>
      <w:r w:rsidR="002C2888" w:rsidRPr="003147D5">
        <w:rPr>
          <w:rFonts w:asciiTheme="minorHAnsi" w:hAnsiTheme="minorHAnsi" w:cstheme="minorHAnsi"/>
          <w:sz w:val="24"/>
          <w:szCs w:val="24"/>
        </w:rPr>
        <w:t>5</w:t>
      </w:r>
      <w:r w:rsidR="00CD2C1D" w:rsidRPr="003147D5">
        <w:rPr>
          <w:rFonts w:asciiTheme="minorHAnsi" w:hAnsiTheme="minorHAnsi" w:cstheme="minorHAnsi"/>
          <w:sz w:val="24"/>
          <w:szCs w:val="24"/>
        </w:rPr>
        <w:t xml:space="preserve"> zile </w:t>
      </w:r>
      <w:r w:rsidR="002C2888" w:rsidRPr="003147D5">
        <w:rPr>
          <w:rFonts w:asciiTheme="minorHAnsi" w:hAnsiTheme="minorHAnsi" w:cstheme="minorHAnsi"/>
          <w:sz w:val="24"/>
          <w:szCs w:val="24"/>
        </w:rPr>
        <w:t xml:space="preserve">calendaristice </w:t>
      </w:r>
      <w:r w:rsidR="00CD2C1D" w:rsidRPr="003147D5">
        <w:rPr>
          <w:rFonts w:asciiTheme="minorHAnsi" w:hAnsiTheme="minorHAnsi" w:cstheme="minorHAnsi"/>
          <w:sz w:val="24"/>
          <w:szCs w:val="24"/>
        </w:rPr>
        <w:t>de la data primirii solicitării de clarificări, sub sancțiunea respingerii cererii de finanțare</w:t>
      </w:r>
      <w:r w:rsidR="004F5E29" w:rsidRPr="003147D5">
        <w:rPr>
          <w:rFonts w:asciiTheme="minorHAnsi" w:hAnsiTheme="minorHAnsi" w:cstheme="minorHAnsi"/>
          <w:sz w:val="24"/>
          <w:szCs w:val="24"/>
        </w:rPr>
        <w:t>.</w:t>
      </w:r>
    </w:p>
    <w:p w14:paraId="225FC75D" w14:textId="51D9AE32" w:rsidR="005F5D98" w:rsidRPr="003147D5" w:rsidRDefault="005F5D98" w:rsidP="008E68AA">
      <w:pPr>
        <w:spacing w:before="0" w:after="0"/>
        <w:jc w:val="both"/>
        <w:rPr>
          <w:rFonts w:asciiTheme="minorHAnsi" w:hAnsiTheme="minorHAnsi" w:cstheme="minorHAnsi"/>
          <w:sz w:val="24"/>
          <w:szCs w:val="24"/>
        </w:rPr>
      </w:pPr>
    </w:p>
    <w:p w14:paraId="03F03CD9" w14:textId="1407F949" w:rsidR="00CD2C1D" w:rsidRPr="003147D5" w:rsidRDefault="00CD2C1D"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Urmare a verificării îndeplinirii condițiilor de eligibilitate,  </w:t>
      </w:r>
      <w:r w:rsidR="00C608C1" w:rsidRPr="00C608C1">
        <w:rPr>
          <w:rFonts w:asciiTheme="minorHAnsi" w:hAnsiTheme="minorHAnsi" w:cstheme="minorHAnsi"/>
          <w:sz w:val="24"/>
          <w:szCs w:val="24"/>
        </w:rPr>
        <w:t>AM PR Sud-Est</w:t>
      </w:r>
      <w:r w:rsidR="005C713F" w:rsidRPr="003147D5">
        <w:rPr>
          <w:rFonts w:asciiTheme="minorHAnsi" w:hAnsiTheme="minorHAnsi" w:cstheme="minorHAnsi"/>
          <w:sz w:val="24"/>
          <w:szCs w:val="24"/>
        </w:rPr>
        <w:t xml:space="preserve"> </w:t>
      </w:r>
      <w:r w:rsidRPr="003147D5">
        <w:rPr>
          <w:rFonts w:asciiTheme="minorHAnsi" w:hAnsiTheme="minorHAnsi" w:cstheme="minorHAnsi"/>
          <w:sz w:val="24"/>
          <w:szCs w:val="24"/>
        </w:rPr>
        <w:t xml:space="preserve">va emite decizia de aprobare a finanțării, respectiv decizia de respingere a finanțării.   </w:t>
      </w:r>
    </w:p>
    <w:p w14:paraId="325B07E8" w14:textId="48E862D0" w:rsidR="00CD2C1D" w:rsidRPr="003147D5" w:rsidRDefault="00CD2C1D"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Pentru proiectele selectate, în baza deciziei de aprobarea a finanțării </w:t>
      </w:r>
      <w:r w:rsidR="00C608C1" w:rsidRPr="00C608C1">
        <w:rPr>
          <w:rFonts w:asciiTheme="minorHAnsi" w:hAnsiTheme="minorHAnsi" w:cstheme="minorHAnsi"/>
          <w:sz w:val="24"/>
          <w:szCs w:val="24"/>
        </w:rPr>
        <w:t>AM PR Sud-Est</w:t>
      </w:r>
      <w:r w:rsidR="005C713F" w:rsidRPr="003147D5">
        <w:rPr>
          <w:rFonts w:asciiTheme="minorHAnsi" w:hAnsiTheme="minorHAnsi" w:cstheme="minorHAnsi"/>
          <w:sz w:val="24"/>
          <w:szCs w:val="24"/>
        </w:rPr>
        <w:t xml:space="preserve"> </w:t>
      </w:r>
      <w:r w:rsidRPr="003147D5">
        <w:rPr>
          <w:rFonts w:asciiTheme="minorHAnsi" w:hAnsiTheme="minorHAnsi" w:cstheme="minorHAnsi"/>
          <w:sz w:val="24"/>
          <w:szCs w:val="24"/>
        </w:rPr>
        <w:t>va proceda la încheierea contractului de finanțare</w:t>
      </w:r>
      <w:r w:rsidR="00171CB2" w:rsidRPr="003147D5">
        <w:rPr>
          <w:rFonts w:asciiTheme="minorHAnsi" w:hAnsiTheme="minorHAnsi" w:cstheme="minorHAnsi"/>
          <w:sz w:val="24"/>
          <w:szCs w:val="24"/>
        </w:rPr>
        <w:t>.</w:t>
      </w:r>
    </w:p>
    <w:p w14:paraId="694B1629" w14:textId="77777777" w:rsidR="00472D7B" w:rsidRPr="003147D5" w:rsidRDefault="00472D7B" w:rsidP="008E68AA">
      <w:pPr>
        <w:spacing w:before="0" w:after="0"/>
        <w:jc w:val="both"/>
        <w:rPr>
          <w:rFonts w:asciiTheme="minorHAnsi" w:hAnsiTheme="minorHAnsi" w:cstheme="minorHAnsi"/>
          <w:b/>
          <w:bCs/>
          <w:sz w:val="24"/>
          <w:szCs w:val="24"/>
        </w:rPr>
      </w:pPr>
    </w:p>
    <w:p w14:paraId="009E1CA8" w14:textId="77777777" w:rsidR="00CD2C1D" w:rsidRPr="003147D5" w:rsidRDefault="00171CB2" w:rsidP="008E68AA">
      <w:pPr>
        <w:spacing w:before="0" w:after="0"/>
        <w:jc w:val="both"/>
        <w:rPr>
          <w:rFonts w:asciiTheme="minorHAnsi" w:hAnsiTheme="minorHAnsi" w:cstheme="minorHAnsi"/>
          <w:b/>
          <w:bCs/>
          <w:sz w:val="24"/>
          <w:szCs w:val="24"/>
        </w:rPr>
      </w:pPr>
      <w:r w:rsidRPr="003147D5">
        <w:rPr>
          <w:rFonts w:asciiTheme="minorHAnsi" w:hAnsiTheme="minorHAnsi" w:cstheme="minorHAnsi"/>
          <w:b/>
          <w:bCs/>
          <w:sz w:val="24"/>
          <w:szCs w:val="24"/>
        </w:rPr>
        <w:t>În cazul apelurilor de proiecte cu termen limită de depunere d</w:t>
      </w:r>
      <w:r w:rsidR="00CD2C1D" w:rsidRPr="003147D5">
        <w:rPr>
          <w:rFonts w:asciiTheme="minorHAnsi" w:hAnsiTheme="minorHAnsi" w:cstheme="minorHAnsi"/>
          <w:b/>
          <w:bCs/>
          <w:sz w:val="24"/>
          <w:szCs w:val="24"/>
        </w:rPr>
        <w:t>urata totală până la semnarea contractului de finanțare nu poate depăși 180 zile de la închiderea apelului de proiecte</w:t>
      </w:r>
      <w:r w:rsidRPr="003147D5">
        <w:rPr>
          <w:rFonts w:asciiTheme="minorHAnsi" w:hAnsiTheme="minorHAnsi" w:cstheme="minorHAnsi"/>
          <w:b/>
          <w:bCs/>
          <w:sz w:val="24"/>
          <w:szCs w:val="24"/>
        </w:rPr>
        <w:t>.</w:t>
      </w:r>
    </w:p>
    <w:p w14:paraId="4CBE12E0" w14:textId="77777777" w:rsidR="00472D7B" w:rsidRPr="003147D5" w:rsidRDefault="00472D7B" w:rsidP="008E68AA">
      <w:pPr>
        <w:spacing w:before="0" w:after="0"/>
        <w:jc w:val="both"/>
        <w:rPr>
          <w:rFonts w:asciiTheme="minorHAnsi" w:hAnsiTheme="minorHAnsi" w:cstheme="minorHAnsi"/>
          <w:sz w:val="24"/>
          <w:szCs w:val="24"/>
        </w:rPr>
      </w:pPr>
    </w:p>
    <w:p w14:paraId="32E6FDE8" w14:textId="77777777" w:rsidR="00CD2C1D" w:rsidRPr="003147D5" w:rsidRDefault="00171CB2" w:rsidP="008E68AA">
      <w:pPr>
        <w:spacing w:before="0" w:after="0"/>
        <w:jc w:val="both"/>
        <w:rPr>
          <w:rFonts w:asciiTheme="minorHAnsi" w:hAnsiTheme="minorHAnsi" w:cstheme="minorHAnsi"/>
          <w:color w:val="0070C0"/>
          <w:sz w:val="24"/>
          <w:szCs w:val="24"/>
        </w:rPr>
      </w:pPr>
      <w:r w:rsidRPr="003147D5">
        <w:rPr>
          <w:rFonts w:asciiTheme="minorHAnsi" w:hAnsiTheme="minorHAnsi" w:cstheme="minorHAnsi"/>
          <w:sz w:val="24"/>
          <w:szCs w:val="24"/>
        </w:rPr>
        <w:t>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 cu exceptia cazurilor de forta majoră</w:t>
      </w:r>
      <w:r w:rsidRPr="003147D5">
        <w:rPr>
          <w:rFonts w:asciiTheme="minorHAnsi" w:hAnsiTheme="minorHAnsi" w:cstheme="minorHAnsi"/>
          <w:color w:val="0070C0"/>
          <w:sz w:val="24"/>
          <w:szCs w:val="24"/>
        </w:rPr>
        <w:t>.</w:t>
      </w:r>
    </w:p>
    <w:p w14:paraId="0002684B" w14:textId="77777777" w:rsidR="004C6BC0" w:rsidRDefault="004C6BC0" w:rsidP="008E68AA">
      <w:pPr>
        <w:spacing w:before="0" w:after="0"/>
        <w:jc w:val="both"/>
        <w:rPr>
          <w:rFonts w:asciiTheme="minorHAnsi" w:hAnsiTheme="minorHAnsi" w:cstheme="minorHAnsi"/>
          <w:bCs/>
          <w:sz w:val="24"/>
          <w:szCs w:val="24"/>
        </w:rPr>
      </w:pPr>
    </w:p>
    <w:p w14:paraId="50DD7796" w14:textId="76C85F71" w:rsidR="00CD2C1D" w:rsidRPr="003147D5" w:rsidRDefault="005C713F"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 xml:space="preserve">AM </w:t>
      </w:r>
      <w:r w:rsidR="00CD2C1D" w:rsidRPr="003147D5">
        <w:rPr>
          <w:rFonts w:asciiTheme="minorHAnsi" w:hAnsiTheme="minorHAnsi" w:cstheme="minorHAnsi"/>
          <w:bCs/>
          <w:sz w:val="24"/>
          <w:szCs w:val="24"/>
        </w:rPr>
        <w:t>emite decizia de respingere a finanțării, conform procedurilor proprii, în etapa de contractare, cu menționarea motivelor de respingere, dacă intervine cel puțin una dintre următoarele situații:</w:t>
      </w:r>
    </w:p>
    <w:p w14:paraId="5B419E77" w14:textId="77777777" w:rsidR="00CD2C1D" w:rsidRPr="003147D5" w:rsidRDefault="00CD2C1D" w:rsidP="008E68AA">
      <w:pPr>
        <w:spacing w:before="0" w:after="0"/>
        <w:ind w:firstLine="709"/>
        <w:jc w:val="both"/>
        <w:rPr>
          <w:rFonts w:asciiTheme="minorHAnsi" w:hAnsiTheme="minorHAnsi" w:cstheme="minorHAnsi"/>
          <w:bCs/>
          <w:sz w:val="24"/>
          <w:szCs w:val="24"/>
        </w:rPr>
      </w:pPr>
      <w:r w:rsidRPr="003147D5">
        <w:rPr>
          <w:rFonts w:asciiTheme="minorHAnsi" w:hAnsiTheme="minorHAnsi" w:cstheme="minorHAnsi"/>
          <w:bCs/>
          <w:sz w:val="24"/>
          <w:szCs w:val="24"/>
        </w:rPr>
        <w:t>a) solicitantul nu face dovada că cele declarate prin declarația unică sunt conforme cu realitatea și corespund cerințelor din ghidul solicitantului;</w:t>
      </w:r>
    </w:p>
    <w:p w14:paraId="7F69276C" w14:textId="77777777" w:rsidR="00CD2C1D" w:rsidRPr="003147D5" w:rsidRDefault="00CD2C1D" w:rsidP="008E68AA">
      <w:pPr>
        <w:spacing w:before="0" w:after="0"/>
        <w:ind w:firstLine="709"/>
        <w:jc w:val="both"/>
        <w:rPr>
          <w:rFonts w:asciiTheme="minorHAnsi" w:hAnsiTheme="minorHAnsi" w:cstheme="minorHAnsi"/>
          <w:bCs/>
          <w:sz w:val="24"/>
          <w:szCs w:val="24"/>
        </w:rPr>
      </w:pPr>
      <w:r w:rsidRPr="003147D5">
        <w:rPr>
          <w:rFonts w:asciiTheme="minorHAnsi" w:hAnsiTheme="minorHAnsi" w:cstheme="minorHAnsi"/>
          <w:bCs/>
          <w:sz w:val="24"/>
          <w:szCs w:val="24"/>
        </w:rPr>
        <w:t>b) solicitantul nu răspunde în termen</w:t>
      </w:r>
      <w:r w:rsidR="00B4076C" w:rsidRPr="003147D5">
        <w:rPr>
          <w:rFonts w:asciiTheme="minorHAnsi" w:hAnsiTheme="minorHAnsi" w:cstheme="minorHAnsi"/>
          <w:bCs/>
          <w:sz w:val="24"/>
          <w:szCs w:val="24"/>
        </w:rPr>
        <w:t>ul procedural</w:t>
      </w:r>
      <w:r w:rsidRPr="003147D5">
        <w:rPr>
          <w:rFonts w:asciiTheme="minorHAnsi" w:hAnsiTheme="minorHAnsi" w:cstheme="minorHAnsi"/>
          <w:bCs/>
          <w:sz w:val="24"/>
          <w:szCs w:val="24"/>
        </w:rPr>
        <w:t xml:space="preserve"> la clarificările solicitate de </w:t>
      </w:r>
      <w:r w:rsidR="00B4076C" w:rsidRPr="003147D5">
        <w:rPr>
          <w:rFonts w:asciiTheme="minorHAnsi" w:hAnsiTheme="minorHAnsi" w:cstheme="minorHAnsi"/>
          <w:bCs/>
          <w:sz w:val="24"/>
          <w:szCs w:val="24"/>
        </w:rPr>
        <w:t xml:space="preserve">AM. </w:t>
      </w:r>
    </w:p>
    <w:p w14:paraId="001A6588" w14:textId="77777777" w:rsidR="00171CB2" w:rsidRPr="003147D5" w:rsidRDefault="00171CB2" w:rsidP="008E68AA">
      <w:pPr>
        <w:spacing w:before="0" w:after="0"/>
        <w:jc w:val="both"/>
        <w:rPr>
          <w:rFonts w:asciiTheme="minorHAnsi" w:hAnsiTheme="minorHAnsi" w:cstheme="minorHAnsi"/>
          <w:bCs/>
          <w:sz w:val="24"/>
          <w:szCs w:val="24"/>
        </w:rPr>
      </w:pPr>
    </w:p>
    <w:p w14:paraId="0FB5B94C" w14:textId="77777777" w:rsidR="009F1D82" w:rsidRPr="003147D5" w:rsidRDefault="009F1D82"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Decizia de respingere a finanțării se aduce la cunoștința solicitantului prin  sistemul informatic MySMIS2021/SMIS2021+și va conține, cel puțin următoarele elemente:</w:t>
      </w:r>
    </w:p>
    <w:p w14:paraId="49925680" w14:textId="77777777" w:rsidR="009F1D82" w:rsidRPr="003147D5" w:rsidRDefault="009F1D82" w:rsidP="008E68AA">
      <w:pPr>
        <w:spacing w:before="0" w:after="0"/>
        <w:ind w:firstLine="708"/>
        <w:jc w:val="both"/>
        <w:rPr>
          <w:rFonts w:asciiTheme="minorHAnsi" w:hAnsiTheme="minorHAnsi" w:cstheme="minorHAnsi"/>
          <w:bCs/>
          <w:sz w:val="24"/>
          <w:szCs w:val="24"/>
        </w:rPr>
      </w:pPr>
      <w:r w:rsidRPr="003147D5">
        <w:rPr>
          <w:rFonts w:asciiTheme="minorHAnsi" w:hAnsiTheme="minorHAnsi" w:cstheme="minorHAnsi"/>
          <w:sz w:val="24"/>
          <w:szCs w:val="24"/>
        </w:rPr>
        <w:t>- datele de identificare ale solicitantului și cererii de finanțare: titlu, cod unic SMIS</w:t>
      </w:r>
      <w:r w:rsidRPr="003147D5">
        <w:rPr>
          <w:rFonts w:asciiTheme="minorHAnsi" w:hAnsiTheme="minorHAnsi" w:cstheme="minorHAnsi"/>
          <w:bCs/>
          <w:sz w:val="24"/>
          <w:szCs w:val="24"/>
        </w:rPr>
        <w:t>;</w:t>
      </w:r>
    </w:p>
    <w:p w14:paraId="0E0D560F" w14:textId="77777777" w:rsidR="009F1D82" w:rsidRPr="003147D5" w:rsidRDefault="009F1D82" w:rsidP="008E68AA">
      <w:pPr>
        <w:spacing w:before="0" w:after="0"/>
        <w:ind w:firstLine="708"/>
        <w:jc w:val="both"/>
        <w:rPr>
          <w:rFonts w:asciiTheme="minorHAnsi" w:hAnsiTheme="minorHAnsi" w:cstheme="minorHAnsi"/>
          <w:sz w:val="24"/>
          <w:szCs w:val="24"/>
        </w:rPr>
      </w:pPr>
      <w:r w:rsidRPr="003147D5">
        <w:rPr>
          <w:rFonts w:asciiTheme="minorHAnsi" w:hAnsiTheme="minorHAnsi" w:cstheme="minorHAnsi"/>
          <w:bCs/>
          <w:sz w:val="24"/>
          <w:szCs w:val="24"/>
        </w:rPr>
        <w:t xml:space="preserve">- </w:t>
      </w:r>
      <w:r w:rsidRPr="003147D5">
        <w:rPr>
          <w:rFonts w:asciiTheme="minorHAnsi" w:hAnsiTheme="minorHAnsi" w:cstheme="minorHAnsi"/>
          <w:sz w:val="24"/>
          <w:szCs w:val="24"/>
        </w:rPr>
        <w:t>datele de identificare ale reprezentantului legal al solicitantului;</w:t>
      </w:r>
    </w:p>
    <w:p w14:paraId="30AB362C" w14:textId="77777777" w:rsidR="009F1D82" w:rsidRPr="003147D5" w:rsidRDefault="009F1D82" w:rsidP="008E68AA">
      <w:pPr>
        <w:spacing w:before="0" w:after="0"/>
        <w:ind w:firstLine="708"/>
        <w:jc w:val="both"/>
        <w:rPr>
          <w:rFonts w:asciiTheme="minorHAnsi" w:hAnsiTheme="minorHAnsi" w:cstheme="minorHAnsi"/>
          <w:bCs/>
          <w:sz w:val="24"/>
          <w:szCs w:val="24"/>
        </w:rPr>
      </w:pPr>
      <w:r w:rsidRPr="003147D5">
        <w:rPr>
          <w:rFonts w:asciiTheme="minorHAnsi" w:hAnsiTheme="minorHAnsi" w:cstheme="minorHAnsi"/>
          <w:bCs/>
          <w:sz w:val="24"/>
          <w:szCs w:val="24"/>
        </w:rPr>
        <w:t>- conținutul deciziei de respingere sau de revocare;</w:t>
      </w:r>
    </w:p>
    <w:p w14:paraId="3349FCB8" w14:textId="77777777" w:rsidR="009F1D82" w:rsidRPr="003147D5" w:rsidRDefault="009F1D82" w:rsidP="008E68AA">
      <w:pPr>
        <w:spacing w:before="0" w:after="0"/>
        <w:ind w:firstLine="708"/>
        <w:jc w:val="both"/>
        <w:rPr>
          <w:rFonts w:asciiTheme="minorHAnsi" w:hAnsiTheme="minorHAnsi" w:cstheme="minorHAnsi"/>
          <w:bCs/>
          <w:sz w:val="24"/>
          <w:szCs w:val="24"/>
        </w:rPr>
      </w:pPr>
      <w:r w:rsidRPr="003147D5">
        <w:rPr>
          <w:rFonts w:asciiTheme="minorHAnsi" w:hAnsiTheme="minorHAnsi" w:cstheme="minorHAnsi"/>
          <w:bCs/>
          <w:sz w:val="24"/>
          <w:szCs w:val="24"/>
        </w:rPr>
        <w:t>- motivele de drept și de fapt ale respingerii proiectului;</w:t>
      </w:r>
    </w:p>
    <w:p w14:paraId="3870E44E" w14:textId="77777777" w:rsidR="009F1D82" w:rsidRPr="003147D5" w:rsidRDefault="009F1D82" w:rsidP="008E68AA">
      <w:pPr>
        <w:spacing w:before="0" w:after="0"/>
        <w:ind w:firstLine="708"/>
        <w:jc w:val="both"/>
        <w:rPr>
          <w:rFonts w:asciiTheme="minorHAnsi" w:hAnsiTheme="minorHAnsi" w:cstheme="minorHAnsi"/>
          <w:bCs/>
          <w:sz w:val="24"/>
          <w:szCs w:val="24"/>
        </w:rPr>
      </w:pPr>
      <w:r w:rsidRPr="003147D5">
        <w:rPr>
          <w:rFonts w:asciiTheme="minorHAnsi" w:hAnsiTheme="minorHAnsi" w:cstheme="minorHAnsi"/>
          <w:bCs/>
          <w:sz w:val="24"/>
          <w:szCs w:val="24"/>
        </w:rPr>
        <w:t>- termenul de contestare si modalitatea de transmitere a contestației;</w:t>
      </w:r>
    </w:p>
    <w:p w14:paraId="5DF3466C" w14:textId="77777777" w:rsidR="009F1D82" w:rsidRPr="003147D5" w:rsidRDefault="009F1D82" w:rsidP="008E68AA">
      <w:pPr>
        <w:spacing w:before="0" w:after="0"/>
        <w:ind w:firstLine="708"/>
        <w:jc w:val="both"/>
        <w:rPr>
          <w:rFonts w:asciiTheme="minorHAnsi" w:hAnsiTheme="minorHAnsi" w:cstheme="minorHAnsi"/>
          <w:bCs/>
          <w:sz w:val="24"/>
          <w:szCs w:val="24"/>
        </w:rPr>
      </w:pPr>
      <w:r w:rsidRPr="003147D5">
        <w:rPr>
          <w:rFonts w:asciiTheme="minorHAnsi" w:hAnsiTheme="minorHAnsi" w:cstheme="minorHAnsi"/>
          <w:bCs/>
          <w:sz w:val="24"/>
          <w:szCs w:val="24"/>
        </w:rPr>
        <w:t>- organele împuternicite cu soluționarea contestării;</w:t>
      </w:r>
    </w:p>
    <w:p w14:paraId="58E17F04" w14:textId="77777777" w:rsidR="009F1D82" w:rsidRPr="003147D5" w:rsidRDefault="009F1D82" w:rsidP="008E68AA">
      <w:pPr>
        <w:spacing w:before="0" w:after="0"/>
        <w:ind w:firstLine="708"/>
        <w:jc w:val="both"/>
        <w:rPr>
          <w:rFonts w:asciiTheme="minorHAnsi" w:hAnsiTheme="minorHAnsi" w:cstheme="minorHAnsi"/>
          <w:bCs/>
          <w:sz w:val="24"/>
          <w:szCs w:val="24"/>
        </w:rPr>
      </w:pPr>
      <w:r w:rsidRPr="003147D5">
        <w:rPr>
          <w:rFonts w:asciiTheme="minorHAnsi" w:hAnsiTheme="minorHAnsi" w:cstheme="minorHAnsi"/>
          <w:bCs/>
          <w:sz w:val="24"/>
          <w:szCs w:val="24"/>
        </w:rPr>
        <w:t>- semnătura  reprezentantului legal/împuternicitul  al autorității de management;</w:t>
      </w:r>
    </w:p>
    <w:p w14:paraId="5DD297DD" w14:textId="77777777" w:rsidR="00472D7B" w:rsidRPr="003147D5" w:rsidRDefault="00472D7B" w:rsidP="008E68AA">
      <w:pPr>
        <w:spacing w:before="0" w:after="0"/>
        <w:jc w:val="both"/>
        <w:rPr>
          <w:rFonts w:asciiTheme="minorHAnsi" w:hAnsiTheme="minorHAnsi" w:cstheme="minorHAnsi"/>
          <w:bCs/>
          <w:sz w:val="24"/>
          <w:szCs w:val="24"/>
        </w:rPr>
      </w:pPr>
    </w:p>
    <w:p w14:paraId="7318EA33" w14:textId="77777777" w:rsidR="009F1D82" w:rsidRPr="003147D5" w:rsidRDefault="009F1D82"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lastRenderedPageBreak/>
        <w:t>Împotriva deciziei de respingere a finanțării se poate formula contestație pe cale administrativă, în termen de maxim 5 zile lucrătoare de la primirii acesteia, prin sistemul informatic MySMIS2021/SMIS2021+, sub sancțiunea decăderii, la Comitetul de soluționare a contestațiilor.</w:t>
      </w:r>
    </w:p>
    <w:p w14:paraId="5F09FB31" w14:textId="77777777" w:rsidR="004C6BC0" w:rsidRDefault="004C6BC0" w:rsidP="008E68AA">
      <w:pPr>
        <w:spacing w:before="0" w:after="0"/>
        <w:jc w:val="both"/>
        <w:rPr>
          <w:rFonts w:asciiTheme="minorHAnsi" w:hAnsiTheme="minorHAnsi" w:cstheme="minorHAnsi"/>
          <w:bCs/>
          <w:sz w:val="24"/>
          <w:szCs w:val="24"/>
        </w:rPr>
      </w:pPr>
    </w:p>
    <w:p w14:paraId="1DDD9C78" w14:textId="7767AAA2" w:rsidR="0047554A" w:rsidRPr="003147D5" w:rsidRDefault="0047554A"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Comitetul de soluționare a contestațiilor soluționează contestația, prin decizie motivată, în termen de 10 zile lucrătoare, calculat de la data înregistrării acesteia în sistemul informatic MySMIS2021/SMIS2021+. Împotriva soluției stabilite prin decizie de către Comitetul de soluționare a contestațiilor se poate formula plângere, în conformitate cu prevederile Legii nr. 554/2004, cu modificările și completările ulterioare.</w:t>
      </w:r>
    </w:p>
    <w:p w14:paraId="59C85779" w14:textId="77777777" w:rsidR="00472D7B" w:rsidRPr="003147D5" w:rsidRDefault="00472D7B" w:rsidP="008E68AA">
      <w:pPr>
        <w:spacing w:before="0" w:after="0"/>
        <w:jc w:val="both"/>
        <w:rPr>
          <w:rFonts w:asciiTheme="minorHAnsi" w:hAnsiTheme="minorHAnsi" w:cstheme="minorHAnsi"/>
          <w:sz w:val="24"/>
          <w:szCs w:val="24"/>
        </w:rPr>
      </w:pPr>
    </w:p>
    <w:p w14:paraId="75D0996A" w14:textId="77777777" w:rsidR="0047554A" w:rsidRPr="003147D5" w:rsidRDefault="0047554A" w:rsidP="008E68AA">
      <w:pPr>
        <w:spacing w:before="0" w:after="0"/>
        <w:jc w:val="both"/>
        <w:rPr>
          <w:rFonts w:asciiTheme="minorHAnsi" w:hAnsiTheme="minorHAnsi" w:cstheme="minorHAnsi"/>
          <w:b/>
          <w:bCs/>
          <w:sz w:val="24"/>
          <w:szCs w:val="24"/>
        </w:rPr>
      </w:pPr>
      <w:r w:rsidRPr="003147D5">
        <w:rPr>
          <w:rFonts w:asciiTheme="minorHAnsi" w:hAnsiTheme="minorHAnsi" w:cstheme="minorHAnsi"/>
          <w:sz w:val="24"/>
          <w:szCs w:val="24"/>
        </w:rPr>
        <w:t>În cazul admiterii contestației ca rezultat al reverificării modului de îndeplinire a condițiilor de eligibilitate, AM procedează la emiterea deciziei de finanțare sau semnarea contractului de finanțare, având în vedere considerentele deciziei de soluționare a contestației.</w:t>
      </w:r>
    </w:p>
    <w:p w14:paraId="5E9A7D41" w14:textId="77777777" w:rsidR="00CD2C1D" w:rsidRPr="003147D5" w:rsidRDefault="00CD2C1D" w:rsidP="008E68AA">
      <w:pPr>
        <w:spacing w:before="0" w:after="0"/>
        <w:rPr>
          <w:rFonts w:asciiTheme="minorHAnsi" w:hAnsiTheme="minorHAnsi" w:cstheme="minorHAnsi"/>
          <w:sz w:val="24"/>
          <w:szCs w:val="24"/>
        </w:rPr>
      </w:pPr>
    </w:p>
    <w:p w14:paraId="67C4094B" w14:textId="0A90B575" w:rsidR="00BF748A" w:rsidRPr="003147D5" w:rsidRDefault="00BF748A" w:rsidP="00ED6DA7">
      <w:pPr>
        <w:pStyle w:val="Heading3"/>
        <w:numPr>
          <w:ilvl w:val="2"/>
          <w:numId w:val="37"/>
        </w:numPr>
        <w:ind w:hanging="294"/>
        <w:rPr>
          <w:rFonts w:asciiTheme="minorHAnsi" w:hAnsiTheme="minorHAnsi" w:cstheme="minorHAnsi"/>
        </w:rPr>
      </w:pPr>
      <w:bookmarkStart w:id="200" w:name="_Toc129880937"/>
      <w:r w:rsidRPr="003147D5">
        <w:rPr>
          <w:rFonts w:asciiTheme="minorHAnsi" w:hAnsiTheme="minorHAnsi" w:cstheme="minorHAnsi"/>
        </w:rPr>
        <w:t>Stabilirea planului de monitorizare al proiectului</w:t>
      </w:r>
      <w:bookmarkEnd w:id="200"/>
      <w:r w:rsidRPr="003147D5">
        <w:rPr>
          <w:rFonts w:asciiTheme="minorHAnsi" w:hAnsiTheme="minorHAnsi" w:cstheme="minorHAnsi"/>
        </w:rPr>
        <w:t xml:space="preserve"> </w:t>
      </w:r>
    </w:p>
    <w:p w14:paraId="720F5B0C" w14:textId="77777777" w:rsidR="00C55E86" w:rsidRPr="003147D5" w:rsidRDefault="00C55E86" w:rsidP="008E68AA">
      <w:pPr>
        <w:pStyle w:val="ListParagraph"/>
        <w:spacing w:before="0" w:after="0"/>
        <w:ind w:left="0"/>
        <w:jc w:val="both"/>
        <w:rPr>
          <w:rFonts w:asciiTheme="minorHAnsi" w:hAnsiTheme="minorHAnsi" w:cstheme="minorHAnsi"/>
          <w:iCs/>
          <w:sz w:val="24"/>
          <w:szCs w:val="24"/>
        </w:rPr>
      </w:pPr>
      <w:r w:rsidRPr="000D3F4B">
        <w:rPr>
          <w:rFonts w:asciiTheme="minorHAnsi" w:hAnsiTheme="minorHAnsi" w:cstheme="minorHAnsi"/>
          <w:iCs/>
          <w:sz w:val="24"/>
          <w:szCs w:val="24"/>
        </w:rPr>
        <w:t xml:space="preserve">Planul de monitorizare a proiectului </w:t>
      </w:r>
      <w:r w:rsidR="00BC78E9" w:rsidRPr="000D3F4B">
        <w:rPr>
          <w:rFonts w:asciiTheme="minorHAnsi" w:hAnsiTheme="minorHAnsi" w:cstheme="minorHAnsi"/>
          <w:iCs/>
          <w:sz w:val="24"/>
          <w:szCs w:val="24"/>
        </w:rPr>
        <w:t xml:space="preserve">(Anexa </w:t>
      </w:r>
      <w:r w:rsidR="00826536" w:rsidRPr="000D3F4B">
        <w:rPr>
          <w:rFonts w:asciiTheme="minorHAnsi" w:hAnsiTheme="minorHAnsi" w:cstheme="minorHAnsi"/>
          <w:iCs/>
          <w:sz w:val="24"/>
          <w:szCs w:val="24"/>
        </w:rPr>
        <w:t>2</w:t>
      </w:r>
      <w:r w:rsidR="00BC78E9" w:rsidRPr="000D3F4B">
        <w:rPr>
          <w:rFonts w:asciiTheme="minorHAnsi" w:hAnsiTheme="minorHAnsi" w:cstheme="minorHAnsi"/>
          <w:iCs/>
          <w:sz w:val="24"/>
          <w:szCs w:val="24"/>
        </w:rPr>
        <w:t xml:space="preserve">) </w:t>
      </w:r>
      <w:r w:rsidRPr="000D3F4B">
        <w:rPr>
          <w:rFonts w:asciiTheme="minorHAnsi" w:hAnsiTheme="minorHAnsi" w:cstheme="minorHAnsi"/>
          <w:iCs/>
          <w:sz w:val="24"/>
          <w:szCs w:val="24"/>
        </w:rPr>
        <w:t>este parte integrantă a contractului de finanțare</w:t>
      </w:r>
      <w:r w:rsidR="0067622D" w:rsidRPr="000D3F4B">
        <w:rPr>
          <w:rFonts w:asciiTheme="minorHAnsi" w:hAnsiTheme="minorHAnsi" w:cstheme="minorHAnsi"/>
          <w:iCs/>
          <w:sz w:val="24"/>
          <w:szCs w:val="24"/>
        </w:rPr>
        <w:t xml:space="preserve"> </w:t>
      </w:r>
      <w:r w:rsidRPr="000D3F4B">
        <w:rPr>
          <w:rFonts w:asciiTheme="minorHAnsi" w:hAnsiTheme="minorHAnsi" w:cstheme="minorHAnsi"/>
          <w:iCs/>
          <w:sz w:val="24"/>
          <w:szCs w:val="24"/>
        </w:rPr>
        <w:t>și cuprinde indicatorii de etapă stabiliți pentru perioada</w:t>
      </w:r>
      <w:r w:rsidRPr="003147D5">
        <w:rPr>
          <w:rFonts w:asciiTheme="minorHAnsi" w:hAnsiTheme="minorHAnsi" w:cstheme="minorHAnsi"/>
          <w:iCs/>
          <w:sz w:val="24"/>
          <w:szCs w:val="24"/>
        </w:rPr>
        <w:t xml:space="preserve"> de implementare a proiectului pe baza cărora se monitorizează și se evaluează progresul implementării proiectului, precum și condițiile și documentele justificative pe baza cărora se evaluează și se probează atingerea acestora, în vederea atingerii indicatorilor de realizare și de rezultat prevăzuți în cererea finanțare și asumați în contractul de finanțare. </w:t>
      </w:r>
    </w:p>
    <w:p w14:paraId="5224D5CB" w14:textId="77777777" w:rsidR="00C55E86" w:rsidRPr="003147D5" w:rsidRDefault="00C55E86" w:rsidP="008E68AA">
      <w:pPr>
        <w:pStyle w:val="ListParagraph"/>
        <w:spacing w:before="0" w:after="0"/>
        <w:ind w:left="0"/>
        <w:jc w:val="both"/>
        <w:rPr>
          <w:rFonts w:asciiTheme="minorHAnsi" w:hAnsiTheme="minorHAnsi" w:cstheme="minorHAnsi"/>
          <w:iCs/>
          <w:sz w:val="24"/>
          <w:szCs w:val="24"/>
        </w:rPr>
      </w:pPr>
    </w:p>
    <w:p w14:paraId="6A2A9F17" w14:textId="77777777" w:rsidR="00A25393" w:rsidRPr="003147D5" w:rsidRDefault="00C55E86" w:rsidP="008E68AA">
      <w:pPr>
        <w:pStyle w:val="ListParagraph"/>
        <w:spacing w:before="0" w:after="0"/>
        <w:ind w:left="0"/>
        <w:jc w:val="both"/>
        <w:rPr>
          <w:rFonts w:asciiTheme="minorHAnsi" w:hAnsiTheme="minorHAnsi" w:cstheme="minorHAnsi"/>
          <w:iCs/>
          <w:sz w:val="24"/>
          <w:szCs w:val="24"/>
        </w:rPr>
      </w:pPr>
      <w:r w:rsidRPr="003147D5">
        <w:rPr>
          <w:rFonts w:asciiTheme="minorHAnsi" w:hAnsiTheme="minorHAnsi" w:cstheme="minorHAnsi"/>
          <w:iCs/>
          <w:sz w:val="24"/>
          <w:szCs w:val="24"/>
        </w:rPr>
        <w:t xml:space="preserve">Planul de monitorizare include, de asemenea, valorile finale ale indicatorilor de realizare și de rezultat care trebuie atinse ca urmare a implementării proiectului, precum și valorile de bază și de referință ale acestora. </w:t>
      </w:r>
    </w:p>
    <w:p w14:paraId="0026271A" w14:textId="77777777" w:rsidR="00BC78E9" w:rsidRPr="003147D5" w:rsidRDefault="00BC78E9" w:rsidP="008E68AA">
      <w:pPr>
        <w:pStyle w:val="ListParagraph"/>
        <w:spacing w:before="0" w:after="0"/>
        <w:ind w:left="0"/>
        <w:jc w:val="both"/>
        <w:rPr>
          <w:rFonts w:asciiTheme="minorHAnsi" w:hAnsiTheme="minorHAnsi" w:cstheme="minorHAnsi"/>
          <w:iCs/>
          <w:sz w:val="24"/>
          <w:szCs w:val="24"/>
        </w:rPr>
      </w:pPr>
    </w:p>
    <w:p w14:paraId="52B6B995" w14:textId="77777777" w:rsidR="0067622D" w:rsidRPr="003147D5" w:rsidRDefault="0067622D" w:rsidP="008E68AA">
      <w:pPr>
        <w:pStyle w:val="ListParagraph"/>
        <w:spacing w:before="0" w:after="0"/>
        <w:ind w:left="0"/>
        <w:jc w:val="both"/>
        <w:rPr>
          <w:rFonts w:asciiTheme="minorHAnsi" w:hAnsiTheme="minorHAnsi" w:cstheme="minorHAnsi"/>
          <w:iCs/>
          <w:sz w:val="24"/>
          <w:szCs w:val="24"/>
        </w:rPr>
      </w:pPr>
      <w:r w:rsidRPr="003147D5">
        <w:rPr>
          <w:rFonts w:asciiTheme="minorHAnsi" w:hAnsiTheme="minorHAnsi" w:cstheme="minorHAnsi"/>
          <w:iCs/>
          <w:sz w:val="24"/>
          <w:szCs w:val="24"/>
        </w:rPr>
        <w:t xml:space="preserve">Pe baza informațiilor incluse în cererea de finanțare și, dacă este cazul, a informațiilor suplimentare solicitate beneficiarului, </w:t>
      </w:r>
      <w:r w:rsidR="00BC78E9" w:rsidRPr="003147D5">
        <w:rPr>
          <w:rFonts w:asciiTheme="minorHAnsi" w:hAnsiTheme="minorHAnsi" w:cstheme="minorHAnsi"/>
          <w:iCs/>
          <w:sz w:val="24"/>
          <w:szCs w:val="24"/>
        </w:rPr>
        <w:t>AM</w:t>
      </w:r>
      <w:r w:rsidRPr="003147D5">
        <w:rPr>
          <w:rFonts w:asciiTheme="minorHAnsi" w:hAnsiTheme="minorHAnsi" w:cstheme="minorHAnsi"/>
          <w:iCs/>
          <w:sz w:val="24"/>
          <w:szCs w:val="24"/>
        </w:rPr>
        <w:t xml:space="preserve"> verifică și validează indicatorii de etapă care vor prevăzuți în Planul de monitorizare a proiectului. </w:t>
      </w:r>
    </w:p>
    <w:p w14:paraId="46FA5841" w14:textId="77777777" w:rsidR="00BC78E9" w:rsidRPr="003147D5" w:rsidRDefault="00BC78E9" w:rsidP="008E68AA">
      <w:pPr>
        <w:spacing w:before="0" w:after="0"/>
        <w:jc w:val="both"/>
        <w:rPr>
          <w:rFonts w:asciiTheme="minorHAnsi" w:hAnsiTheme="minorHAnsi" w:cstheme="minorHAnsi"/>
          <w:sz w:val="24"/>
          <w:szCs w:val="24"/>
        </w:rPr>
      </w:pPr>
    </w:p>
    <w:p w14:paraId="0D1896A6" w14:textId="77777777" w:rsidR="00BC78E9" w:rsidRPr="003147D5" w:rsidRDefault="00BC78E9"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Indicatorii de etapă se corelează cu activitatea de bază declarată de beneficiar în cererea de finanțare.  Primul indicator de etapă poate fi stabilit la un interval de minimum 3 luni, dar nu mai mult de 6 luni, calculat din prima zi de începere a implementării proiectului, așa cum este prevăzută în contractul de finanțare/decizia de finanțare, după caz. </w:t>
      </w:r>
    </w:p>
    <w:p w14:paraId="03581A67" w14:textId="77777777" w:rsidR="00BC78E9" w:rsidRPr="003147D5" w:rsidRDefault="00BC78E9"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Prin excepție, dacă data de începere a implementării proiectului este anterioară datei de semnare a contractului de finanțare, primul indicator de etapă va fi raportat la data semnării contractului de finanțare.</w:t>
      </w:r>
    </w:p>
    <w:p w14:paraId="65F98874" w14:textId="77777777" w:rsidR="00BC78E9" w:rsidRPr="003147D5" w:rsidRDefault="00BC78E9" w:rsidP="008E68AA">
      <w:pPr>
        <w:spacing w:before="0" w:after="0"/>
        <w:jc w:val="both"/>
        <w:rPr>
          <w:rFonts w:asciiTheme="minorHAnsi" w:hAnsiTheme="minorHAnsi" w:cstheme="minorHAnsi"/>
          <w:sz w:val="24"/>
          <w:szCs w:val="24"/>
        </w:rPr>
      </w:pPr>
    </w:p>
    <w:p w14:paraId="30F4BC55" w14:textId="77777777" w:rsidR="00BC78E9" w:rsidRPr="003147D5" w:rsidRDefault="00BC78E9"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cazul proiectelor de investiții publice, indicatorii de etapă se raportează atât la stadiul pregătirii și derulării procedurilor de achiziții, cât și la progresul execuției lucrărilor, aferente </w:t>
      </w:r>
      <w:r w:rsidRPr="003147D5">
        <w:rPr>
          <w:rFonts w:asciiTheme="minorHAnsi" w:hAnsiTheme="minorHAnsi" w:cstheme="minorHAnsi"/>
          <w:sz w:val="24"/>
          <w:szCs w:val="24"/>
        </w:rPr>
        <w:lastRenderedPageBreak/>
        <w:t xml:space="preserve">activității de bază. În intervalul dintre doi indicatori de etapă consecutivi, AM va monitoriza proiectul în cauză pe baza rapoartelor de progres și a vizitelor de monitorizare, putând utiliza un sistem specific de repere intermediare și alte instrumente care să permită evaluarea permanentă a evoluției progresului implementării proiectului și posibile abateri de la graficul de implementare sau de natură să afecteze atingerea indicatorilor de realizare și de rezultat, </w:t>
      </w:r>
    </w:p>
    <w:p w14:paraId="37E9DBD3" w14:textId="77777777" w:rsidR="00B5426A" w:rsidRPr="003147D5" w:rsidRDefault="00BC78E9"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Indicatorii de etapă fac obiectul monitorizării de către AM iar nerealizarea acestora poate conduce la aplicarea unui mecanism de rețineri financiare, conform prevederilor legale.</w:t>
      </w:r>
    </w:p>
    <w:p w14:paraId="21A30A6A" w14:textId="77777777" w:rsidR="00315C5B" w:rsidRPr="003147D5" w:rsidRDefault="00315C5B" w:rsidP="008E68AA">
      <w:pPr>
        <w:spacing w:before="0" w:after="0"/>
        <w:jc w:val="both"/>
        <w:rPr>
          <w:rFonts w:asciiTheme="minorHAnsi" w:hAnsiTheme="minorHAnsi" w:cstheme="minorHAnsi"/>
          <w:sz w:val="24"/>
          <w:szCs w:val="24"/>
        </w:rPr>
      </w:pPr>
    </w:p>
    <w:p w14:paraId="06D35968" w14:textId="77777777" w:rsidR="00315C5B" w:rsidRPr="003147D5" w:rsidRDefault="00315C5B" w:rsidP="008E68AA">
      <w:pPr>
        <w:spacing w:before="0" w:after="0"/>
        <w:jc w:val="both"/>
        <w:rPr>
          <w:rFonts w:asciiTheme="minorHAnsi" w:hAnsiTheme="minorHAnsi" w:cstheme="minorHAnsi"/>
          <w:i/>
          <w:iCs/>
          <w:sz w:val="24"/>
          <w:szCs w:val="24"/>
        </w:rPr>
      </w:pPr>
      <w:r w:rsidRPr="003147D5">
        <w:rPr>
          <w:rFonts w:asciiTheme="minorHAnsi" w:hAnsiTheme="minorHAnsi" w:cstheme="minorHAnsi"/>
          <w:sz w:val="24"/>
          <w:szCs w:val="24"/>
        </w:rPr>
        <w:t xml:space="preserve">Planul de monitorizare al proiectului poate face obiectul unor modificări la contractul de finanțare prin notificare de către beneficiar cu obligația AM de a răspunde la notificare în termen de cel mult 10 zile de la data emiterii notificării, în ceea ce privește indicatorii de etapă și  termenele de realizare a acestora. În cazul suspendării implementării proiectului, termenele de suspendare se aplică corespunzător și în cazul Planului de monitorizare. În cazul prelungirii duratei de implementare a proiectului, pentru perioada de prelungire se vor actualiza condițiile și termenele stabilite pentru indicatorii de etapa specifici, fără a fi posibilă modificarea conținutului acestora, cu aplicarea mecanismului de retinere dacă este cazul și cu respectarea cerințelor aplicabile în etapa de contractare. </w:t>
      </w:r>
      <w:r w:rsidRPr="003147D5">
        <w:rPr>
          <w:rFonts w:asciiTheme="minorHAnsi" w:hAnsiTheme="minorHAnsi" w:cstheme="minorHAnsi"/>
          <w:i/>
          <w:iCs/>
          <w:sz w:val="24"/>
          <w:szCs w:val="24"/>
        </w:rPr>
        <w:t>Retinerile pot deveni definitive odată cu prelungirea duratei de modificare a contractului de finantare.</w:t>
      </w:r>
    </w:p>
    <w:p w14:paraId="75199689" w14:textId="77777777" w:rsidR="00BC78E9" w:rsidRPr="003147D5" w:rsidRDefault="00BC78E9" w:rsidP="008E68AA">
      <w:pPr>
        <w:pStyle w:val="ListParagraph"/>
        <w:spacing w:before="0" w:after="0"/>
        <w:ind w:left="0"/>
        <w:jc w:val="both"/>
        <w:rPr>
          <w:rFonts w:asciiTheme="minorHAnsi" w:hAnsiTheme="minorHAnsi" w:cstheme="minorHAnsi"/>
          <w:iCs/>
          <w:sz w:val="24"/>
          <w:szCs w:val="24"/>
        </w:rPr>
      </w:pPr>
    </w:p>
    <w:p w14:paraId="57880C0C" w14:textId="593B1A2C" w:rsidR="00495897" w:rsidRDefault="00606565" w:rsidP="00495897">
      <w:pPr>
        <w:pStyle w:val="Heading3"/>
        <w:numPr>
          <w:ilvl w:val="2"/>
          <w:numId w:val="37"/>
        </w:numPr>
        <w:ind w:hanging="153"/>
        <w:rPr>
          <w:rFonts w:asciiTheme="minorHAnsi" w:hAnsiTheme="minorHAnsi" w:cstheme="minorHAnsi"/>
        </w:rPr>
      </w:pPr>
      <w:bookmarkStart w:id="201" w:name="_Toc129880938"/>
      <w:r w:rsidRPr="003147D5">
        <w:rPr>
          <w:rFonts w:asciiTheme="minorHAnsi" w:hAnsiTheme="minorHAnsi" w:cstheme="minorHAnsi"/>
        </w:rPr>
        <w:t>Semnarea contractului de finanțare</w:t>
      </w:r>
      <w:bookmarkEnd w:id="201"/>
    </w:p>
    <w:p w14:paraId="2FB1EE08" w14:textId="77777777" w:rsidR="00315C5B" w:rsidRPr="003147D5" w:rsidRDefault="00315C5B"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Contractul de finanțare se generează de sistemul informatic MySMIS2021/SMIS2021+ și se semnează numai în format electronic de către reprezentantul legal/persoanele împuternicite ale AM și reprezentantul legal/persoanele împuternicite desemnate de solicitantul sau liderul de parteneriat în numele parteneriatului constituit.</w:t>
      </w:r>
    </w:p>
    <w:p w14:paraId="58057DF3" w14:textId="77777777" w:rsidR="00ED79D4" w:rsidRPr="003147D5" w:rsidRDefault="00ED79D4"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Data contractului reprezintă data ultimei semnături.</w:t>
      </w:r>
    </w:p>
    <w:p w14:paraId="65BDB355" w14:textId="77777777" w:rsidR="00472D7B" w:rsidRPr="003147D5" w:rsidRDefault="00472D7B" w:rsidP="008E68AA">
      <w:pPr>
        <w:spacing w:before="0" w:after="0"/>
        <w:jc w:val="both"/>
        <w:rPr>
          <w:rFonts w:asciiTheme="minorHAnsi" w:hAnsiTheme="minorHAnsi" w:cstheme="minorHAnsi"/>
          <w:sz w:val="24"/>
          <w:szCs w:val="24"/>
        </w:rPr>
      </w:pPr>
    </w:p>
    <w:p w14:paraId="3995BED6" w14:textId="31109F74" w:rsidR="00315C5B" w:rsidRPr="000D3F4B" w:rsidRDefault="00315C5B" w:rsidP="008E68AA">
      <w:pPr>
        <w:spacing w:before="0" w:after="0"/>
        <w:jc w:val="both"/>
        <w:rPr>
          <w:rFonts w:asciiTheme="minorHAnsi" w:hAnsiTheme="minorHAnsi" w:cstheme="minorHAnsi"/>
          <w:sz w:val="24"/>
          <w:szCs w:val="24"/>
        </w:rPr>
      </w:pPr>
      <w:r w:rsidRPr="000D3F4B">
        <w:rPr>
          <w:rFonts w:asciiTheme="minorHAnsi" w:hAnsiTheme="minorHAnsi" w:cstheme="minorHAnsi"/>
          <w:sz w:val="24"/>
          <w:szCs w:val="24"/>
        </w:rPr>
        <w:t xml:space="preserve">Modelul standard de contract de finanțare utilizat pentru contractarea proiectelor selectate în urma procesului de evaluare și selecție este cel prezentat în cadrul </w:t>
      </w:r>
      <w:r w:rsidR="001B27E1" w:rsidRPr="000D3F4B">
        <w:rPr>
          <w:rFonts w:asciiTheme="minorHAnsi" w:hAnsiTheme="minorHAnsi" w:cstheme="minorHAnsi"/>
          <w:sz w:val="24"/>
          <w:szCs w:val="24"/>
        </w:rPr>
        <w:t>Anexei 10</w:t>
      </w:r>
      <w:r w:rsidRPr="000D3F4B">
        <w:rPr>
          <w:rFonts w:asciiTheme="minorHAnsi" w:hAnsiTheme="minorHAnsi" w:cstheme="minorHAnsi"/>
          <w:sz w:val="24"/>
          <w:szCs w:val="24"/>
        </w:rPr>
        <w:t xml:space="preserve"> la prezentul Ghid, Contract de finanţare (</w:t>
      </w:r>
      <w:r w:rsidR="00046B9C">
        <w:rPr>
          <w:rFonts w:asciiTheme="minorHAnsi" w:hAnsiTheme="minorHAnsi" w:cstheme="minorHAnsi"/>
          <w:sz w:val="24"/>
          <w:szCs w:val="24"/>
        </w:rPr>
        <w:t xml:space="preserve">Anexa 10, </w:t>
      </w:r>
      <w:r w:rsidRPr="000D3F4B">
        <w:rPr>
          <w:rFonts w:asciiTheme="minorHAnsi" w:hAnsiTheme="minorHAnsi" w:cstheme="minorHAnsi"/>
          <w:sz w:val="24"/>
          <w:szCs w:val="24"/>
        </w:rPr>
        <w:t>model orientativ), cu mențiunea că AM poate aduce modificări asupra acestui document înainte de semnarea contractului de finanțare sau ulterior semnării, prin acte adiționale, în baza modificărilor legislative cu impact asupra clauzelor contractuale sau în alte cazuri obiectiv justificate.</w:t>
      </w:r>
    </w:p>
    <w:p w14:paraId="40C6F45B" w14:textId="77777777" w:rsidR="00607880" w:rsidRPr="003147D5" w:rsidRDefault="00607880" w:rsidP="008E68AA">
      <w:pPr>
        <w:pStyle w:val="ListParagraph"/>
        <w:spacing w:before="0" w:after="0"/>
        <w:ind w:left="0"/>
        <w:jc w:val="both"/>
        <w:rPr>
          <w:rFonts w:asciiTheme="minorHAnsi" w:hAnsiTheme="minorHAnsi" w:cstheme="minorHAnsi"/>
          <w:sz w:val="24"/>
          <w:szCs w:val="24"/>
        </w:rPr>
      </w:pPr>
      <w:r w:rsidRPr="000D3F4B">
        <w:rPr>
          <w:rFonts w:asciiTheme="minorHAnsi" w:hAnsiTheme="minorHAnsi" w:cstheme="minorHAnsi"/>
          <w:sz w:val="24"/>
          <w:szCs w:val="24"/>
        </w:rPr>
        <w:t>Formularul cererii de finanțare</w:t>
      </w:r>
      <w:r w:rsidR="001B27E1" w:rsidRPr="000D3F4B">
        <w:rPr>
          <w:rFonts w:asciiTheme="minorHAnsi" w:hAnsiTheme="minorHAnsi" w:cstheme="minorHAnsi"/>
          <w:sz w:val="24"/>
          <w:szCs w:val="24"/>
        </w:rPr>
        <w:t xml:space="preserve">, Anexa 1 la prezentul ghid, </w:t>
      </w:r>
      <w:r w:rsidRPr="000D3F4B">
        <w:rPr>
          <w:rFonts w:asciiTheme="minorHAnsi" w:hAnsiTheme="minorHAnsi" w:cstheme="minorHAnsi"/>
          <w:sz w:val="24"/>
          <w:szCs w:val="24"/>
        </w:rPr>
        <w:t xml:space="preserve"> completat și anexele la aceasta vor</w:t>
      </w:r>
      <w:r w:rsidRPr="003147D5">
        <w:rPr>
          <w:rFonts w:asciiTheme="minorHAnsi" w:hAnsiTheme="minorHAnsi" w:cstheme="minorHAnsi"/>
          <w:sz w:val="24"/>
          <w:szCs w:val="24"/>
        </w:rPr>
        <w:t xml:space="preserve"> face parte integrantă din contractul de finanțare ca anexe la acesta.</w:t>
      </w:r>
    </w:p>
    <w:p w14:paraId="2B990E04" w14:textId="77777777" w:rsidR="00472D7B" w:rsidRPr="003147D5" w:rsidRDefault="00472D7B" w:rsidP="008E68AA">
      <w:pPr>
        <w:spacing w:before="0" w:after="0"/>
        <w:jc w:val="both"/>
        <w:rPr>
          <w:rFonts w:asciiTheme="minorHAnsi" w:eastAsia="Arial" w:hAnsiTheme="minorHAnsi" w:cstheme="minorHAnsi"/>
          <w:sz w:val="24"/>
          <w:szCs w:val="24"/>
        </w:rPr>
      </w:pPr>
      <w:bookmarkStart w:id="202" w:name="_Toc90891339"/>
      <w:bookmarkStart w:id="203" w:name="_Hlk100136778"/>
      <w:bookmarkEnd w:id="193"/>
    </w:p>
    <w:p w14:paraId="29BB89D1" w14:textId="77777777" w:rsidR="00CD2C1D" w:rsidRPr="003147D5" w:rsidRDefault="00CD2C1D" w:rsidP="008E68AA">
      <w:pPr>
        <w:spacing w:before="0" w:after="0"/>
        <w:jc w:val="both"/>
        <w:rPr>
          <w:rFonts w:asciiTheme="minorHAnsi" w:eastAsia="Arial" w:hAnsiTheme="minorHAnsi" w:cstheme="minorHAnsi"/>
          <w:sz w:val="24"/>
          <w:szCs w:val="24"/>
        </w:rPr>
      </w:pPr>
      <w:r w:rsidRPr="003147D5">
        <w:rPr>
          <w:rFonts w:asciiTheme="minorHAnsi" w:eastAsia="Arial" w:hAnsiTheme="minorHAnsi" w:cstheme="minorHAnsi"/>
          <w:sz w:val="24"/>
          <w:szCs w:val="24"/>
        </w:rPr>
        <w:t>Valoarea eligibilă nerambursabilă a contractului de finanțare se poate majora/modifica prin acte adiționale, doar în situația unor circumstanțe de natură obiectivă, bine justificate, care nu au depins de acțiunea/inacțiunea părților contractului de finanțare și care este reglementată prin acte normative.</w:t>
      </w:r>
    </w:p>
    <w:p w14:paraId="1AA2F304" w14:textId="77777777" w:rsidR="00472D7B" w:rsidRPr="003147D5" w:rsidRDefault="00472D7B" w:rsidP="008E68AA">
      <w:pPr>
        <w:spacing w:before="0" w:after="0"/>
        <w:jc w:val="both"/>
        <w:rPr>
          <w:rFonts w:asciiTheme="minorHAnsi" w:hAnsiTheme="minorHAnsi" w:cstheme="minorHAnsi"/>
          <w:sz w:val="24"/>
          <w:szCs w:val="24"/>
        </w:rPr>
      </w:pPr>
    </w:p>
    <w:p w14:paraId="78519CFE" w14:textId="77777777" w:rsidR="006572FF" w:rsidRPr="003147D5" w:rsidRDefault="006572FF"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 xml:space="preserve">Solicitantul va semna contractul de finanțare în termen de 5 zile lucrătoare de la data notificării acestuia de către </w:t>
      </w:r>
      <w:r w:rsidR="00315C5B" w:rsidRPr="003147D5">
        <w:rPr>
          <w:rFonts w:asciiTheme="minorHAnsi" w:hAnsiTheme="minorHAnsi" w:cstheme="minorHAnsi"/>
          <w:sz w:val="24"/>
          <w:szCs w:val="24"/>
        </w:rPr>
        <w:t>AM.</w:t>
      </w:r>
    </w:p>
    <w:p w14:paraId="6E00B37B" w14:textId="77777777" w:rsidR="006572FF" w:rsidRPr="003147D5" w:rsidRDefault="006572FF"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cazul în care contractul de finanțare nu poate fi semnat în termenul de 5 zile lucrătoare (fără existența unei justificări temeinice/ rezonabile), se consideră refuzul solicitantului de a semna contractul și cererea de finanțare va fi exclusă din procesul de contractare.</w:t>
      </w:r>
    </w:p>
    <w:p w14:paraId="2BF27596" w14:textId="77777777" w:rsidR="00315C5B" w:rsidRPr="003147D5" w:rsidRDefault="00315C5B" w:rsidP="008E68AA">
      <w:pPr>
        <w:spacing w:before="0" w:after="0"/>
        <w:jc w:val="both"/>
        <w:rPr>
          <w:rFonts w:asciiTheme="minorHAnsi" w:hAnsiTheme="minorHAnsi" w:cstheme="minorHAnsi"/>
          <w:sz w:val="24"/>
          <w:szCs w:val="24"/>
        </w:rPr>
      </w:pPr>
    </w:p>
    <w:p w14:paraId="0F95D7BB" w14:textId="77777777" w:rsidR="00BF748A" w:rsidRPr="003147D5" w:rsidRDefault="00BF748A" w:rsidP="00ED6DA7">
      <w:pPr>
        <w:pStyle w:val="Heading3"/>
        <w:numPr>
          <w:ilvl w:val="2"/>
          <w:numId w:val="37"/>
        </w:numPr>
        <w:ind w:hanging="153"/>
        <w:rPr>
          <w:rFonts w:asciiTheme="minorHAnsi" w:hAnsiTheme="minorHAnsi" w:cstheme="minorHAnsi"/>
        </w:rPr>
      </w:pPr>
      <w:bookmarkStart w:id="204" w:name="_Toc129880939"/>
      <w:r w:rsidRPr="003147D5">
        <w:rPr>
          <w:rFonts w:asciiTheme="minorHAnsi" w:hAnsiTheme="minorHAnsi" w:cstheme="minorHAnsi"/>
        </w:rPr>
        <w:t>Principale prevederi ale contractelor de finanțare</w:t>
      </w:r>
      <w:bookmarkEnd w:id="204"/>
    </w:p>
    <w:p w14:paraId="0281EB6B" w14:textId="77777777" w:rsidR="006572FF" w:rsidRPr="003147D5" w:rsidRDefault="006572FF" w:rsidP="008E68AA">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Prin condițiile generale se definesc obiectul contractului, durata contractului şi perioada de implementare a proiectului, valoarea contractului, eligibilitatea cheltuielilor, acordarea si recuperarea prefinanțării, rambursarea/ plata cheltuielilor, drepturile și obligațiile autorității de management precum și ale beneficiarului, conflictul de interese și incompatibilități, nereguli, monitorizare, forța majoră, încetarea contractului de finanțare și recuperarea sumelor plătite, soluționarea litigiilor, transparență, confidențialitate, protecția datelor cu caracter personal, publicarea datelor, corespondența, legea aplicabilă şi limba utilizată.</w:t>
      </w:r>
    </w:p>
    <w:p w14:paraId="4D310A1D" w14:textId="77777777" w:rsidR="005336CB" w:rsidRPr="003147D5" w:rsidRDefault="005336CB" w:rsidP="008E68AA">
      <w:pPr>
        <w:autoSpaceDE w:val="0"/>
        <w:autoSpaceDN w:val="0"/>
        <w:adjustRightInd w:val="0"/>
        <w:spacing w:before="0" w:after="0"/>
        <w:jc w:val="both"/>
        <w:rPr>
          <w:rFonts w:asciiTheme="minorHAnsi" w:hAnsiTheme="minorHAnsi" w:cstheme="minorHAnsi"/>
          <w:color w:val="000000"/>
          <w:sz w:val="24"/>
          <w:szCs w:val="24"/>
          <w:lang w:eastAsia="en-GB"/>
        </w:rPr>
      </w:pPr>
    </w:p>
    <w:p w14:paraId="6D5DD4C0" w14:textId="77777777" w:rsidR="00C74E53" w:rsidRPr="003147D5" w:rsidRDefault="00C74E53"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Prin semnarea contractului de finanţare, beneficiarul acceptă termenii şi condiţiile în care va primi finanţarea nerambursabilă şi se angajează să implementeze pe propria răspundere proiectul pentru care primeşte finanţare cu respectarea legislaţiei naţionale şi comunitare, fiind răspunzător în faţa AM pentru îndeplinirea obligaţiilor asumate. </w:t>
      </w:r>
    </w:p>
    <w:p w14:paraId="43B7AEE7" w14:textId="77777777" w:rsidR="00C74E53" w:rsidRPr="003147D5" w:rsidRDefault="00C74E53" w:rsidP="008E68AA">
      <w:pPr>
        <w:autoSpaceDE w:val="0"/>
        <w:autoSpaceDN w:val="0"/>
        <w:adjustRightInd w:val="0"/>
        <w:spacing w:before="0" w:after="0"/>
        <w:jc w:val="both"/>
        <w:rPr>
          <w:rFonts w:asciiTheme="minorHAnsi" w:hAnsiTheme="minorHAnsi" w:cstheme="minorHAnsi"/>
          <w:color w:val="000000"/>
          <w:sz w:val="24"/>
          <w:szCs w:val="24"/>
          <w:lang w:eastAsia="en-GB"/>
        </w:rPr>
      </w:pPr>
    </w:p>
    <w:p w14:paraId="78BDB625" w14:textId="77777777" w:rsidR="00C74E53" w:rsidRPr="003147D5" w:rsidRDefault="00C74E53" w:rsidP="008E68AA">
      <w:pPr>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Beneficiarul are obligaţia de a implementa proiectul în conformitate cu prevederile contractului de finanţare, in caz contrar contribuţia din fondurile publice (naţionale şi comunitare) poate fi redusă şi/sau AM poate cere rambursarea, în totalitate sau parţial, a sumelor deja plătite.</w:t>
      </w:r>
    </w:p>
    <w:p w14:paraId="2101AEAB" w14:textId="77777777" w:rsidR="00C74E53" w:rsidRPr="003147D5" w:rsidRDefault="00C74E53" w:rsidP="008E68AA">
      <w:pPr>
        <w:spacing w:before="0" w:after="0"/>
        <w:jc w:val="both"/>
        <w:rPr>
          <w:rFonts w:asciiTheme="minorHAnsi" w:hAnsiTheme="minorHAnsi" w:cstheme="minorHAnsi"/>
          <w:iCs/>
          <w:sz w:val="24"/>
          <w:szCs w:val="24"/>
        </w:rPr>
      </w:pPr>
    </w:p>
    <w:p w14:paraId="58968819" w14:textId="77777777" w:rsidR="006572FF" w:rsidRPr="003147D5" w:rsidRDefault="006572FF" w:rsidP="008E68AA">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 xml:space="preserve">Contractul de finanțare va include măsurile și reținerile financiare pe care le poate aplica </w:t>
      </w:r>
      <w:r w:rsidR="00C74E53" w:rsidRPr="003147D5">
        <w:rPr>
          <w:rFonts w:asciiTheme="minorHAnsi" w:hAnsiTheme="minorHAnsi" w:cstheme="minorHAnsi"/>
          <w:iCs/>
          <w:sz w:val="24"/>
          <w:szCs w:val="24"/>
        </w:rPr>
        <w:t>AM</w:t>
      </w:r>
      <w:r w:rsidRPr="003147D5">
        <w:rPr>
          <w:rFonts w:asciiTheme="minorHAnsi" w:hAnsiTheme="minorHAnsi" w:cstheme="minorHAnsi"/>
          <w:iCs/>
          <w:sz w:val="24"/>
          <w:szCs w:val="24"/>
        </w:rPr>
        <w:t xml:space="preserve"> pentru întârzieri și/sau nerealizări din motive imputabile solicitantului și/sau partenerilor în atingerea indicatorilor de etapă prevăzuți în Planul de monitorizare, parte a contractului de finanțare. Măsurile și reținerile financiare pentru neîndeplinirea indicatorilor de etapă se vor aplica gradual.</w:t>
      </w:r>
    </w:p>
    <w:p w14:paraId="21F006D8" w14:textId="77777777" w:rsidR="00472D7B" w:rsidRPr="003147D5" w:rsidRDefault="00472D7B" w:rsidP="008E68AA">
      <w:pPr>
        <w:spacing w:before="0" w:after="0"/>
        <w:jc w:val="both"/>
        <w:rPr>
          <w:rFonts w:asciiTheme="minorHAnsi" w:hAnsiTheme="minorHAnsi" w:cstheme="minorHAnsi"/>
          <w:iCs/>
          <w:sz w:val="24"/>
          <w:szCs w:val="24"/>
        </w:rPr>
      </w:pPr>
    </w:p>
    <w:p w14:paraId="10434531" w14:textId="77777777" w:rsidR="006572FF" w:rsidRPr="003147D5" w:rsidRDefault="006572FF" w:rsidP="008E68AA">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 xml:space="preserve">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 </w:t>
      </w:r>
    </w:p>
    <w:p w14:paraId="7FC22F88" w14:textId="77777777" w:rsidR="00472D7B" w:rsidRPr="003147D5" w:rsidRDefault="00472D7B" w:rsidP="008E68AA">
      <w:pPr>
        <w:spacing w:before="0" w:after="0"/>
        <w:jc w:val="both"/>
        <w:rPr>
          <w:rFonts w:asciiTheme="minorHAnsi" w:hAnsiTheme="minorHAnsi" w:cstheme="minorHAnsi"/>
          <w:iCs/>
          <w:sz w:val="24"/>
          <w:szCs w:val="24"/>
        </w:rPr>
      </w:pPr>
    </w:p>
    <w:p w14:paraId="57A6603A" w14:textId="77777777" w:rsidR="006572FF" w:rsidRPr="003147D5" w:rsidRDefault="006572FF" w:rsidP="008E68AA">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Părțile contractuale au dreptul, pe durata îndeplinirii contractului de finanțare de a conveni modificări, prin act adiţional, încheiat în aceleaşi condiţii ca şi contractul de finanțare.</w:t>
      </w:r>
    </w:p>
    <w:p w14:paraId="24C67999" w14:textId="77777777" w:rsidR="00472D7B" w:rsidRPr="003147D5" w:rsidRDefault="00472D7B" w:rsidP="008E68AA">
      <w:pPr>
        <w:spacing w:before="0" w:after="0"/>
        <w:jc w:val="both"/>
        <w:rPr>
          <w:rFonts w:asciiTheme="minorHAnsi" w:hAnsiTheme="minorHAnsi" w:cstheme="minorHAnsi"/>
          <w:iCs/>
          <w:sz w:val="24"/>
          <w:szCs w:val="24"/>
        </w:rPr>
      </w:pPr>
    </w:p>
    <w:p w14:paraId="6D33A4F7" w14:textId="77777777" w:rsidR="007D3B97" w:rsidRPr="003147D5" w:rsidRDefault="006572FF" w:rsidP="008E68AA">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AM 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p w14:paraId="714C9562" w14:textId="77777777" w:rsidR="00472D7B" w:rsidRPr="003147D5" w:rsidRDefault="00472D7B" w:rsidP="008E68AA">
      <w:pPr>
        <w:spacing w:before="0" w:after="0"/>
        <w:jc w:val="both"/>
        <w:rPr>
          <w:rFonts w:asciiTheme="minorHAnsi" w:hAnsiTheme="minorHAnsi" w:cstheme="minorHAnsi"/>
          <w:sz w:val="24"/>
          <w:szCs w:val="24"/>
        </w:rPr>
      </w:pPr>
    </w:p>
    <w:p w14:paraId="220BC1F8" w14:textId="77777777" w:rsidR="00C74E53" w:rsidRPr="003147D5" w:rsidRDefault="00C74E53" w:rsidP="008E68AA">
      <w:pPr>
        <w:spacing w:before="0" w:after="0"/>
        <w:jc w:val="both"/>
        <w:rPr>
          <w:rFonts w:asciiTheme="minorHAnsi" w:hAnsiTheme="minorHAnsi" w:cstheme="minorHAnsi"/>
          <w:b/>
          <w:sz w:val="24"/>
          <w:szCs w:val="24"/>
        </w:rPr>
      </w:pPr>
      <w:r w:rsidRPr="003147D5">
        <w:rPr>
          <w:rFonts w:asciiTheme="minorHAnsi" w:hAnsiTheme="minorHAnsi" w:cstheme="minorHAnsi"/>
          <w:sz w:val="24"/>
          <w:szCs w:val="24"/>
        </w:rPr>
        <w:t>AM are obligația să prevadă clauze în contractele de finanțare prin care beneficiarul finanțării se obligă să prevadă la rândul său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381D1A31" w14:textId="77777777" w:rsidR="005336CB" w:rsidRPr="003147D5" w:rsidRDefault="005336CB" w:rsidP="008E68AA">
      <w:pPr>
        <w:spacing w:before="0" w:after="0"/>
        <w:jc w:val="both"/>
        <w:rPr>
          <w:rFonts w:asciiTheme="minorHAnsi" w:hAnsiTheme="minorHAnsi" w:cstheme="minorHAnsi"/>
          <w:sz w:val="24"/>
          <w:szCs w:val="24"/>
        </w:rPr>
      </w:pPr>
    </w:p>
    <w:p w14:paraId="4F828E22" w14:textId="1A19DA96" w:rsidR="00C74E53" w:rsidRPr="003147D5" w:rsidRDefault="00C74E53"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Pentru proiectele de investiții publice care prevăd achiziții de lucrări, beneficiarii și/sau contractorii/subcontractorii, transmit AM informații lunare, în termen de 15 zile de la finalizarea lunii, pe toata durata de execuție a contractelor de achiziție de lucrări, prin sistemul informatic al fondurilor MySMIS2021/SMIS2021+ care va genera rapoarte privind stadiul fizic și valoric realizat, comparativ cu cel programat.</w:t>
      </w:r>
    </w:p>
    <w:p w14:paraId="5E93A15D" w14:textId="77777777" w:rsidR="00C74E53" w:rsidRPr="003147D5" w:rsidRDefault="00C74E53" w:rsidP="008E68AA">
      <w:pPr>
        <w:spacing w:before="0" w:after="0"/>
        <w:jc w:val="both"/>
        <w:rPr>
          <w:rFonts w:asciiTheme="minorHAnsi" w:hAnsiTheme="minorHAnsi" w:cstheme="minorHAnsi"/>
          <w:iCs/>
          <w:sz w:val="24"/>
          <w:szCs w:val="24"/>
        </w:rPr>
      </w:pPr>
    </w:p>
    <w:p w14:paraId="60A26604" w14:textId="77777777" w:rsidR="00791497" w:rsidRPr="003147D5" w:rsidRDefault="00BF748A" w:rsidP="00ED6DA7">
      <w:pPr>
        <w:pStyle w:val="Heading3"/>
        <w:numPr>
          <w:ilvl w:val="2"/>
          <w:numId w:val="37"/>
        </w:numPr>
        <w:ind w:hanging="153"/>
        <w:rPr>
          <w:rFonts w:asciiTheme="minorHAnsi" w:hAnsiTheme="minorHAnsi" w:cstheme="minorHAnsi"/>
        </w:rPr>
      </w:pPr>
      <w:bookmarkStart w:id="205" w:name="_Toc129880940"/>
      <w:r w:rsidRPr="003147D5">
        <w:rPr>
          <w:rFonts w:asciiTheme="minorHAnsi" w:hAnsiTheme="minorHAnsi" w:cstheme="minorHAnsi"/>
        </w:rPr>
        <w:t>Verificarea proiectului tehnic după semnarea contractului de finanțare</w:t>
      </w:r>
      <w:bookmarkEnd w:id="205"/>
    </w:p>
    <w:p w14:paraId="5130A39C" w14:textId="77777777" w:rsidR="00D537F9" w:rsidRPr="003147D5" w:rsidRDefault="00D537F9" w:rsidP="008E68AA">
      <w:pPr>
        <w:pStyle w:val="BodyText"/>
        <w:jc w:val="both"/>
        <w:rPr>
          <w:rFonts w:asciiTheme="minorHAnsi" w:hAnsiTheme="minorHAnsi" w:cstheme="minorHAnsi"/>
        </w:rPr>
      </w:pPr>
      <w:r w:rsidRPr="003147D5">
        <w:rPr>
          <w:rFonts w:asciiTheme="minorHAnsi" w:hAnsiTheme="minorHAnsi" w:cstheme="minorHAnsi"/>
          <w:b w:val="0"/>
          <w:bCs w:val="0"/>
        </w:rPr>
        <w:t xml:space="preserve">În cazul în care contractul de finanțare este semnat în baza unei documentații tehnico-economice nivel SF/DALI, </w:t>
      </w:r>
      <w:r w:rsidRPr="003147D5">
        <w:rPr>
          <w:rFonts w:asciiTheme="minorHAnsi" w:hAnsiTheme="minorHAnsi" w:cstheme="minorHAnsi"/>
        </w:rPr>
        <w:t>beneficiarii finanțării au obligația depunerii proiectului tehnic inclusiv  autorizația de construire în termen</w:t>
      </w:r>
      <w:r w:rsidR="00264262" w:rsidRPr="003147D5">
        <w:rPr>
          <w:rFonts w:asciiTheme="minorHAnsi" w:hAnsiTheme="minorHAnsi" w:cstheme="minorHAnsi"/>
        </w:rPr>
        <w:t>ul asumat in Planul de monitorizare al proiectului</w:t>
      </w:r>
      <w:r w:rsidRPr="003147D5">
        <w:rPr>
          <w:rFonts w:asciiTheme="minorHAnsi" w:hAnsiTheme="minorHAnsi" w:cstheme="minorHAnsi"/>
        </w:rPr>
        <w:t>.</w:t>
      </w:r>
    </w:p>
    <w:p w14:paraId="520170B0" w14:textId="77777777" w:rsidR="00D537F9" w:rsidRPr="003147D5" w:rsidRDefault="00D537F9" w:rsidP="008E68AA">
      <w:pPr>
        <w:pStyle w:val="BodyText"/>
        <w:jc w:val="both"/>
        <w:rPr>
          <w:rFonts w:asciiTheme="minorHAnsi" w:hAnsiTheme="minorHAnsi" w:cstheme="minorHAnsi"/>
          <w:b w:val="0"/>
          <w:bCs w:val="0"/>
        </w:rPr>
      </w:pPr>
    </w:p>
    <w:p w14:paraId="1C4CE1B0" w14:textId="77777777" w:rsidR="00D537F9" w:rsidRPr="003147D5" w:rsidRDefault="00D537F9" w:rsidP="008E68AA">
      <w:pPr>
        <w:pStyle w:val="BodyText"/>
        <w:jc w:val="both"/>
        <w:rPr>
          <w:rFonts w:asciiTheme="minorHAnsi" w:hAnsiTheme="minorHAnsi" w:cstheme="minorHAnsi"/>
          <w:b w:val="0"/>
          <w:bCs w:val="0"/>
        </w:rPr>
      </w:pPr>
      <w:r w:rsidRPr="003147D5">
        <w:rPr>
          <w:rFonts w:asciiTheme="minorHAnsi" w:hAnsiTheme="minorHAnsi" w:cstheme="minorHAnsi"/>
          <w:b w:val="0"/>
          <w:bCs w:val="0"/>
        </w:rPr>
        <w:t>Verificarea conformității administrative a PT, după semnarea contractului de finanțare, se va realiza într-o etapă de verificare distinctă derulată în etapa de implementare a proiectului şi va fi  finalizată printr-un aviz de conformitate/neconformitate asupra documentației tehnice, emis de către AM PR și comunicat beneficiarului.</w:t>
      </w:r>
    </w:p>
    <w:p w14:paraId="4C7AD6EE" w14:textId="77777777" w:rsidR="00D537F9" w:rsidRPr="003147D5" w:rsidRDefault="00D537F9" w:rsidP="008E68AA">
      <w:pPr>
        <w:pStyle w:val="BodyText"/>
        <w:jc w:val="both"/>
        <w:rPr>
          <w:rFonts w:asciiTheme="minorHAnsi" w:hAnsiTheme="minorHAnsi" w:cstheme="minorHAnsi"/>
          <w:b w:val="0"/>
          <w:bCs w:val="0"/>
        </w:rPr>
      </w:pPr>
    </w:p>
    <w:p w14:paraId="1F9458EE" w14:textId="361E293F" w:rsidR="00AD00F6" w:rsidRPr="000D3F4B" w:rsidRDefault="00D537F9" w:rsidP="008E68AA">
      <w:pPr>
        <w:pStyle w:val="BodyText"/>
        <w:jc w:val="both"/>
        <w:rPr>
          <w:rFonts w:asciiTheme="minorHAnsi" w:hAnsiTheme="minorHAnsi" w:cstheme="minorHAnsi"/>
          <w:b w:val="0"/>
          <w:bCs w:val="0"/>
          <w:color w:val="FF0000"/>
        </w:rPr>
      </w:pPr>
      <w:r w:rsidRPr="000D3F4B">
        <w:rPr>
          <w:rFonts w:asciiTheme="minorHAnsi" w:hAnsiTheme="minorHAnsi" w:cstheme="minorHAnsi"/>
          <w:b w:val="0"/>
          <w:bCs w:val="0"/>
        </w:rPr>
        <w:t xml:space="preserve">În cadrul etapei de verificare a PT pot fi formulate clarificări asupra documentației tehnice depuse, cu termene limită de depunere a răspunsurilor. </w:t>
      </w:r>
      <w:r w:rsidR="00AD00F6" w:rsidRPr="000D3F4B">
        <w:rPr>
          <w:rFonts w:asciiTheme="minorHAnsi" w:hAnsiTheme="minorHAnsi" w:cstheme="minorHAnsi"/>
          <w:b w:val="0"/>
          <w:bCs w:val="0"/>
        </w:rPr>
        <w:t xml:space="preserve">Etapa de verificare a </w:t>
      </w:r>
      <w:r w:rsidRPr="000D3F4B">
        <w:rPr>
          <w:rFonts w:asciiTheme="minorHAnsi" w:hAnsiTheme="minorHAnsi" w:cstheme="minorHAnsi"/>
          <w:b w:val="0"/>
          <w:bCs w:val="0"/>
        </w:rPr>
        <w:t xml:space="preserve">conformităţii </w:t>
      </w:r>
      <w:r w:rsidR="00AD00F6" w:rsidRPr="000D3F4B">
        <w:rPr>
          <w:rFonts w:asciiTheme="minorHAnsi" w:hAnsiTheme="minorHAnsi" w:cstheme="minorHAnsi"/>
          <w:b w:val="0"/>
          <w:bCs w:val="0"/>
        </w:rPr>
        <w:t>proiectului tehnic se realizează în baza Grilei de analiză a conformității proiectului tehnic, anexă la prezentul ghid (</w:t>
      </w:r>
      <w:r w:rsidR="00826536" w:rsidRPr="000D3F4B">
        <w:rPr>
          <w:rFonts w:asciiTheme="minorHAnsi" w:hAnsiTheme="minorHAnsi" w:cstheme="minorHAnsi"/>
          <w:b w:val="0"/>
          <w:bCs w:val="0"/>
        </w:rPr>
        <w:t xml:space="preserve">Anexa </w:t>
      </w:r>
      <w:r w:rsidR="004C6367" w:rsidRPr="000D3F4B">
        <w:rPr>
          <w:rFonts w:asciiTheme="minorHAnsi" w:hAnsiTheme="minorHAnsi" w:cstheme="minorHAnsi"/>
          <w:b w:val="0"/>
          <w:bCs w:val="0"/>
        </w:rPr>
        <w:t>9</w:t>
      </w:r>
      <w:r w:rsidR="00AD00F6" w:rsidRPr="000D3F4B">
        <w:rPr>
          <w:rFonts w:asciiTheme="minorHAnsi" w:hAnsiTheme="minorHAnsi" w:cstheme="minorHAnsi"/>
          <w:b w:val="0"/>
          <w:bCs w:val="0"/>
        </w:rPr>
        <w:t>)</w:t>
      </w:r>
      <w:r w:rsidR="00B17D36">
        <w:rPr>
          <w:rFonts w:asciiTheme="minorHAnsi" w:hAnsiTheme="minorHAnsi" w:cstheme="minorHAnsi"/>
          <w:b w:val="0"/>
          <w:bCs w:val="0"/>
        </w:rPr>
        <w:t>.</w:t>
      </w:r>
    </w:p>
    <w:p w14:paraId="19246E97" w14:textId="77777777" w:rsidR="00AD00F6" w:rsidRPr="000D3F4B" w:rsidRDefault="00AD00F6" w:rsidP="008E68AA">
      <w:pPr>
        <w:spacing w:before="0" w:after="0"/>
        <w:jc w:val="both"/>
        <w:rPr>
          <w:rFonts w:asciiTheme="minorHAnsi" w:hAnsiTheme="minorHAnsi" w:cstheme="minorHAnsi"/>
          <w:sz w:val="24"/>
          <w:szCs w:val="24"/>
        </w:rPr>
      </w:pPr>
    </w:p>
    <w:p w14:paraId="25B35F50" w14:textId="77777777" w:rsidR="00264262" w:rsidRPr="003147D5" w:rsidRDefault="00D537F9" w:rsidP="008E68AA">
      <w:pPr>
        <w:spacing w:before="0" w:after="0"/>
        <w:jc w:val="both"/>
        <w:rPr>
          <w:rFonts w:asciiTheme="minorHAnsi" w:hAnsiTheme="minorHAnsi" w:cstheme="minorHAnsi"/>
          <w:sz w:val="24"/>
          <w:szCs w:val="24"/>
        </w:rPr>
      </w:pPr>
      <w:r w:rsidRPr="000D3F4B">
        <w:rPr>
          <w:rFonts w:asciiTheme="minorHAnsi" w:hAnsiTheme="minorHAnsi" w:cstheme="minorHAnsi"/>
          <w:sz w:val="24"/>
          <w:szCs w:val="24"/>
        </w:rPr>
        <w:t>La întocmirea proiectul tehnic se vor respecta prevederile HG nr. 907/2016, precum și păstrarea tuturor condițiilor de eligibilitate ale proiectului menționate în ghidul specific și în baza cărora</w:t>
      </w:r>
      <w:r w:rsidRPr="003147D5">
        <w:rPr>
          <w:rFonts w:asciiTheme="minorHAnsi" w:hAnsiTheme="minorHAnsi" w:cstheme="minorHAnsi"/>
          <w:sz w:val="24"/>
          <w:szCs w:val="24"/>
        </w:rPr>
        <w:t xml:space="preserve"> a fost încheiat contractul de finanțare.</w:t>
      </w:r>
      <w:r w:rsidR="004605A2" w:rsidRPr="003147D5">
        <w:rPr>
          <w:rFonts w:asciiTheme="minorHAnsi" w:hAnsiTheme="minorHAnsi" w:cstheme="minorHAnsi"/>
          <w:sz w:val="24"/>
          <w:szCs w:val="24"/>
        </w:rPr>
        <w:t xml:space="preserve"> Proiectul tehnic (Documentația tehnico-economică, faza PT, parte scrisă și partea desenată) va fi semnat și ștampilat conform dispozițiilor legale în vigoare, de către elaboratori, proiectanți, verificatori și experți tehnici. </w:t>
      </w:r>
    </w:p>
    <w:p w14:paraId="6D5C4C56" w14:textId="77777777" w:rsidR="00264262" w:rsidRPr="003147D5" w:rsidRDefault="00264262" w:rsidP="008E68AA">
      <w:pPr>
        <w:spacing w:before="0" w:after="0"/>
        <w:jc w:val="both"/>
        <w:rPr>
          <w:rFonts w:asciiTheme="minorHAnsi" w:hAnsiTheme="minorHAnsi" w:cstheme="minorHAnsi"/>
          <w:sz w:val="24"/>
          <w:szCs w:val="24"/>
        </w:rPr>
      </w:pPr>
    </w:p>
    <w:p w14:paraId="08E97C00" w14:textId="77777777" w:rsidR="00D537F9" w:rsidRPr="003147D5" w:rsidRDefault="004605A2"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Se vor avea în vedere prevederile OUG nr. 140/2020 pentru stabilirea unor măsuri privind utilizarea înscrisurilor în formă electronică în domeniile construcții, arhitectură și urbanism, în consecință proiectul tehnic va fi vizat astfel: fie în mod integral pe format electronic/digital cu semnături electronice calificate,respectând prevederile Normelor tehnice din 18 noiembrie 2020 privind aplicarea OUG nr. 140/2020, fie în mod integral pe format letric cu semnături </w:t>
      </w:r>
      <w:r w:rsidRPr="003147D5">
        <w:rPr>
          <w:rFonts w:asciiTheme="minorHAnsi" w:hAnsiTheme="minorHAnsi" w:cstheme="minorHAnsi"/>
          <w:sz w:val="24"/>
          <w:szCs w:val="24"/>
        </w:rPr>
        <w:lastRenderedPageBreak/>
        <w:t>olografe și ștampile/ parafe profesionale, în funcție de caz, pentru: arhitecți, verificatori, experți tehnici, auditori energetici, specialiști etc</w:t>
      </w:r>
    </w:p>
    <w:p w14:paraId="0046D01D" w14:textId="77777777" w:rsidR="00D537F9" w:rsidRPr="003147D5" w:rsidRDefault="00D537F9" w:rsidP="008E68AA">
      <w:pPr>
        <w:spacing w:before="0" w:after="0"/>
        <w:jc w:val="both"/>
        <w:rPr>
          <w:rFonts w:asciiTheme="minorHAnsi" w:hAnsiTheme="minorHAnsi" w:cstheme="minorHAnsi"/>
          <w:sz w:val="24"/>
          <w:szCs w:val="24"/>
        </w:rPr>
      </w:pPr>
    </w:p>
    <w:p w14:paraId="37AAA048" w14:textId="77777777" w:rsidR="004605A2" w:rsidRPr="003147D5" w:rsidRDefault="004605A2"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De menționat faptul că nu se acceptă semnături și ștampile aplicate pe documente cu ajutorul programelor de editare. Răspunderea privind corectitudinea documentației tehnico-economice revine proiectantului/elaboratorului și solicitantului de finanțare.</w:t>
      </w:r>
    </w:p>
    <w:p w14:paraId="27D3C965" w14:textId="77777777" w:rsidR="004605A2" w:rsidRPr="003147D5" w:rsidRDefault="004605A2" w:rsidP="008E68AA">
      <w:pPr>
        <w:spacing w:before="0" w:after="0"/>
        <w:jc w:val="both"/>
        <w:rPr>
          <w:rFonts w:asciiTheme="minorHAnsi" w:hAnsiTheme="minorHAnsi" w:cstheme="minorHAnsi"/>
          <w:sz w:val="24"/>
          <w:szCs w:val="24"/>
        </w:rPr>
      </w:pPr>
    </w:p>
    <w:p w14:paraId="02E1E463" w14:textId="77777777" w:rsidR="00D537F9" w:rsidRPr="003147D5" w:rsidRDefault="00D537F9"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Modificările realizate asupra proiectului tehnic fața de SF/DALI/PT în baza căruia a fost semnat contractul de finanțare, nu pot aduce modificări asupra obiectivului general, a obiectivelor specifice sau asupra rezultatelor așteptate.</w:t>
      </w:r>
    </w:p>
    <w:p w14:paraId="2F036263" w14:textId="77777777" w:rsidR="00D537F9" w:rsidRPr="003147D5" w:rsidRDefault="00D537F9"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Indicatorii menționați în cererea de finanțare nu pot fi diminuați fără o justificare adecvată avizată de AM. Diminuarea indicatorilor aduce după sine penalități asupra valorii nerambursabile solicitate.</w:t>
      </w:r>
      <w:r w:rsidR="00264262" w:rsidRPr="003147D5">
        <w:rPr>
          <w:rFonts w:asciiTheme="minorHAnsi" w:hAnsiTheme="minorHAnsi" w:cstheme="minorHAnsi"/>
          <w:sz w:val="24"/>
          <w:szCs w:val="24"/>
        </w:rPr>
        <w:t xml:space="preserve"> </w:t>
      </w:r>
      <w:r w:rsidRPr="003147D5">
        <w:rPr>
          <w:rFonts w:asciiTheme="minorHAnsi" w:hAnsiTheme="minorHAnsi" w:cstheme="minorHAnsi"/>
          <w:sz w:val="24"/>
          <w:szCs w:val="24"/>
        </w:rPr>
        <w:t>Condițiile inițiale din cererea de finanțare și anexele aferente care au făcut obiectul procesului de evaluare, selecție și contractare nu pot fi modificate.</w:t>
      </w:r>
    </w:p>
    <w:p w14:paraId="2FE24131" w14:textId="77777777" w:rsidR="00791497" w:rsidRPr="003147D5" w:rsidRDefault="00791497" w:rsidP="008E68AA">
      <w:pPr>
        <w:autoSpaceDE w:val="0"/>
        <w:autoSpaceDN w:val="0"/>
        <w:adjustRightInd w:val="0"/>
        <w:spacing w:before="0" w:after="0"/>
        <w:jc w:val="both"/>
        <w:rPr>
          <w:rFonts w:asciiTheme="minorHAnsi" w:hAnsiTheme="minorHAnsi" w:cstheme="minorHAnsi"/>
          <w:sz w:val="24"/>
          <w:szCs w:val="24"/>
        </w:rPr>
      </w:pPr>
      <w:r w:rsidRPr="003147D5">
        <w:rPr>
          <w:rFonts w:asciiTheme="minorHAnsi" w:hAnsiTheme="minorHAnsi" w:cstheme="minorHAnsi"/>
          <w:sz w:val="24"/>
          <w:szCs w:val="24"/>
        </w:rPr>
        <w:t>Acceptarea cererii de finanțare, inclusiv a documentației tehnico-economice, nu exonerează proiectantul/elaboratorul proiectului de răspunderea care îi revine în calitate de autor al documentației.</w:t>
      </w:r>
      <w:r w:rsidR="00264262" w:rsidRPr="003147D5">
        <w:rPr>
          <w:rFonts w:asciiTheme="minorHAnsi" w:hAnsiTheme="minorHAnsi" w:cstheme="minorHAnsi"/>
          <w:sz w:val="24"/>
          <w:szCs w:val="24"/>
        </w:rPr>
        <w:t xml:space="preserve"> </w:t>
      </w:r>
      <w:r w:rsidRPr="003147D5">
        <w:rPr>
          <w:rFonts w:asciiTheme="minorHAnsi" w:hAnsiTheme="minorHAnsi" w:cstheme="minorHAnsi"/>
          <w:sz w:val="24"/>
          <w:szCs w:val="24"/>
        </w:rPr>
        <w:t>Obligațiile și răspunderile beneficiarilor și proiectanților privind calitatea construcțiilor sunt cele stabilite prin lege.</w:t>
      </w:r>
    </w:p>
    <w:p w14:paraId="15EBBB63" w14:textId="77777777" w:rsidR="00AD00F6" w:rsidRPr="003147D5" w:rsidRDefault="00AD00F6" w:rsidP="008E68AA">
      <w:pPr>
        <w:autoSpaceDE w:val="0"/>
        <w:autoSpaceDN w:val="0"/>
        <w:adjustRightInd w:val="0"/>
        <w:spacing w:before="0" w:after="0"/>
        <w:jc w:val="both"/>
        <w:rPr>
          <w:rFonts w:asciiTheme="minorHAnsi" w:hAnsiTheme="minorHAnsi" w:cstheme="minorHAnsi"/>
          <w:iCs/>
          <w:sz w:val="24"/>
          <w:szCs w:val="24"/>
        </w:rPr>
      </w:pPr>
    </w:p>
    <w:p w14:paraId="0F807C7D" w14:textId="77777777" w:rsidR="00264262" w:rsidRPr="003147D5" w:rsidRDefault="00D537F9" w:rsidP="008E68AA">
      <w:pPr>
        <w:autoSpaceDE w:val="0"/>
        <w:autoSpaceDN w:val="0"/>
        <w:adjustRightInd w:val="0"/>
        <w:spacing w:before="0" w:after="0"/>
        <w:jc w:val="both"/>
        <w:rPr>
          <w:rFonts w:asciiTheme="minorHAnsi" w:hAnsiTheme="minorHAnsi" w:cstheme="minorHAnsi"/>
          <w:b/>
          <w:bCs/>
          <w:iCs/>
          <w:sz w:val="24"/>
          <w:szCs w:val="24"/>
        </w:rPr>
      </w:pPr>
      <w:r w:rsidRPr="003147D5">
        <w:rPr>
          <w:rFonts w:asciiTheme="minorHAnsi" w:hAnsiTheme="minorHAnsi" w:cstheme="minorHAnsi"/>
          <w:iCs/>
          <w:sz w:val="24"/>
          <w:szCs w:val="24"/>
        </w:rPr>
        <w:t>În situaţia în care solicitantul nu transmite Proiectul tehnic în termenul anterior menţionat, contractul de finantare va fi reziliat</w:t>
      </w:r>
      <w:r w:rsidRPr="003147D5">
        <w:rPr>
          <w:rFonts w:asciiTheme="minorHAnsi" w:hAnsiTheme="minorHAnsi" w:cstheme="minorHAnsi"/>
          <w:b/>
          <w:bCs/>
          <w:iCs/>
          <w:sz w:val="24"/>
          <w:szCs w:val="24"/>
        </w:rPr>
        <w:t>.</w:t>
      </w:r>
      <w:r w:rsidR="00264262" w:rsidRPr="003147D5">
        <w:rPr>
          <w:rFonts w:asciiTheme="minorHAnsi" w:hAnsiTheme="minorHAnsi" w:cstheme="minorHAnsi"/>
          <w:b/>
          <w:bCs/>
          <w:iCs/>
          <w:sz w:val="24"/>
          <w:szCs w:val="24"/>
        </w:rPr>
        <w:t xml:space="preserve"> </w:t>
      </w:r>
    </w:p>
    <w:p w14:paraId="4F3491BD" w14:textId="25FC6737" w:rsidR="00D537F9" w:rsidRPr="003147D5" w:rsidRDefault="00D537F9" w:rsidP="008E68AA">
      <w:pPr>
        <w:autoSpaceDE w:val="0"/>
        <w:autoSpaceDN w:val="0"/>
        <w:adjustRightInd w:val="0"/>
        <w:spacing w:before="0" w:after="0"/>
        <w:jc w:val="both"/>
        <w:rPr>
          <w:rFonts w:asciiTheme="minorHAnsi" w:hAnsiTheme="minorHAnsi" w:cstheme="minorHAnsi"/>
          <w:b/>
          <w:bCs/>
          <w:iCs/>
          <w:sz w:val="24"/>
          <w:szCs w:val="24"/>
        </w:rPr>
      </w:pPr>
      <w:r w:rsidRPr="003147D5">
        <w:rPr>
          <w:rFonts w:asciiTheme="minorHAnsi" w:hAnsiTheme="minorHAnsi" w:cstheme="minorHAnsi"/>
          <w:iCs/>
          <w:sz w:val="24"/>
          <w:szCs w:val="24"/>
        </w:rPr>
        <w:t xml:space="preserve">Solicitarea la plată a cheltuielilor aferente investiției de bază se poate realiza doar după emiterea de către </w:t>
      </w:r>
      <w:r w:rsidR="00C608C1" w:rsidRPr="00C608C1">
        <w:rPr>
          <w:rFonts w:asciiTheme="minorHAnsi" w:hAnsiTheme="minorHAnsi" w:cstheme="minorHAnsi"/>
          <w:iCs/>
          <w:sz w:val="24"/>
          <w:szCs w:val="24"/>
        </w:rPr>
        <w:t xml:space="preserve">AM PR Sud-Est </w:t>
      </w:r>
      <w:r w:rsidRPr="003147D5">
        <w:rPr>
          <w:rFonts w:asciiTheme="minorHAnsi" w:hAnsiTheme="minorHAnsi" w:cstheme="minorHAnsi"/>
          <w:iCs/>
          <w:sz w:val="24"/>
          <w:szCs w:val="24"/>
        </w:rPr>
        <w:t>a avizului de conformitate a PT. În cazul unui aviz de neconformitate, contractul de finanțare va fi reziliat.</w:t>
      </w:r>
    </w:p>
    <w:p w14:paraId="2EC7E0B2" w14:textId="77777777" w:rsidR="004605A2" w:rsidRPr="003147D5" w:rsidRDefault="004605A2" w:rsidP="008E68AA">
      <w:pPr>
        <w:autoSpaceDE w:val="0"/>
        <w:autoSpaceDN w:val="0"/>
        <w:adjustRightInd w:val="0"/>
        <w:spacing w:before="0" w:after="0"/>
        <w:jc w:val="both"/>
        <w:rPr>
          <w:rFonts w:asciiTheme="minorHAnsi" w:hAnsiTheme="minorHAnsi" w:cstheme="minorHAnsi"/>
          <w:iCs/>
          <w:sz w:val="24"/>
          <w:szCs w:val="24"/>
        </w:rPr>
      </w:pPr>
    </w:p>
    <w:p w14:paraId="4503C8C2" w14:textId="77777777" w:rsidR="00FC121F" w:rsidRPr="003147D5" w:rsidRDefault="00FC121F" w:rsidP="00ED6DA7">
      <w:pPr>
        <w:pStyle w:val="Heading3"/>
        <w:numPr>
          <w:ilvl w:val="2"/>
          <w:numId w:val="37"/>
        </w:numPr>
        <w:ind w:hanging="153"/>
        <w:rPr>
          <w:rFonts w:asciiTheme="minorHAnsi" w:hAnsiTheme="minorHAnsi" w:cstheme="minorHAnsi"/>
        </w:rPr>
      </w:pPr>
      <w:bookmarkStart w:id="206" w:name="_Toc129880941"/>
      <w:r w:rsidRPr="003147D5">
        <w:rPr>
          <w:rFonts w:asciiTheme="minorHAnsi" w:hAnsiTheme="minorHAnsi" w:cstheme="minorHAnsi"/>
        </w:rPr>
        <w:t>Vizita pe teren</w:t>
      </w:r>
      <w:bookmarkEnd w:id="206"/>
      <w:r w:rsidRPr="003147D5">
        <w:rPr>
          <w:rFonts w:asciiTheme="minorHAnsi" w:hAnsiTheme="minorHAnsi" w:cstheme="minorHAnsi"/>
        </w:rPr>
        <w:t xml:space="preserve"> </w:t>
      </w:r>
    </w:p>
    <w:p w14:paraId="631E8E90" w14:textId="3DD91046" w:rsidR="00472D7B" w:rsidRPr="003147D5" w:rsidRDefault="00264262" w:rsidP="000C0B5E">
      <w:pPr>
        <w:autoSpaceDE w:val="0"/>
        <w:autoSpaceDN w:val="0"/>
        <w:adjustRightInd w:val="0"/>
        <w:spacing w:before="0" w:after="0"/>
        <w:jc w:val="both"/>
        <w:rPr>
          <w:rFonts w:asciiTheme="minorHAnsi" w:hAnsiTheme="minorHAnsi" w:cstheme="minorHAnsi"/>
          <w:color w:val="000000"/>
          <w:sz w:val="24"/>
          <w:szCs w:val="24"/>
          <w:lang w:eastAsia="en-GB"/>
        </w:rPr>
      </w:pPr>
      <w:bookmarkStart w:id="207" w:name="_Toc99376180"/>
      <w:bookmarkEnd w:id="202"/>
      <w:bookmarkEnd w:id="203"/>
      <w:r w:rsidRPr="003147D5">
        <w:rPr>
          <w:rFonts w:asciiTheme="minorHAnsi" w:hAnsiTheme="minorHAnsi" w:cstheme="minorHAnsi"/>
          <w:sz w:val="24"/>
          <w:szCs w:val="24"/>
        </w:rPr>
        <w:t>În vederea îndeplinirii funcției prevăzute la art. 74 din Regulamentul (UE) nr. 1060/2021, AM efectuează vizite la fața locului</w:t>
      </w:r>
      <w:r w:rsidR="00D70167" w:rsidRPr="003147D5">
        <w:rPr>
          <w:rFonts w:asciiTheme="minorHAnsi" w:hAnsiTheme="minorHAnsi" w:cstheme="minorHAnsi"/>
          <w:sz w:val="24"/>
          <w:szCs w:val="24"/>
        </w:rPr>
        <w:t>.</w:t>
      </w:r>
    </w:p>
    <w:p w14:paraId="265023A0" w14:textId="6D7F1CEB" w:rsidR="009741DD" w:rsidRPr="003147D5" w:rsidRDefault="009741DD"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Pentru etapa de implementare, scopul vizitei pe teren este de a verifica la fața locului progresul fizic al proiectelor și acuratețea/corelarea datelor înscrise în rapoartele de progres, </w:t>
      </w:r>
      <w:r w:rsidR="00D258D6" w:rsidRPr="003147D5">
        <w:rPr>
          <w:rFonts w:asciiTheme="minorHAnsi" w:hAnsiTheme="minorHAnsi" w:cstheme="minorHAnsi"/>
          <w:sz w:val="24"/>
          <w:szCs w:val="24"/>
        </w:rPr>
        <w:t xml:space="preserve">verificarea </w:t>
      </w:r>
      <w:r w:rsidR="008C7EAC" w:rsidRPr="003147D5">
        <w:rPr>
          <w:rFonts w:asciiTheme="minorHAnsi" w:hAnsiTheme="minorHAnsi" w:cstheme="minorHAnsi"/>
          <w:sz w:val="24"/>
          <w:szCs w:val="24"/>
        </w:rPr>
        <w:t>stadiului</w:t>
      </w:r>
      <w:r w:rsidR="00C608C1">
        <w:rPr>
          <w:rFonts w:asciiTheme="minorHAnsi" w:hAnsiTheme="minorHAnsi" w:cstheme="minorHAnsi"/>
          <w:sz w:val="24"/>
          <w:szCs w:val="24"/>
        </w:rPr>
        <w:t xml:space="preserve"> </w:t>
      </w:r>
      <w:r w:rsidR="008C7EAC" w:rsidRPr="003147D5">
        <w:rPr>
          <w:rFonts w:asciiTheme="minorHAnsi" w:hAnsiTheme="minorHAnsi" w:cstheme="minorHAnsi"/>
          <w:sz w:val="24"/>
          <w:szCs w:val="24"/>
        </w:rPr>
        <w:t>plan</w:t>
      </w:r>
      <w:r w:rsidR="00D70167" w:rsidRPr="003147D5">
        <w:rPr>
          <w:rFonts w:asciiTheme="minorHAnsi" w:hAnsiTheme="minorHAnsi" w:cstheme="minorHAnsi"/>
          <w:sz w:val="24"/>
          <w:szCs w:val="24"/>
        </w:rPr>
        <w:t>ului</w:t>
      </w:r>
      <w:r w:rsidR="008C7EAC" w:rsidRPr="003147D5">
        <w:rPr>
          <w:rFonts w:asciiTheme="minorHAnsi" w:hAnsiTheme="minorHAnsi" w:cstheme="minorHAnsi"/>
          <w:sz w:val="24"/>
          <w:szCs w:val="24"/>
        </w:rPr>
        <w:t xml:space="preserve"> de monitorizare a proiectului </w:t>
      </w:r>
      <w:r w:rsidR="00D258D6" w:rsidRPr="003147D5">
        <w:rPr>
          <w:rFonts w:asciiTheme="minorHAnsi" w:hAnsiTheme="minorHAnsi" w:cstheme="minorHAnsi"/>
          <w:sz w:val="24"/>
          <w:szCs w:val="24"/>
        </w:rPr>
        <w:t xml:space="preserve">corelat cu ultimul raport de progres al beneficiarului, </w:t>
      </w:r>
      <w:r w:rsidRPr="003147D5">
        <w:rPr>
          <w:rFonts w:asciiTheme="minorHAnsi" w:hAnsiTheme="minorHAnsi" w:cstheme="minorHAnsi"/>
          <w:sz w:val="24"/>
          <w:szCs w:val="24"/>
        </w:rPr>
        <w:t xml:space="preserve">culegerea de date suplimentare vizând stadiul implementării proiectului (probleme întâmpinate), </w:t>
      </w:r>
      <w:r w:rsidR="00D70167" w:rsidRPr="003147D5">
        <w:rPr>
          <w:rFonts w:asciiTheme="minorHAnsi" w:hAnsiTheme="minorHAnsi" w:cstheme="minorHAnsi"/>
          <w:sz w:val="24"/>
          <w:szCs w:val="24"/>
        </w:rPr>
        <w:t>v</w:t>
      </w:r>
      <w:r w:rsidR="00D258D6" w:rsidRPr="003147D5">
        <w:rPr>
          <w:rFonts w:asciiTheme="minorHAnsi" w:hAnsiTheme="minorHAnsi" w:cstheme="minorHAnsi"/>
          <w:sz w:val="24"/>
          <w:szCs w:val="24"/>
        </w:rPr>
        <w:t xml:space="preserve">erificarea respectării clauzelor generale si a celor specifice din contractul de finanțare, inclusiv urmărirea stadiului îndeplinirii de către Beneficiari a aspectelor specifice care trebuie monitorizate în etapele de implementare și de durabilitate ale fiecărui proiect, cuprinse în condițiile contractuale specifice aplicabile și în recomandările rezultate în procesul de evaluare și selecție, </w:t>
      </w:r>
      <w:r w:rsidRPr="003147D5">
        <w:rPr>
          <w:rFonts w:asciiTheme="minorHAnsi" w:hAnsiTheme="minorHAnsi" w:cstheme="minorHAnsi"/>
          <w:sz w:val="24"/>
          <w:szCs w:val="24"/>
        </w:rPr>
        <w:t>precum și de a asigura o comunicare adecvată cu solicitanții proiectelor</w:t>
      </w:r>
      <w:r w:rsidR="00D258D6" w:rsidRPr="003147D5">
        <w:rPr>
          <w:rFonts w:asciiTheme="minorHAnsi" w:hAnsiTheme="minorHAnsi" w:cstheme="minorHAnsi"/>
          <w:sz w:val="24"/>
          <w:szCs w:val="24"/>
        </w:rPr>
        <w:t>.</w:t>
      </w:r>
    </w:p>
    <w:p w14:paraId="6B736785" w14:textId="77777777" w:rsidR="00472D7B" w:rsidRPr="003147D5" w:rsidRDefault="00472D7B" w:rsidP="008E68AA">
      <w:pPr>
        <w:spacing w:before="0" w:after="0"/>
        <w:jc w:val="both"/>
        <w:rPr>
          <w:rFonts w:asciiTheme="minorHAnsi" w:hAnsiTheme="minorHAnsi" w:cstheme="minorHAnsi"/>
          <w:sz w:val="24"/>
          <w:szCs w:val="24"/>
        </w:rPr>
      </w:pPr>
    </w:p>
    <w:p w14:paraId="45575493" w14:textId="77777777" w:rsidR="009741DD" w:rsidRPr="003147D5" w:rsidRDefault="009741DD"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De asemenea, vizitele la fata locului se vor efectua ori de câte ori situația o impune (sesizări, interpelări, alte solicitari), inclusiv, dacă este cazul, în vederea aprobării/ respingerii propunerilor de modificare a contractelor de finanțare transmise de solicitanți.</w:t>
      </w:r>
    </w:p>
    <w:p w14:paraId="39979A63" w14:textId="1BEB71AE" w:rsidR="00472D7B" w:rsidRPr="003147D5" w:rsidRDefault="002A598C" w:rsidP="002A598C">
      <w:pPr>
        <w:pStyle w:val="Heading1"/>
        <w:rPr>
          <w:rFonts w:asciiTheme="minorHAnsi" w:hAnsiTheme="minorHAnsi" w:cstheme="minorHAnsi"/>
          <w:szCs w:val="24"/>
        </w:rPr>
      </w:pPr>
      <w:bookmarkStart w:id="208" w:name="_Toc129880942"/>
      <w:bookmarkEnd w:id="207"/>
      <w:r w:rsidRPr="003147D5">
        <w:rPr>
          <w:rFonts w:asciiTheme="minorHAnsi" w:hAnsiTheme="minorHAnsi" w:cstheme="minorHAnsi"/>
          <w:szCs w:val="24"/>
        </w:rPr>
        <w:t>MODIFICAREA GHIDULUI SOLICITANTULUI</w:t>
      </w:r>
      <w:bookmarkEnd w:id="208"/>
      <w:r w:rsidRPr="003147D5">
        <w:rPr>
          <w:rFonts w:asciiTheme="minorHAnsi" w:hAnsiTheme="minorHAnsi" w:cstheme="minorHAnsi"/>
          <w:szCs w:val="24"/>
        </w:rPr>
        <w:t xml:space="preserve"> </w:t>
      </w:r>
    </w:p>
    <w:p w14:paraId="080A9FB6" w14:textId="4C73BFAE" w:rsidR="00E13AB7" w:rsidRPr="003147D5" w:rsidRDefault="00FC121F" w:rsidP="00495897">
      <w:pPr>
        <w:pStyle w:val="Heading2"/>
      </w:pPr>
      <w:bookmarkStart w:id="209" w:name="_Toc129880943"/>
      <w:r w:rsidRPr="003147D5">
        <w:t>Aspectele care pot face obiectul modificărilor prevederilor ghidului solicitantului</w:t>
      </w:r>
      <w:bookmarkEnd w:id="209"/>
    </w:p>
    <w:p w14:paraId="1A9DB122" w14:textId="77777777" w:rsidR="00027A2D" w:rsidRPr="003147D5" w:rsidRDefault="00027A2D" w:rsidP="008E68AA">
      <w:pPr>
        <w:tabs>
          <w:tab w:val="left" w:pos="0"/>
        </w:tabs>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r w:rsidR="0062773C" w:rsidRPr="003147D5">
        <w:rPr>
          <w:rFonts w:asciiTheme="minorHAnsi" w:hAnsiTheme="minorHAnsi" w:cstheme="minorHAnsi"/>
          <w:iCs/>
          <w:sz w:val="24"/>
          <w:szCs w:val="24"/>
        </w:rPr>
        <w:t>.</w:t>
      </w:r>
    </w:p>
    <w:p w14:paraId="2EA118AE" w14:textId="04FAC4BC" w:rsidR="00027A2D" w:rsidRPr="003147D5" w:rsidRDefault="00027A2D" w:rsidP="008E68AA">
      <w:pPr>
        <w:tabs>
          <w:tab w:val="left" w:pos="0"/>
        </w:tabs>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 xml:space="preserve">Orice modificare a prevederilor legale în vigoare poate determina </w:t>
      </w:r>
      <w:r w:rsidR="00C608C1" w:rsidRPr="00C608C1">
        <w:rPr>
          <w:rFonts w:asciiTheme="minorHAnsi" w:hAnsiTheme="minorHAnsi" w:cstheme="minorHAnsi"/>
          <w:iCs/>
          <w:sz w:val="24"/>
          <w:szCs w:val="24"/>
        </w:rPr>
        <w:t>AM PR Sud-Est</w:t>
      </w:r>
      <w:r w:rsidRPr="003147D5">
        <w:rPr>
          <w:rFonts w:asciiTheme="minorHAnsi" w:hAnsiTheme="minorHAnsi" w:cstheme="minorHAnsi"/>
          <w:iCs/>
          <w:sz w:val="24"/>
          <w:szCs w:val="24"/>
        </w:rPr>
        <w:t xml:space="preserve"> să solicite documente suplimentare și/sau respectarea unor condiții suplimentare față de prevederile prezentului document. </w:t>
      </w:r>
    </w:p>
    <w:p w14:paraId="753C8EF1" w14:textId="77777777" w:rsidR="00472D7B" w:rsidRPr="003147D5" w:rsidRDefault="00472D7B" w:rsidP="008E68AA">
      <w:pPr>
        <w:tabs>
          <w:tab w:val="left" w:pos="0"/>
        </w:tabs>
        <w:spacing w:before="0" w:after="0"/>
        <w:jc w:val="both"/>
        <w:rPr>
          <w:rFonts w:asciiTheme="minorHAnsi" w:hAnsiTheme="minorHAnsi" w:cstheme="minorHAnsi"/>
          <w:iCs/>
          <w:sz w:val="24"/>
          <w:szCs w:val="24"/>
        </w:rPr>
      </w:pPr>
    </w:p>
    <w:p w14:paraId="2F44BB8C" w14:textId="1010B6D9" w:rsidR="00027A2D" w:rsidRPr="003147D5" w:rsidRDefault="00027A2D" w:rsidP="008E68AA">
      <w:pPr>
        <w:tabs>
          <w:tab w:val="left" w:pos="0"/>
        </w:tabs>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 xml:space="preserve">Orice modificare a ghidului solicitantului se poate realiza în baza corrigendum-urilor/ instrucțiunilor de modificare/ completare emise de </w:t>
      </w:r>
      <w:r w:rsidR="00C608C1" w:rsidRPr="00C608C1">
        <w:rPr>
          <w:rFonts w:asciiTheme="minorHAnsi" w:hAnsiTheme="minorHAnsi" w:cstheme="minorHAnsi"/>
          <w:iCs/>
          <w:sz w:val="24"/>
          <w:szCs w:val="24"/>
        </w:rPr>
        <w:t>AM PR Sud-Est</w:t>
      </w:r>
      <w:r w:rsidRPr="003147D5">
        <w:rPr>
          <w:rFonts w:asciiTheme="minorHAnsi" w:hAnsiTheme="minorHAnsi" w:cstheme="minorHAnsi"/>
          <w:iCs/>
          <w:sz w:val="24"/>
          <w:szCs w:val="24"/>
        </w:rPr>
        <w:t>.</w:t>
      </w:r>
    </w:p>
    <w:p w14:paraId="7ADBB768" w14:textId="77777777" w:rsidR="006572FF" w:rsidRPr="003147D5" w:rsidRDefault="006572FF" w:rsidP="008E68AA">
      <w:pPr>
        <w:tabs>
          <w:tab w:val="left" w:pos="0"/>
        </w:tabs>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În funcție de modificările intervenite</w:t>
      </w:r>
      <w:r w:rsidR="00CF4F7E" w:rsidRPr="003147D5">
        <w:rPr>
          <w:rFonts w:asciiTheme="minorHAnsi" w:hAnsiTheme="minorHAnsi" w:cstheme="minorHAnsi"/>
          <w:iCs/>
          <w:sz w:val="24"/>
          <w:szCs w:val="24"/>
        </w:rPr>
        <w:t xml:space="preserve"> pe parcursul derulării etapei de evaluare şi selecţie</w:t>
      </w:r>
      <w:r w:rsidRPr="003147D5">
        <w:rPr>
          <w:rFonts w:asciiTheme="minorHAnsi" w:hAnsiTheme="minorHAnsi" w:cstheme="minorHAnsi"/>
          <w:iCs/>
          <w:sz w:val="24"/>
          <w:szCs w:val="24"/>
        </w:rPr>
        <w:t>, AM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5A1810E8" w14:textId="77777777" w:rsidR="00CF4F7E" w:rsidRPr="003147D5" w:rsidRDefault="00CF4F7E" w:rsidP="008E68AA">
      <w:pPr>
        <w:tabs>
          <w:tab w:val="left" w:pos="0"/>
        </w:tabs>
        <w:spacing w:before="0" w:after="0"/>
        <w:jc w:val="both"/>
        <w:rPr>
          <w:rFonts w:asciiTheme="minorHAnsi" w:hAnsiTheme="minorHAnsi" w:cstheme="minorHAnsi"/>
          <w:iCs/>
          <w:sz w:val="24"/>
          <w:szCs w:val="24"/>
        </w:rPr>
      </w:pPr>
    </w:p>
    <w:p w14:paraId="01074497" w14:textId="10559245" w:rsidR="0062773C" w:rsidRPr="003147D5" w:rsidRDefault="00FC121F" w:rsidP="00495897">
      <w:pPr>
        <w:pStyle w:val="Heading2"/>
      </w:pPr>
      <w:bookmarkStart w:id="210" w:name="_Toc129880944"/>
      <w:r w:rsidRPr="003147D5">
        <w:t>Condiții privind aplicarea modificărilor pentru cererile de finanțare aflate în procesul de</w:t>
      </w:r>
      <w:r w:rsidR="00E13AB7" w:rsidRPr="003147D5">
        <w:t xml:space="preserve"> </w:t>
      </w:r>
      <w:r w:rsidRPr="003147D5">
        <w:t>selecție (condiții tranzitorii)</w:t>
      </w:r>
      <w:bookmarkEnd w:id="210"/>
    </w:p>
    <w:p w14:paraId="0EDEF41B" w14:textId="77777777" w:rsidR="0062773C" w:rsidRPr="003147D5" w:rsidRDefault="0062773C" w:rsidP="008E68AA">
      <w:pPr>
        <w:pStyle w:val="Default"/>
        <w:jc w:val="both"/>
        <w:rPr>
          <w:rFonts w:asciiTheme="minorHAnsi" w:hAnsiTheme="minorHAnsi" w:cstheme="minorHAnsi"/>
          <w:lang w:eastAsia="en-GB"/>
        </w:rPr>
      </w:pPr>
      <w:r w:rsidRPr="003147D5">
        <w:rPr>
          <w:rFonts w:asciiTheme="minorHAnsi" w:hAnsiTheme="minorHAnsi" w:cstheme="minorHAnsi"/>
        </w:rPr>
        <w:t xml:space="preserve">Pentru aplicare celor menționate la </w:t>
      </w:r>
      <w:r w:rsidRPr="003147D5">
        <w:rPr>
          <w:rFonts w:asciiTheme="minorHAnsi" w:hAnsiTheme="minorHAnsi" w:cstheme="minorHAnsi"/>
          <w:b/>
          <w:bCs/>
        </w:rPr>
        <w:t>secțiunea 7.1</w:t>
      </w:r>
      <w:r w:rsidRPr="003147D5">
        <w:rPr>
          <w:rFonts w:asciiTheme="minorHAnsi" w:hAnsiTheme="minorHAnsi" w:cstheme="minorHAnsi"/>
        </w:rPr>
        <w:t xml:space="preserve">, AM poate emite unul sau mai multe corrigenda sau instrucțiuni de modificare/completare a prevederilor prezentului ghid, cu obligația </w:t>
      </w:r>
      <w:r w:rsidRPr="003147D5">
        <w:rPr>
          <w:rFonts w:asciiTheme="minorHAnsi" w:hAnsiTheme="minorHAnsi" w:cstheme="minorHAnsi"/>
          <w:lang w:eastAsia="en-GB"/>
        </w:rPr>
        <w:t xml:space="preserve">specificării în cadrul acestora a condițiilor tranzitorii pentru proiectele aflate în diferite stadii ale procesului de evaluare, selecție și contractare. </w:t>
      </w:r>
    </w:p>
    <w:p w14:paraId="1A475979" w14:textId="77777777" w:rsidR="0062773C" w:rsidRPr="003147D5" w:rsidRDefault="0062773C" w:rsidP="008E68AA">
      <w:pPr>
        <w:pStyle w:val="Default"/>
        <w:jc w:val="both"/>
        <w:rPr>
          <w:rFonts w:asciiTheme="minorHAnsi" w:hAnsiTheme="minorHAnsi" w:cstheme="minorHAnsi"/>
          <w:lang w:eastAsia="en-GB"/>
        </w:rPr>
      </w:pPr>
    </w:p>
    <w:p w14:paraId="3E4035A3" w14:textId="6FD1C42C" w:rsidR="006D4B48" w:rsidRDefault="0062773C" w:rsidP="008E68AA">
      <w:pPr>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și/sau a ghidurilor specifice fiecărui apel de proiecte.</w:t>
      </w:r>
    </w:p>
    <w:p w14:paraId="5D5FBCFA" w14:textId="3CE1995D" w:rsidR="00D10CEF" w:rsidRDefault="00D10CEF">
      <w:pPr>
        <w:spacing w:before="0" w:after="0"/>
        <w:rPr>
          <w:rFonts w:asciiTheme="minorHAnsi" w:hAnsiTheme="minorHAnsi" w:cstheme="minorHAnsi"/>
          <w:sz w:val="24"/>
          <w:szCs w:val="24"/>
        </w:rPr>
      </w:pPr>
      <w:r>
        <w:rPr>
          <w:rFonts w:asciiTheme="minorHAnsi" w:hAnsiTheme="minorHAnsi" w:cstheme="minorHAnsi"/>
          <w:sz w:val="24"/>
          <w:szCs w:val="24"/>
        </w:rPr>
        <w:br w:type="page"/>
      </w:r>
    </w:p>
    <w:p w14:paraId="4F79A7A4" w14:textId="77777777" w:rsidR="00FC121F" w:rsidRPr="003147D5" w:rsidRDefault="00FC121F" w:rsidP="00673127">
      <w:pPr>
        <w:pStyle w:val="Heading1"/>
        <w:rPr>
          <w:rFonts w:asciiTheme="minorHAnsi" w:hAnsiTheme="minorHAnsi" w:cstheme="minorHAnsi"/>
          <w:szCs w:val="24"/>
        </w:rPr>
      </w:pPr>
      <w:bookmarkStart w:id="211" w:name="_Toc129880945"/>
      <w:r w:rsidRPr="003147D5">
        <w:rPr>
          <w:rFonts w:asciiTheme="minorHAnsi" w:hAnsiTheme="minorHAnsi" w:cstheme="minorHAnsi"/>
          <w:szCs w:val="24"/>
        </w:rPr>
        <w:lastRenderedPageBreak/>
        <w:t>ANEXE</w:t>
      </w:r>
      <w:bookmarkEnd w:id="211"/>
      <w:r w:rsidRPr="003147D5">
        <w:rPr>
          <w:rFonts w:asciiTheme="minorHAnsi" w:hAnsiTheme="minorHAnsi" w:cstheme="minorHAnsi"/>
          <w:szCs w:val="24"/>
        </w:rPr>
        <w:tab/>
      </w:r>
    </w:p>
    <w:p w14:paraId="58F42D0A" w14:textId="77777777"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1</w:t>
      </w:r>
      <w:r w:rsidRPr="003147D5">
        <w:rPr>
          <w:rFonts w:asciiTheme="minorHAnsi" w:eastAsia="Times New Roman" w:hAnsiTheme="minorHAnsi" w:cstheme="minorHAnsi"/>
          <w:bCs/>
          <w:sz w:val="24"/>
          <w:szCs w:val="24"/>
        </w:rPr>
        <w:tab/>
        <w:t>Formularul Cererii de finanţare (model)</w:t>
      </w:r>
    </w:p>
    <w:p w14:paraId="2A70AC2E" w14:textId="77777777"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2</w:t>
      </w:r>
      <w:r w:rsidRPr="003147D5">
        <w:rPr>
          <w:rFonts w:asciiTheme="minorHAnsi" w:eastAsia="Times New Roman" w:hAnsiTheme="minorHAnsi" w:cstheme="minorHAnsi"/>
          <w:bCs/>
          <w:sz w:val="24"/>
          <w:szCs w:val="24"/>
        </w:rPr>
        <w:tab/>
        <w:t>Plan de monitorizare</w:t>
      </w:r>
    </w:p>
    <w:p w14:paraId="3F8A287E" w14:textId="77777777"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3</w:t>
      </w:r>
      <w:r w:rsidRPr="003147D5">
        <w:rPr>
          <w:rFonts w:asciiTheme="minorHAnsi" w:eastAsia="Times New Roman" w:hAnsiTheme="minorHAnsi" w:cstheme="minorHAnsi"/>
          <w:bCs/>
          <w:sz w:val="24"/>
          <w:szCs w:val="24"/>
        </w:rPr>
        <w:tab/>
        <w:t>Acordul de parteneriat</w:t>
      </w:r>
    </w:p>
    <w:p w14:paraId="32404410" w14:textId="77777777"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4</w:t>
      </w:r>
      <w:r w:rsidRPr="003147D5">
        <w:rPr>
          <w:rFonts w:asciiTheme="minorHAnsi" w:eastAsia="Times New Roman" w:hAnsiTheme="minorHAnsi" w:cstheme="minorHAnsi"/>
          <w:bCs/>
          <w:sz w:val="24"/>
          <w:szCs w:val="24"/>
        </w:rPr>
        <w:tab/>
        <w:t>Declara</w:t>
      </w:r>
      <w:r w:rsidR="001A4657" w:rsidRPr="003147D5">
        <w:rPr>
          <w:rFonts w:asciiTheme="minorHAnsi" w:eastAsia="Times New Roman" w:hAnsiTheme="minorHAnsi" w:cstheme="minorHAnsi"/>
          <w:bCs/>
          <w:sz w:val="24"/>
          <w:szCs w:val="24"/>
        </w:rPr>
        <w:t>ţ</w:t>
      </w:r>
      <w:r w:rsidRPr="003147D5">
        <w:rPr>
          <w:rFonts w:asciiTheme="minorHAnsi" w:eastAsia="Times New Roman" w:hAnsiTheme="minorHAnsi" w:cstheme="minorHAnsi"/>
          <w:bCs/>
          <w:sz w:val="24"/>
          <w:szCs w:val="24"/>
        </w:rPr>
        <w:t>ia unic</w:t>
      </w:r>
      <w:r w:rsidR="001A4657" w:rsidRPr="003147D5">
        <w:rPr>
          <w:rFonts w:asciiTheme="minorHAnsi" w:eastAsia="Times New Roman" w:hAnsiTheme="minorHAnsi" w:cstheme="minorHAnsi"/>
          <w:bCs/>
          <w:sz w:val="24"/>
          <w:szCs w:val="24"/>
        </w:rPr>
        <w:t>ă</w:t>
      </w:r>
      <w:r w:rsidRPr="003147D5">
        <w:rPr>
          <w:rFonts w:asciiTheme="minorHAnsi" w:eastAsia="Times New Roman" w:hAnsiTheme="minorHAnsi" w:cstheme="minorHAnsi"/>
          <w:bCs/>
          <w:sz w:val="24"/>
          <w:szCs w:val="24"/>
        </w:rPr>
        <w:t xml:space="preserve"> </w:t>
      </w:r>
    </w:p>
    <w:p w14:paraId="667FEEEE" w14:textId="169CD51F"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5</w:t>
      </w:r>
      <w:r w:rsidRPr="003147D5">
        <w:rPr>
          <w:rFonts w:asciiTheme="minorHAnsi" w:eastAsia="Times New Roman" w:hAnsiTheme="minorHAnsi" w:cstheme="minorHAnsi"/>
          <w:bCs/>
          <w:sz w:val="24"/>
          <w:szCs w:val="24"/>
        </w:rPr>
        <w:tab/>
        <w:t>Lista de cheltuieli eligibile</w:t>
      </w:r>
      <w:r w:rsidR="001A4657" w:rsidRPr="003147D5">
        <w:rPr>
          <w:rFonts w:asciiTheme="minorHAnsi" w:eastAsia="Times New Roman" w:hAnsiTheme="minorHAnsi" w:cstheme="minorHAnsi"/>
          <w:bCs/>
          <w:sz w:val="24"/>
          <w:szCs w:val="24"/>
        </w:rPr>
        <w:t>/</w:t>
      </w:r>
      <w:r w:rsidRPr="003147D5">
        <w:rPr>
          <w:rFonts w:asciiTheme="minorHAnsi" w:eastAsia="Times New Roman" w:hAnsiTheme="minorHAnsi" w:cstheme="minorHAnsi"/>
          <w:bCs/>
          <w:sz w:val="24"/>
          <w:szCs w:val="24"/>
        </w:rPr>
        <w:t>neeligibile</w:t>
      </w:r>
    </w:p>
    <w:p w14:paraId="54FE077D" w14:textId="77777777"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6            Grila de evaluare tehnică şi financiară clădire/ Grila de evaluare tehnică și</w:t>
      </w:r>
    </w:p>
    <w:p w14:paraId="307216E2" w14:textId="6A4621F9" w:rsidR="00875D1B" w:rsidRPr="003147D5" w:rsidRDefault="00875D1B" w:rsidP="00875D1B">
      <w:pPr>
        <w:pStyle w:val="ListParagraph"/>
        <w:spacing w:before="0" w:after="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             financiară cerere de finanţare (centralizată)</w:t>
      </w:r>
      <w:r w:rsidR="00254C73">
        <w:rPr>
          <w:rFonts w:asciiTheme="minorHAnsi" w:eastAsia="Times New Roman" w:hAnsiTheme="minorHAnsi" w:cstheme="minorHAnsi"/>
          <w:bCs/>
          <w:sz w:val="24"/>
          <w:szCs w:val="24"/>
        </w:rPr>
        <w:t xml:space="preserve"> </w:t>
      </w:r>
    </w:p>
    <w:p w14:paraId="23E4B917" w14:textId="32F30951" w:rsidR="00875D1B" w:rsidRPr="003147D5" w:rsidRDefault="00875D1B" w:rsidP="00875D1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7</w:t>
      </w:r>
      <w:r w:rsidRPr="003147D5">
        <w:rPr>
          <w:rFonts w:asciiTheme="minorHAnsi" w:eastAsia="Times New Roman" w:hAnsiTheme="minorHAnsi" w:cstheme="minorHAnsi"/>
          <w:bCs/>
          <w:sz w:val="24"/>
          <w:szCs w:val="24"/>
        </w:rPr>
        <w:tab/>
        <w:t>Grila de analiză a conformității și calității SF</w:t>
      </w:r>
    </w:p>
    <w:p w14:paraId="189D6ACB" w14:textId="0B22E7A0" w:rsidR="00875D1B" w:rsidRPr="003147D5" w:rsidRDefault="00875D1B" w:rsidP="004C6367">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8</w:t>
      </w:r>
      <w:r w:rsidRPr="003147D5">
        <w:rPr>
          <w:rFonts w:asciiTheme="minorHAnsi" w:eastAsia="Times New Roman" w:hAnsiTheme="minorHAnsi" w:cstheme="minorHAnsi"/>
          <w:bCs/>
          <w:sz w:val="24"/>
          <w:szCs w:val="24"/>
        </w:rPr>
        <w:tab/>
      </w:r>
      <w:r w:rsidR="004C6367" w:rsidRPr="003147D5">
        <w:rPr>
          <w:rFonts w:asciiTheme="minorHAnsi" w:eastAsia="Times New Roman" w:hAnsiTheme="minorHAnsi" w:cstheme="minorHAnsi"/>
          <w:bCs/>
          <w:sz w:val="24"/>
          <w:szCs w:val="24"/>
        </w:rPr>
        <w:t xml:space="preserve">Grila de analiză a conformității și calității </w:t>
      </w:r>
      <w:r w:rsidR="004C6367">
        <w:rPr>
          <w:rFonts w:asciiTheme="minorHAnsi" w:eastAsia="Times New Roman" w:hAnsiTheme="minorHAnsi" w:cstheme="minorHAnsi"/>
          <w:bCs/>
          <w:sz w:val="24"/>
          <w:szCs w:val="24"/>
        </w:rPr>
        <w:t>DALI</w:t>
      </w:r>
      <w:r w:rsidR="004C6367" w:rsidRPr="003147D5">
        <w:rPr>
          <w:rFonts w:asciiTheme="minorHAnsi" w:eastAsia="Times New Roman" w:hAnsiTheme="minorHAnsi" w:cstheme="minorHAnsi"/>
          <w:bCs/>
          <w:sz w:val="24"/>
          <w:szCs w:val="24"/>
        </w:rPr>
        <w:t xml:space="preserve"> </w:t>
      </w:r>
    </w:p>
    <w:p w14:paraId="6A16B381" w14:textId="551C9EBF"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9</w:t>
      </w:r>
      <w:r w:rsidRPr="003147D5">
        <w:rPr>
          <w:rFonts w:asciiTheme="minorHAnsi" w:eastAsia="Times New Roman" w:hAnsiTheme="minorHAnsi" w:cstheme="minorHAnsi"/>
          <w:bCs/>
          <w:sz w:val="24"/>
          <w:szCs w:val="24"/>
        </w:rPr>
        <w:tab/>
      </w:r>
      <w:r w:rsidR="004C6367" w:rsidRPr="003147D5">
        <w:rPr>
          <w:rFonts w:asciiTheme="minorHAnsi" w:eastAsia="Times New Roman" w:hAnsiTheme="minorHAnsi" w:cstheme="minorHAnsi"/>
          <w:bCs/>
          <w:sz w:val="24"/>
          <w:szCs w:val="24"/>
        </w:rPr>
        <w:t>Grila de verificare a conformităţii Proiectului Tehnic</w:t>
      </w:r>
    </w:p>
    <w:p w14:paraId="03F139D4" w14:textId="77777777"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10</w:t>
      </w:r>
      <w:r w:rsidRPr="003147D5">
        <w:rPr>
          <w:rFonts w:asciiTheme="minorHAnsi" w:eastAsia="Times New Roman" w:hAnsiTheme="minorHAnsi" w:cstheme="minorHAnsi"/>
          <w:bCs/>
          <w:sz w:val="24"/>
          <w:szCs w:val="24"/>
        </w:rPr>
        <w:tab/>
        <w:t>Contract de finanţare (model orientativ)</w:t>
      </w:r>
    </w:p>
    <w:p w14:paraId="584424F3" w14:textId="77777777" w:rsidR="00875D1B" w:rsidRPr="003147D5" w:rsidRDefault="00875D1B" w:rsidP="00875D1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11</w:t>
      </w:r>
      <w:r w:rsidRPr="003147D5">
        <w:rPr>
          <w:rFonts w:asciiTheme="minorHAnsi" w:eastAsia="Times New Roman" w:hAnsiTheme="minorHAnsi" w:cstheme="minorHAnsi"/>
          <w:bCs/>
          <w:sz w:val="24"/>
          <w:szCs w:val="24"/>
        </w:rPr>
        <w:tab/>
        <w:t>Carta drepturilor fundamentale a Uniunii Europene, de principiul dezvoltării durabile și de politica Uniunii în domeniul mediului</w:t>
      </w:r>
    </w:p>
    <w:p w14:paraId="494A5B30" w14:textId="73E55328" w:rsidR="00875D1B" w:rsidRPr="003147D5" w:rsidRDefault="00875D1B" w:rsidP="00875D1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12</w:t>
      </w:r>
      <w:r w:rsidRPr="003147D5">
        <w:rPr>
          <w:rFonts w:asciiTheme="minorHAnsi" w:eastAsia="Times New Roman" w:hAnsiTheme="minorHAnsi" w:cstheme="minorHAnsi"/>
          <w:bCs/>
          <w:sz w:val="24"/>
          <w:szCs w:val="24"/>
        </w:rPr>
        <w:tab/>
        <w:t xml:space="preserve">Metodologia privind abordarea DNSH (principiul “a nu aduce prejudicii semnificative”) </w:t>
      </w:r>
      <w:r w:rsidR="003D4B35">
        <w:rPr>
          <w:rFonts w:asciiTheme="minorHAnsi" w:eastAsia="Times New Roman" w:hAnsiTheme="minorHAnsi" w:cstheme="minorHAnsi"/>
          <w:bCs/>
          <w:sz w:val="24"/>
          <w:szCs w:val="24"/>
        </w:rPr>
        <w:t>ș</w:t>
      </w:r>
      <w:r w:rsidRPr="003147D5">
        <w:rPr>
          <w:rFonts w:asciiTheme="minorHAnsi" w:eastAsia="Times New Roman" w:hAnsiTheme="minorHAnsi" w:cstheme="minorHAnsi"/>
          <w:bCs/>
          <w:sz w:val="24"/>
          <w:szCs w:val="24"/>
        </w:rPr>
        <w:t>i imunizarea la schimb</w:t>
      </w:r>
      <w:r w:rsidR="003D4B35">
        <w:rPr>
          <w:rFonts w:asciiTheme="minorHAnsi" w:eastAsia="Times New Roman" w:hAnsiTheme="minorHAnsi" w:cstheme="minorHAnsi"/>
          <w:bCs/>
          <w:sz w:val="24"/>
          <w:szCs w:val="24"/>
        </w:rPr>
        <w:t>ă</w:t>
      </w:r>
      <w:r w:rsidRPr="003147D5">
        <w:rPr>
          <w:rFonts w:asciiTheme="minorHAnsi" w:eastAsia="Times New Roman" w:hAnsiTheme="minorHAnsi" w:cstheme="minorHAnsi"/>
          <w:bCs/>
          <w:sz w:val="24"/>
          <w:szCs w:val="24"/>
        </w:rPr>
        <w:t xml:space="preserve">rile climatice </w:t>
      </w:r>
      <w:r w:rsidR="003D4B35">
        <w:rPr>
          <w:rFonts w:asciiTheme="minorHAnsi" w:eastAsia="Times New Roman" w:hAnsiTheme="minorHAnsi" w:cstheme="minorHAnsi"/>
          <w:bCs/>
          <w:sz w:val="24"/>
          <w:szCs w:val="24"/>
        </w:rPr>
        <w:t>î</w:t>
      </w:r>
      <w:r w:rsidRPr="003147D5">
        <w:rPr>
          <w:rFonts w:asciiTheme="minorHAnsi" w:eastAsia="Times New Roman" w:hAnsiTheme="minorHAnsi" w:cstheme="minorHAnsi"/>
          <w:bCs/>
          <w:sz w:val="24"/>
          <w:szCs w:val="24"/>
        </w:rPr>
        <w:t xml:space="preserve">n cadrul </w:t>
      </w:r>
      <w:r w:rsidR="00BE2063">
        <w:rPr>
          <w:rFonts w:asciiTheme="minorHAnsi" w:eastAsia="Times New Roman" w:hAnsiTheme="minorHAnsi" w:cstheme="minorHAnsi"/>
          <w:bCs/>
          <w:sz w:val="24"/>
          <w:szCs w:val="24"/>
        </w:rPr>
        <w:t xml:space="preserve">PR </w:t>
      </w:r>
      <w:r w:rsidR="003D4B35">
        <w:rPr>
          <w:rFonts w:asciiTheme="minorHAnsi" w:eastAsia="Times New Roman" w:hAnsiTheme="minorHAnsi" w:cstheme="minorHAnsi"/>
          <w:bCs/>
          <w:sz w:val="24"/>
          <w:szCs w:val="24"/>
        </w:rPr>
        <w:t xml:space="preserve">Sud-Est </w:t>
      </w:r>
      <w:r w:rsidRPr="003147D5">
        <w:rPr>
          <w:rFonts w:asciiTheme="minorHAnsi" w:eastAsia="Times New Roman" w:hAnsiTheme="minorHAnsi" w:cstheme="minorHAnsi"/>
          <w:bCs/>
          <w:sz w:val="24"/>
          <w:szCs w:val="24"/>
        </w:rPr>
        <w:t>2021-2027</w:t>
      </w:r>
    </w:p>
    <w:p w14:paraId="44992345" w14:textId="77777777"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13</w:t>
      </w:r>
      <w:r w:rsidRPr="003147D5">
        <w:rPr>
          <w:rFonts w:asciiTheme="minorHAnsi" w:eastAsia="Times New Roman" w:hAnsiTheme="minorHAnsi" w:cstheme="minorHAnsi"/>
          <w:bCs/>
          <w:sz w:val="24"/>
          <w:szCs w:val="24"/>
        </w:rPr>
        <w:tab/>
        <w:t xml:space="preserve">Macheta privind analiza și previziunea financiară </w:t>
      </w:r>
    </w:p>
    <w:p w14:paraId="41EAD7F2" w14:textId="77777777"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b/>
      </w:r>
    </w:p>
    <w:p w14:paraId="696B3C7F" w14:textId="77777777"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Prezentul Ghid prevede următoarele modele standard sau orientative</w:t>
      </w:r>
      <w:r w:rsidRPr="003147D5">
        <w:rPr>
          <w:rFonts w:asciiTheme="minorHAnsi" w:eastAsia="Times New Roman" w:hAnsiTheme="minorHAnsi" w:cstheme="minorHAnsi"/>
          <w:bCs/>
          <w:sz w:val="24"/>
          <w:szCs w:val="24"/>
        </w:rPr>
        <w:tab/>
      </w:r>
    </w:p>
    <w:p w14:paraId="51FCCF51" w14:textId="404719CF"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Model A</w:t>
      </w:r>
      <w:r w:rsidRPr="003147D5">
        <w:rPr>
          <w:rFonts w:asciiTheme="minorHAnsi" w:eastAsia="Times New Roman" w:hAnsiTheme="minorHAnsi" w:cstheme="minorHAnsi"/>
          <w:bCs/>
          <w:sz w:val="24"/>
          <w:szCs w:val="24"/>
        </w:rPr>
        <w:tab/>
        <w:t>Declarația de consim</w:t>
      </w:r>
      <w:r w:rsidR="003D4B35">
        <w:rPr>
          <w:rFonts w:asciiTheme="minorHAnsi" w:eastAsia="Times New Roman" w:hAnsiTheme="minorHAnsi" w:cstheme="minorHAnsi"/>
          <w:bCs/>
          <w:sz w:val="24"/>
          <w:szCs w:val="24"/>
        </w:rPr>
        <w:t>ț</w:t>
      </w:r>
      <w:r w:rsidRPr="003147D5">
        <w:rPr>
          <w:rFonts w:asciiTheme="minorHAnsi" w:eastAsia="Times New Roman" w:hAnsiTheme="minorHAnsi" w:cstheme="minorHAnsi"/>
          <w:bCs/>
          <w:sz w:val="24"/>
          <w:szCs w:val="24"/>
        </w:rPr>
        <w:t xml:space="preserve">ământ privind prelucrarea datelor cu caracter personal </w:t>
      </w:r>
    </w:p>
    <w:p w14:paraId="6AAA47F1" w14:textId="0A139F4C"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Model B</w:t>
      </w:r>
      <w:r w:rsidRPr="003147D5">
        <w:rPr>
          <w:rFonts w:asciiTheme="minorHAnsi" w:eastAsia="Times New Roman" w:hAnsiTheme="minorHAnsi" w:cstheme="minorHAnsi"/>
          <w:bCs/>
          <w:sz w:val="24"/>
          <w:szCs w:val="24"/>
        </w:rPr>
        <w:tab/>
      </w:r>
      <w:r w:rsidR="00827C48" w:rsidRPr="003147D5">
        <w:rPr>
          <w:rFonts w:asciiTheme="minorHAnsi" w:eastAsia="Times New Roman" w:hAnsiTheme="minorHAnsi" w:cstheme="minorHAnsi"/>
          <w:bCs/>
          <w:sz w:val="24"/>
          <w:szCs w:val="24"/>
        </w:rPr>
        <w:t>Matrice de corelare între buget şi deviz</w:t>
      </w:r>
      <w:r w:rsidR="00827C48">
        <w:rPr>
          <w:rFonts w:asciiTheme="minorHAnsi" w:eastAsia="Times New Roman" w:hAnsiTheme="minorHAnsi" w:cstheme="minorHAnsi"/>
          <w:bCs/>
          <w:sz w:val="24"/>
          <w:szCs w:val="24"/>
        </w:rPr>
        <w:t xml:space="preserve"> </w:t>
      </w:r>
    </w:p>
    <w:p w14:paraId="2196C983" w14:textId="77777777"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Model C</w:t>
      </w:r>
      <w:r w:rsidRPr="003147D5">
        <w:rPr>
          <w:rFonts w:asciiTheme="minorHAnsi" w:eastAsia="Times New Roman" w:hAnsiTheme="minorHAnsi" w:cstheme="minorHAnsi"/>
          <w:bCs/>
          <w:sz w:val="24"/>
          <w:szCs w:val="24"/>
        </w:rPr>
        <w:tab/>
        <w:t>Tabelul centralizator asupra numerelor cadastrale/obiective de investiţii</w:t>
      </w:r>
    </w:p>
    <w:p w14:paraId="30BD5BB7" w14:textId="77777777"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Model D</w:t>
      </w:r>
      <w:r w:rsidRPr="003147D5">
        <w:rPr>
          <w:rFonts w:asciiTheme="minorHAnsi" w:eastAsia="Times New Roman" w:hAnsiTheme="minorHAnsi" w:cstheme="minorHAnsi"/>
          <w:bCs/>
          <w:sz w:val="24"/>
          <w:szCs w:val="24"/>
        </w:rPr>
        <w:tab/>
        <w:t>Hotărârea/Decizia de aprobare a proiectului și a cheltuielilor legate de proiect</w:t>
      </w:r>
    </w:p>
    <w:p w14:paraId="6B744D00" w14:textId="7D746AE7" w:rsidR="00875D1B" w:rsidRPr="003147D5" w:rsidRDefault="00875D1B" w:rsidP="00875D1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E </w:t>
      </w:r>
      <w:r w:rsidRPr="003147D5">
        <w:rPr>
          <w:rFonts w:asciiTheme="minorHAnsi" w:eastAsia="Times New Roman" w:hAnsiTheme="minorHAnsi" w:cstheme="minorHAnsi"/>
          <w:bCs/>
          <w:sz w:val="24"/>
          <w:szCs w:val="24"/>
        </w:rPr>
        <w:tab/>
        <w:t>Hotărâr</w:t>
      </w:r>
      <w:r w:rsidR="000D3F4B">
        <w:rPr>
          <w:rFonts w:asciiTheme="minorHAnsi" w:eastAsia="Times New Roman" w:hAnsiTheme="minorHAnsi" w:cstheme="minorHAnsi"/>
          <w:bCs/>
          <w:sz w:val="24"/>
          <w:szCs w:val="24"/>
        </w:rPr>
        <w:t>ea/Decizia(Hotărârile/Deciziile</w:t>
      </w:r>
      <w:r w:rsidR="003D4B35">
        <w:rPr>
          <w:rFonts w:asciiTheme="minorHAnsi" w:eastAsia="Times New Roman" w:hAnsiTheme="minorHAnsi" w:cstheme="minorHAnsi"/>
          <w:bCs/>
          <w:sz w:val="24"/>
          <w:szCs w:val="24"/>
        </w:rPr>
        <w:t xml:space="preserve"> </w:t>
      </w:r>
      <w:r w:rsidRPr="003147D5">
        <w:rPr>
          <w:rFonts w:asciiTheme="minorHAnsi" w:eastAsia="Times New Roman" w:hAnsiTheme="minorHAnsi" w:cstheme="minorHAnsi"/>
          <w:bCs/>
          <w:sz w:val="24"/>
          <w:szCs w:val="24"/>
        </w:rPr>
        <w:t>partenerilor) de aprobare a documentaţiei tehnico-economice (faza SF/DALI sau PT) şi a indicatorilor tehnico-economici</w:t>
      </w:r>
    </w:p>
    <w:p w14:paraId="67BAEAD0" w14:textId="77777777"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Model F</w:t>
      </w:r>
      <w:r w:rsidRPr="003147D5">
        <w:rPr>
          <w:rFonts w:asciiTheme="minorHAnsi" w:eastAsia="Times New Roman" w:hAnsiTheme="minorHAnsi" w:cstheme="minorHAnsi"/>
          <w:bCs/>
          <w:sz w:val="24"/>
          <w:szCs w:val="24"/>
        </w:rPr>
        <w:tab/>
        <w:t>Raport privind stadiul fizic al investi</w:t>
      </w:r>
      <w:r w:rsidR="001A4657" w:rsidRPr="003147D5">
        <w:rPr>
          <w:rFonts w:asciiTheme="minorHAnsi" w:eastAsia="Times New Roman" w:hAnsiTheme="minorHAnsi" w:cstheme="minorHAnsi"/>
          <w:bCs/>
          <w:sz w:val="24"/>
          <w:szCs w:val="24"/>
        </w:rPr>
        <w:t>ţ</w:t>
      </w:r>
      <w:r w:rsidRPr="003147D5">
        <w:rPr>
          <w:rFonts w:asciiTheme="minorHAnsi" w:eastAsia="Times New Roman" w:hAnsiTheme="minorHAnsi" w:cstheme="minorHAnsi"/>
          <w:bCs/>
          <w:sz w:val="24"/>
          <w:szCs w:val="24"/>
        </w:rPr>
        <w:t xml:space="preserve">iei </w:t>
      </w:r>
    </w:p>
    <w:p w14:paraId="08CF2A79" w14:textId="77777777" w:rsidR="00875D1B" w:rsidRPr="003147D5" w:rsidRDefault="00875D1B" w:rsidP="00875D1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G </w:t>
      </w:r>
      <w:r w:rsidRPr="003147D5">
        <w:rPr>
          <w:rFonts w:asciiTheme="minorHAnsi" w:eastAsia="Times New Roman" w:hAnsiTheme="minorHAnsi" w:cstheme="minorHAnsi"/>
          <w:bCs/>
          <w:sz w:val="24"/>
          <w:szCs w:val="24"/>
        </w:rPr>
        <w:tab/>
        <w:t>Lista de echipamente/lucrări/servicii achiziționate prin intermediul proiectului propus</w:t>
      </w:r>
    </w:p>
    <w:p w14:paraId="0E9D0F92" w14:textId="77777777"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H </w:t>
      </w:r>
      <w:r w:rsidRPr="003147D5">
        <w:rPr>
          <w:rFonts w:asciiTheme="minorHAnsi" w:eastAsia="Times New Roman" w:hAnsiTheme="minorHAnsi" w:cstheme="minorHAnsi"/>
          <w:bCs/>
          <w:sz w:val="24"/>
          <w:szCs w:val="24"/>
        </w:rPr>
        <w:tab/>
        <w:t>Centralizator privind justificarea costurilor</w:t>
      </w:r>
    </w:p>
    <w:p w14:paraId="3A6AFC93" w14:textId="5B27483E"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sidR="00BB63BD" w:rsidRPr="003147D5">
        <w:rPr>
          <w:rFonts w:asciiTheme="minorHAnsi" w:eastAsia="Times New Roman" w:hAnsiTheme="minorHAnsi" w:cstheme="minorHAnsi"/>
          <w:bCs/>
          <w:sz w:val="24"/>
          <w:szCs w:val="24"/>
        </w:rPr>
        <w:t xml:space="preserve"> I</w:t>
      </w:r>
      <w:r w:rsidRPr="003147D5">
        <w:rPr>
          <w:rFonts w:asciiTheme="minorHAnsi" w:eastAsia="Times New Roman" w:hAnsiTheme="minorHAnsi" w:cstheme="minorHAnsi"/>
          <w:bCs/>
          <w:sz w:val="24"/>
          <w:szCs w:val="24"/>
        </w:rPr>
        <w:tab/>
        <w:t xml:space="preserve">Certificarea aplicaţiei </w:t>
      </w:r>
    </w:p>
    <w:sectPr w:rsidR="00875D1B" w:rsidRPr="003147D5" w:rsidSect="00794BFF">
      <w:headerReference w:type="default" r:id="rId13"/>
      <w:footerReference w:type="default" r:id="rId14"/>
      <w:pgSz w:w="11906" w:h="16838"/>
      <w:pgMar w:top="1417" w:right="1274" w:bottom="184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8874D3" w14:textId="77777777" w:rsidR="00195D75" w:rsidRDefault="00195D75" w:rsidP="002C0695">
      <w:pPr>
        <w:spacing w:after="0"/>
      </w:pPr>
      <w:r>
        <w:separator/>
      </w:r>
    </w:p>
  </w:endnote>
  <w:endnote w:type="continuationSeparator" w:id="0">
    <w:p w14:paraId="6082BA9A" w14:textId="77777777" w:rsidR="00195D75" w:rsidRDefault="00195D75" w:rsidP="002C06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8B6A24" w14:textId="216E55A5" w:rsidR="00526E63" w:rsidRDefault="00526E63" w:rsidP="00295455">
    <w:pPr>
      <w:pStyle w:val="Footer"/>
      <w:ind w:left="-1418"/>
      <w:jc w:val="right"/>
    </w:pPr>
    <w:r>
      <w:rPr>
        <w:noProof/>
        <w:lang w:eastAsia="ro-RO"/>
      </w:rPr>
      <w:drawing>
        <wp:inline distT="0" distB="0" distL="0" distR="0" wp14:anchorId="20D8619A" wp14:editId="6AF8577F">
          <wp:extent cx="5850890" cy="34373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4BDF860" w14:textId="4D6FB32D" w:rsidR="00526E63" w:rsidRPr="00D6313F" w:rsidRDefault="00526E63">
    <w:pPr>
      <w:pStyle w:val="Footer"/>
      <w:jc w:val="right"/>
      <w:rPr>
        <w:rFonts w:asciiTheme="minorHAnsi" w:hAnsiTheme="minorHAnsi" w:cstheme="minorHAnsi"/>
      </w:rPr>
    </w:pPr>
    <w:r w:rsidRPr="00D6313F">
      <w:rPr>
        <w:rFonts w:asciiTheme="minorHAnsi" w:hAnsiTheme="minorHAnsi" w:cstheme="minorHAnsi"/>
      </w:rPr>
      <w:fldChar w:fldCharType="begin"/>
    </w:r>
    <w:r w:rsidRPr="00D6313F">
      <w:rPr>
        <w:rFonts w:asciiTheme="minorHAnsi" w:hAnsiTheme="minorHAnsi" w:cstheme="minorHAnsi"/>
      </w:rPr>
      <w:instrText xml:space="preserve"> PAGE   \* MERGEFORMAT </w:instrText>
    </w:r>
    <w:r w:rsidRPr="00D6313F">
      <w:rPr>
        <w:rFonts w:asciiTheme="minorHAnsi" w:hAnsiTheme="minorHAnsi" w:cstheme="minorHAnsi"/>
      </w:rPr>
      <w:fldChar w:fldCharType="separate"/>
    </w:r>
    <w:r>
      <w:rPr>
        <w:rFonts w:asciiTheme="minorHAnsi" w:hAnsiTheme="minorHAnsi" w:cstheme="minorHAnsi"/>
        <w:noProof/>
      </w:rPr>
      <w:t>86</w:t>
    </w:r>
    <w:r w:rsidRPr="00D6313F">
      <w:rPr>
        <w:rFonts w:asciiTheme="minorHAnsi" w:hAnsiTheme="minorHAnsi" w:cstheme="min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DEC2AA" w14:textId="77777777" w:rsidR="00195D75" w:rsidRDefault="00195D75" w:rsidP="002C0695">
      <w:pPr>
        <w:spacing w:after="0"/>
      </w:pPr>
      <w:r>
        <w:separator/>
      </w:r>
    </w:p>
  </w:footnote>
  <w:footnote w:type="continuationSeparator" w:id="0">
    <w:p w14:paraId="39274174" w14:textId="77777777" w:rsidR="00195D75" w:rsidRDefault="00195D75" w:rsidP="002C0695">
      <w:pPr>
        <w:spacing w:after="0"/>
      </w:pPr>
      <w:r>
        <w:continuationSeparator/>
      </w:r>
    </w:p>
  </w:footnote>
  <w:footnote w:id="1">
    <w:p w14:paraId="27A8DB10" w14:textId="58AD968A" w:rsidR="00526E63" w:rsidRPr="00495897" w:rsidRDefault="00526E63">
      <w:pPr>
        <w:pStyle w:val="FootnoteText"/>
        <w:rPr>
          <w:rFonts w:asciiTheme="minorHAnsi" w:hAnsiTheme="minorHAnsi" w:cstheme="minorHAnsi"/>
          <w:i/>
          <w:iCs/>
        </w:rPr>
      </w:pPr>
      <w:r w:rsidRPr="00495897">
        <w:rPr>
          <w:rStyle w:val="FootnoteReference"/>
          <w:i/>
          <w:iCs/>
        </w:rPr>
        <w:footnoteRef/>
      </w:r>
      <w:r w:rsidRPr="00495897">
        <w:rPr>
          <w:i/>
          <w:iCs/>
        </w:rPr>
        <w:t xml:space="preserve"> </w:t>
      </w:r>
      <w:r w:rsidRPr="00495897">
        <w:rPr>
          <w:rFonts w:asciiTheme="minorHAnsi" w:hAnsiTheme="minorHAnsi" w:cstheme="minorHAnsi"/>
          <w:i/>
          <w:iCs/>
        </w:rPr>
        <w:t xml:space="preserve">în </w:t>
      </w:r>
      <w:r w:rsidRPr="00495897">
        <w:rPr>
          <w:rFonts w:asciiTheme="minorHAnsi" w:hAnsiTheme="minorHAnsi" w:cstheme="minorHAnsi"/>
          <w:i/>
          <w:iCs/>
          <w:color w:val="000000"/>
          <w:lang w:val="en-GB" w:eastAsia="en-GB"/>
        </w:rPr>
        <w:t xml:space="preserve">cazul autorităților publice centrale – contribuția națională reprezintă </w:t>
      </w:r>
      <w:r w:rsidRPr="00495897">
        <w:rPr>
          <w:rFonts w:asciiTheme="minorHAnsi" w:hAnsiTheme="minorHAnsi" w:cstheme="minorHAnsi"/>
          <w:i/>
          <w:iCs/>
        </w:rPr>
        <w:t>cofinanțarea beneficiarului</w:t>
      </w:r>
    </w:p>
  </w:footnote>
  <w:footnote w:id="2">
    <w:p w14:paraId="4BB53A03" w14:textId="77777777" w:rsidR="00526E63" w:rsidRPr="00495897" w:rsidRDefault="00526E63" w:rsidP="002C0695">
      <w:pPr>
        <w:pStyle w:val="FootnoteText"/>
        <w:rPr>
          <w:rFonts w:ascii="Calibri" w:hAnsi="Calibri"/>
          <w:i/>
          <w:iCs/>
          <w:sz w:val="22"/>
          <w:szCs w:val="22"/>
        </w:rPr>
      </w:pPr>
      <w:r w:rsidRPr="00495897">
        <w:rPr>
          <w:rStyle w:val="FootnoteReference"/>
          <w:i/>
          <w:iCs/>
        </w:rPr>
        <w:footnoteRef/>
      </w:r>
      <w:r w:rsidRPr="00495897">
        <w:rPr>
          <w:i/>
          <w:iCs/>
        </w:rPr>
        <w:t xml:space="preserve"> </w:t>
      </w:r>
      <w:r w:rsidRPr="00495897">
        <w:rPr>
          <w:rFonts w:ascii="Calibri" w:hAnsi="Calibri"/>
          <w:i/>
          <w:iCs/>
        </w:rPr>
        <w:t>Codul se completează cu Legea nr. 287/2009 privind Codul civil, republicată, cu modificările ulterioare, precum și cu alte reglementări de drept comun aplicabile în materie.</w:t>
      </w:r>
    </w:p>
  </w:footnote>
  <w:footnote w:id="3">
    <w:p w14:paraId="027F6F58" w14:textId="77777777" w:rsidR="00526E63" w:rsidRDefault="00526E63" w:rsidP="005F5549">
      <w:pPr>
        <w:pStyle w:val="FootnoteText"/>
        <w:rPr>
          <w:rFonts w:ascii="Calibri" w:hAnsi="Calibri"/>
          <w:sz w:val="22"/>
          <w:szCs w:val="22"/>
        </w:rPr>
      </w:pPr>
      <w:r>
        <w:rPr>
          <w:rStyle w:val="FootnoteReference"/>
        </w:rPr>
        <w:footnoteRef/>
      </w:r>
      <w:r>
        <w:t xml:space="preserve"> </w:t>
      </w:r>
      <w:r>
        <w:rPr>
          <w:rFonts w:ascii="Calibri" w:hAnsi="Calibri"/>
        </w:rPr>
        <w:t>Codul se completează cu Legea nr. 287/2009 privind Codul civil, republicată, cu modificările ulterioare, precum și cu alte reglementări de drept comun aplicabile în materie.</w:t>
      </w:r>
    </w:p>
  </w:footnote>
  <w:footnote w:id="4">
    <w:p w14:paraId="7A84956F" w14:textId="77777777" w:rsidR="00526E63" w:rsidRPr="00FE1A9B" w:rsidRDefault="00526E63" w:rsidP="004D01AD">
      <w:pPr>
        <w:pStyle w:val="FootnoteText"/>
        <w:rPr>
          <w:rFonts w:asciiTheme="minorHAnsi" w:hAnsiTheme="minorHAnsi"/>
          <w:sz w:val="22"/>
          <w:szCs w:val="22"/>
        </w:rPr>
      </w:pPr>
      <w:r w:rsidRPr="00FE1A9B">
        <w:rPr>
          <w:rStyle w:val="FootnoteReference"/>
          <w:rFonts w:asciiTheme="minorHAnsi" w:hAnsiTheme="minorHAnsi"/>
        </w:rPr>
        <w:footnoteRef/>
      </w:r>
      <w:r w:rsidRPr="00FE1A9B">
        <w:rPr>
          <w:rFonts w:asciiTheme="minorHAnsi" w:hAnsiTheme="minorHAnsi"/>
        </w:rPr>
        <w:t xml:space="preserve"> </w:t>
      </w:r>
      <w:r w:rsidRPr="00FE1A9B">
        <w:rPr>
          <w:rFonts w:asciiTheme="minorHAnsi" w:hAnsiTheme="minorHAnsi"/>
          <w:i/>
        </w:rPr>
        <w:t>Codul se completează cu Legea nr. 287/2009 privind Codul civil, republicată, cu modificările ulterioare, precum și cu alte reglementări de drept comun aplicabile în materie.</w:t>
      </w:r>
    </w:p>
  </w:footnote>
  <w:footnote w:id="5">
    <w:p w14:paraId="188F74DD" w14:textId="77777777" w:rsidR="00526E63" w:rsidRPr="00FE1A9B" w:rsidRDefault="00526E63" w:rsidP="004D01AD">
      <w:pPr>
        <w:pStyle w:val="FootnoteText"/>
        <w:rPr>
          <w:rFonts w:asciiTheme="minorHAnsi" w:hAnsiTheme="minorHAnsi"/>
        </w:rPr>
      </w:pPr>
      <w:r w:rsidRPr="00FE1A9B">
        <w:rPr>
          <w:rStyle w:val="FootnoteReference"/>
          <w:rFonts w:asciiTheme="minorHAnsi" w:hAnsiTheme="minorHAnsi"/>
        </w:rPr>
        <w:footnoteRef/>
      </w:r>
      <w:r w:rsidRPr="00FE1A9B">
        <w:rPr>
          <w:rFonts w:asciiTheme="minorHAnsi" w:hAnsiTheme="minorHAnsi"/>
        </w:rPr>
        <w:t xml:space="preserve"> </w:t>
      </w:r>
      <w:r w:rsidRPr="00FE1A9B">
        <w:rPr>
          <w:rFonts w:asciiTheme="minorHAnsi" w:eastAsia="Times New Roman" w:hAnsiTheme="minorHAnsi"/>
          <w:i/>
        </w:rPr>
        <w:t>în conformitate cu prevederile Legii nr. 50/1991, republicată, cu modificările și completările ulterioare</w:t>
      </w:r>
    </w:p>
  </w:footnote>
  <w:footnote w:id="6">
    <w:p w14:paraId="1D46B9BC" w14:textId="77777777" w:rsidR="00526E63" w:rsidRPr="00590275" w:rsidRDefault="00526E63" w:rsidP="00590275">
      <w:pPr>
        <w:pStyle w:val="FootnoteText"/>
        <w:jc w:val="both"/>
      </w:pPr>
      <w:r>
        <w:rPr>
          <w:rStyle w:val="FootnoteReference"/>
        </w:rPr>
        <w:footnoteRef/>
      </w:r>
      <w:r>
        <w:t xml:space="preserve"> </w:t>
      </w:r>
      <w:r w:rsidRPr="00590275">
        <w:rPr>
          <w:rFonts w:asciiTheme="minorHAnsi" w:hAnsiTheme="minorHAnsi" w:cstheme="minorHAnsi"/>
          <w:i/>
          <w:iCs/>
        </w:rPr>
        <w:t>Conform legislației aplicabile în vigoare, doar în cazul unui proiect mixt de investiții care cuprinde pe lângă lucrările de intervenții asupra uneia/mai multor construcții existente și lucrări aferente unei clădiri noi care adăpostește centrala termică (ca urmare a cerințelor ISU) sau lucrări de construire a liturilor în exteriorul unei clădiri (în cazuri argumentate tehnic și funcțional-arhitectural)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891BC7" w14:textId="6BB70B4A" w:rsidR="00526E63" w:rsidRDefault="00195D75" w:rsidP="00295455">
    <w:pPr>
      <w:pStyle w:val="Header"/>
    </w:pPr>
    <w:sdt>
      <w:sdtPr>
        <w:id w:val="-797845423"/>
        <w:docPartObj>
          <w:docPartGallery w:val="Watermarks"/>
          <w:docPartUnique/>
        </w:docPartObj>
      </w:sdtPr>
      <w:sdtEndPr/>
      <w:sdtContent>
        <w:r>
          <w:rPr>
            <w:noProof/>
          </w:rPr>
          <w:pict w14:anchorId="2B192E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466517" o:spid="_x0000_s2054" type="#_x0000_t136" style="position:absolute;margin-left:0;margin-top:0;width:510.3pt;height:139.15pt;rotation:315;z-index:-251658752;mso-position-horizontal:center;mso-position-horizontal-relative:margin;mso-position-vertical:center;mso-position-vertical-relative:margin" o:allowincell="f" fillcolor="#aeaaaa [2414]" stroked="f">
              <v:fill opacity=".5"/>
              <v:textpath style="font-family:&quot;Calibri&quot;;font-size:1pt" string="In consultare"/>
              <w10:wrap anchorx="margin" anchory="margin"/>
            </v:shape>
          </w:pict>
        </w:r>
      </w:sdtContent>
    </w:sdt>
    <w:r w:rsidR="00526E63" w:rsidRPr="00DD02B8">
      <w:rPr>
        <w:noProof/>
        <w:lang w:eastAsia="ro-RO"/>
      </w:rPr>
      <w:drawing>
        <wp:inline distT="0" distB="0" distL="0" distR="0" wp14:anchorId="04F0F0BB" wp14:editId="34C52735">
          <wp:extent cx="5762625" cy="659130"/>
          <wp:effectExtent l="0" t="0" r="9525"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59130"/>
                  </a:xfrm>
                  <a:prstGeom prst="rect">
                    <a:avLst/>
                  </a:prstGeom>
                  <a:noFill/>
                  <a:ln>
                    <a:noFill/>
                  </a:ln>
                </pic:spPr>
              </pic:pic>
            </a:graphicData>
          </a:graphic>
        </wp:inline>
      </w:drawing>
    </w:r>
  </w:p>
  <w:p w14:paraId="62BD19F5" w14:textId="77777777" w:rsidR="00526E63" w:rsidRDefault="00526E63" w:rsidP="00295455">
    <w:pPr>
      <w:pStyle w:val="Header"/>
    </w:pPr>
  </w:p>
  <w:p w14:paraId="0D664F4F" w14:textId="77777777" w:rsidR="00526E63" w:rsidRDefault="00526E63" w:rsidP="00295455">
    <w:pPr>
      <w:pStyle w:val="Footer"/>
      <w:shd w:val="clear" w:color="auto" w:fill="B4C6E7"/>
      <w:ind w:firstLine="720"/>
      <w:jc w:val="center"/>
    </w:pPr>
    <w:r w:rsidRPr="00215D60">
      <w:rPr>
        <w:b/>
        <w:i/>
        <w:noProof/>
        <w:sz w:val="18"/>
        <w:szCs w:val="18"/>
      </w:rPr>
      <w:t>G</w:t>
    </w:r>
    <w:bookmarkStart w:id="212" w:name="_Hlk98854722"/>
    <w:r w:rsidRPr="00215D60">
      <w:rPr>
        <w:b/>
        <w:i/>
        <w:noProof/>
        <w:sz w:val="18"/>
        <w:szCs w:val="18"/>
      </w:rPr>
      <w:t>hidul solicitantului</w:t>
    </w:r>
    <w:r w:rsidRPr="00215D60">
      <w:rPr>
        <w:b/>
        <w:i/>
        <w:sz w:val="18"/>
        <w:szCs w:val="18"/>
      </w:rPr>
      <w:t xml:space="preserve"> </w:t>
    </w:r>
    <w:bookmarkEnd w:id="212"/>
    <w:r>
      <w:rPr>
        <w:b/>
        <w:i/>
        <w:sz w:val="18"/>
        <w:szCs w:val="18"/>
      </w:rPr>
      <w:t>Apel PRSE/2.1/B/1/2023, Apel PRSE/2.1/B/1/ITI/2023</w:t>
    </w:r>
  </w:p>
  <w:p w14:paraId="2405CBC0" w14:textId="77777777" w:rsidR="00526E63" w:rsidRPr="00295455" w:rsidRDefault="00526E63" w:rsidP="002954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2" type="#_x0000_t75" style="width:14.4pt;height:14.4pt" o:bullet="t">
        <v:imagedata r:id="rId1" o:title="mso3AA5"/>
      </v:shape>
    </w:pict>
  </w:numPicBullet>
  <w:abstractNum w:abstractNumId="0" w15:restartNumberingAfterBreak="0">
    <w:nsid w:val="00015B17"/>
    <w:multiLevelType w:val="hybridMultilevel"/>
    <w:tmpl w:val="8C02C6CC"/>
    <w:lvl w:ilvl="0" w:tplc="4AAE4EB2">
      <w:numFmt w:val="bullet"/>
      <w:lvlText w:val="•"/>
      <w:lvlJc w:val="left"/>
      <w:pPr>
        <w:ind w:left="720" w:hanging="360"/>
      </w:pPr>
      <w:rPr>
        <w:rFonts w:ascii="Times New Roman" w:eastAsia="Times New Roman" w:hAnsi="Times New Roman" w:cs="Times New Roman" w:hint="default"/>
        <w:b w:val="0"/>
        <w:bCs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AD68BB"/>
    <w:multiLevelType w:val="hybridMultilevel"/>
    <w:tmpl w:val="3CEEE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A64296"/>
    <w:multiLevelType w:val="hybridMultilevel"/>
    <w:tmpl w:val="728833E8"/>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8B3660C"/>
    <w:multiLevelType w:val="hybridMultilevel"/>
    <w:tmpl w:val="A704E84C"/>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0A922525"/>
    <w:multiLevelType w:val="hybridMultilevel"/>
    <w:tmpl w:val="BB1A5DBA"/>
    <w:lvl w:ilvl="0" w:tplc="BF14FF24">
      <w:start w:val="2"/>
      <w:numFmt w:val="bullet"/>
      <w:lvlText w:val="-"/>
      <w:lvlJc w:val="left"/>
      <w:rPr>
        <w:rFonts w:ascii="Times New Roman" w:eastAsia="Calibri" w:hAnsi="Times New Roman" w:cs="Times New Roman" w:hint="default"/>
      </w:rPr>
    </w:lvl>
    <w:lvl w:ilvl="1" w:tplc="04180003" w:tentative="1">
      <w:start w:val="1"/>
      <w:numFmt w:val="bullet"/>
      <w:lvlText w:val="o"/>
      <w:lvlJc w:val="left"/>
      <w:pPr>
        <w:ind w:left="3065" w:hanging="360"/>
      </w:pPr>
      <w:rPr>
        <w:rFonts w:ascii="Courier New" w:hAnsi="Courier New" w:cs="Courier New" w:hint="default"/>
      </w:rPr>
    </w:lvl>
    <w:lvl w:ilvl="2" w:tplc="04180005" w:tentative="1">
      <w:start w:val="1"/>
      <w:numFmt w:val="bullet"/>
      <w:lvlText w:val=""/>
      <w:lvlJc w:val="left"/>
      <w:pPr>
        <w:ind w:left="3785" w:hanging="360"/>
      </w:pPr>
      <w:rPr>
        <w:rFonts w:ascii="Wingdings" w:hAnsi="Wingdings" w:hint="default"/>
      </w:rPr>
    </w:lvl>
    <w:lvl w:ilvl="3" w:tplc="04180001" w:tentative="1">
      <w:start w:val="1"/>
      <w:numFmt w:val="bullet"/>
      <w:lvlText w:val=""/>
      <w:lvlJc w:val="left"/>
      <w:pPr>
        <w:ind w:left="4505" w:hanging="360"/>
      </w:pPr>
      <w:rPr>
        <w:rFonts w:ascii="Symbol" w:hAnsi="Symbol" w:hint="default"/>
      </w:rPr>
    </w:lvl>
    <w:lvl w:ilvl="4" w:tplc="04180003" w:tentative="1">
      <w:start w:val="1"/>
      <w:numFmt w:val="bullet"/>
      <w:lvlText w:val="o"/>
      <w:lvlJc w:val="left"/>
      <w:pPr>
        <w:ind w:left="5225" w:hanging="360"/>
      </w:pPr>
      <w:rPr>
        <w:rFonts w:ascii="Courier New" w:hAnsi="Courier New" w:cs="Courier New" w:hint="default"/>
      </w:rPr>
    </w:lvl>
    <w:lvl w:ilvl="5" w:tplc="04180005" w:tentative="1">
      <w:start w:val="1"/>
      <w:numFmt w:val="bullet"/>
      <w:lvlText w:val=""/>
      <w:lvlJc w:val="left"/>
      <w:pPr>
        <w:ind w:left="5945" w:hanging="360"/>
      </w:pPr>
      <w:rPr>
        <w:rFonts w:ascii="Wingdings" w:hAnsi="Wingdings" w:hint="default"/>
      </w:rPr>
    </w:lvl>
    <w:lvl w:ilvl="6" w:tplc="04180001" w:tentative="1">
      <w:start w:val="1"/>
      <w:numFmt w:val="bullet"/>
      <w:lvlText w:val=""/>
      <w:lvlJc w:val="left"/>
      <w:pPr>
        <w:ind w:left="6665" w:hanging="360"/>
      </w:pPr>
      <w:rPr>
        <w:rFonts w:ascii="Symbol" w:hAnsi="Symbol" w:hint="default"/>
      </w:rPr>
    </w:lvl>
    <w:lvl w:ilvl="7" w:tplc="04180003" w:tentative="1">
      <w:start w:val="1"/>
      <w:numFmt w:val="bullet"/>
      <w:lvlText w:val="o"/>
      <w:lvlJc w:val="left"/>
      <w:pPr>
        <w:ind w:left="7385" w:hanging="360"/>
      </w:pPr>
      <w:rPr>
        <w:rFonts w:ascii="Courier New" w:hAnsi="Courier New" w:cs="Courier New" w:hint="default"/>
      </w:rPr>
    </w:lvl>
    <w:lvl w:ilvl="8" w:tplc="04180005" w:tentative="1">
      <w:start w:val="1"/>
      <w:numFmt w:val="bullet"/>
      <w:lvlText w:val=""/>
      <w:lvlJc w:val="left"/>
      <w:pPr>
        <w:ind w:left="8105" w:hanging="360"/>
      </w:pPr>
      <w:rPr>
        <w:rFonts w:ascii="Wingdings" w:hAnsi="Wingdings" w:hint="default"/>
      </w:rPr>
    </w:lvl>
  </w:abstractNum>
  <w:abstractNum w:abstractNumId="5" w15:restartNumberingAfterBreak="0">
    <w:nsid w:val="0DDB4F83"/>
    <w:multiLevelType w:val="hybridMultilevel"/>
    <w:tmpl w:val="F26808A4"/>
    <w:lvl w:ilvl="0" w:tplc="FFFFFFFF">
      <w:numFmt w:val="bullet"/>
      <w:lvlText w:val="-"/>
      <w:lvlJc w:val="left"/>
      <w:pPr>
        <w:ind w:left="862" w:hanging="360"/>
      </w:pPr>
      <w:rPr>
        <w:rFonts w:ascii="Times New Roman" w:eastAsia="Times New Roman" w:hAnsi="Times New Roman" w:cs="Times New Roman" w:hint="default"/>
      </w:rPr>
    </w:lvl>
    <w:lvl w:ilvl="1" w:tplc="8B162BEC">
      <w:numFmt w:val="bullet"/>
      <w:lvlText w:val="-"/>
      <w:lvlJc w:val="left"/>
      <w:pPr>
        <w:ind w:left="1582" w:hanging="360"/>
      </w:pPr>
      <w:rPr>
        <w:rFonts w:ascii="Times New Roman" w:eastAsia="Times New Roman" w:hAnsi="Times New Roman" w:cs="Times New Roman"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6" w15:restartNumberingAfterBreak="0">
    <w:nsid w:val="10B9454E"/>
    <w:multiLevelType w:val="hybridMultilevel"/>
    <w:tmpl w:val="1CA68A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E267EC"/>
    <w:multiLevelType w:val="hybridMultilevel"/>
    <w:tmpl w:val="2174D2A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166232C"/>
    <w:multiLevelType w:val="hybridMultilevel"/>
    <w:tmpl w:val="F4AAE5B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1E5262C"/>
    <w:multiLevelType w:val="hybridMultilevel"/>
    <w:tmpl w:val="DEA4C1FC"/>
    <w:lvl w:ilvl="0" w:tplc="0418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71F418D"/>
    <w:multiLevelType w:val="hybridMultilevel"/>
    <w:tmpl w:val="0A584F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82C136C"/>
    <w:multiLevelType w:val="hybridMultilevel"/>
    <w:tmpl w:val="AAAAC270"/>
    <w:lvl w:ilvl="0" w:tplc="ACFE0AEA">
      <w:start w:val="8"/>
      <w:numFmt w:val="bullet"/>
      <w:lvlText w:val="-"/>
      <w:lvlJc w:val="left"/>
      <w:pPr>
        <w:ind w:left="360" w:hanging="360"/>
      </w:pPr>
      <w:rPr>
        <w:rFonts w:ascii="Trebuchet MS" w:eastAsia="Calibri" w:hAnsi="Trebuchet M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1C0C3ABE"/>
    <w:multiLevelType w:val="hybridMultilevel"/>
    <w:tmpl w:val="8D208F70"/>
    <w:lvl w:ilvl="0" w:tplc="ACFE0AEA">
      <w:start w:val="8"/>
      <w:numFmt w:val="bullet"/>
      <w:lvlText w:val="-"/>
      <w:lvlJc w:val="left"/>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D347DC3"/>
    <w:multiLevelType w:val="hybridMultilevel"/>
    <w:tmpl w:val="08783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EF12B53"/>
    <w:multiLevelType w:val="hybridMultilevel"/>
    <w:tmpl w:val="ACCC8B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5210E74"/>
    <w:multiLevelType w:val="hybridMultilevel"/>
    <w:tmpl w:val="45E270E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90372B"/>
    <w:multiLevelType w:val="hybridMultilevel"/>
    <w:tmpl w:val="73EA76C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59C7F21"/>
    <w:multiLevelType w:val="hybridMultilevel"/>
    <w:tmpl w:val="BA18CD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6845D8A"/>
    <w:multiLevelType w:val="hybridMultilevel"/>
    <w:tmpl w:val="930230E4"/>
    <w:lvl w:ilvl="0" w:tplc="AFACE4E6">
      <w:start w:val="1"/>
      <w:numFmt w:val="bullet"/>
      <w:lvlText w:val=""/>
      <w:lvlJc w:val="left"/>
      <w:pPr>
        <w:ind w:left="1080" w:hanging="360"/>
      </w:pPr>
      <w:rPr>
        <w:rFonts w:ascii="Symbol" w:hAnsi="Symbo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26C2152E"/>
    <w:multiLevelType w:val="hybridMultilevel"/>
    <w:tmpl w:val="68B437DE"/>
    <w:lvl w:ilvl="0" w:tplc="8B7A5810">
      <w:start w:val="1"/>
      <w:numFmt w:val="decimal"/>
      <w:lvlText w:val="5.%1."/>
      <w:lvlJc w:val="left"/>
      <w:pPr>
        <w:ind w:left="450" w:hanging="360"/>
      </w:pPr>
      <w:rPr>
        <w:rFonts w:hint="default"/>
      </w:rPr>
    </w:lvl>
    <w:lvl w:ilvl="1" w:tplc="34AAAE9A">
      <w:start w:val="1"/>
      <w:numFmt w:val="lowerLetter"/>
      <w:lvlText w:val="%2)"/>
      <w:lvlJc w:val="left"/>
      <w:pPr>
        <w:ind w:left="810" w:hanging="360"/>
      </w:pPr>
      <w:rPr>
        <w:rFonts w:hint="default"/>
      </w:rPr>
    </w:lvl>
    <w:lvl w:ilvl="2" w:tplc="0418001B">
      <w:start w:val="1"/>
      <w:numFmt w:val="lowerRoman"/>
      <w:lvlText w:val="%3."/>
      <w:lvlJc w:val="right"/>
      <w:pPr>
        <w:ind w:left="1530" w:hanging="180"/>
      </w:pPr>
    </w:lvl>
    <w:lvl w:ilvl="3" w:tplc="BB5A0908">
      <w:start w:val="1"/>
      <w:numFmt w:val="decimal"/>
      <w:lvlText w:val="%4."/>
      <w:lvlJc w:val="left"/>
      <w:pPr>
        <w:ind w:left="2250" w:hanging="360"/>
      </w:pPr>
      <w:rPr>
        <w:b w:val="0"/>
        <w:bCs/>
        <w:color w:val="auto"/>
      </w:rPr>
    </w:lvl>
    <w:lvl w:ilvl="4" w:tplc="04180019">
      <w:start w:val="1"/>
      <w:numFmt w:val="lowerLetter"/>
      <w:lvlText w:val="%5."/>
      <w:lvlJc w:val="left"/>
      <w:pPr>
        <w:ind w:left="2970" w:hanging="360"/>
      </w:pPr>
    </w:lvl>
    <w:lvl w:ilvl="5" w:tplc="0418001B">
      <w:start w:val="1"/>
      <w:numFmt w:val="lowerRoman"/>
      <w:lvlText w:val="%6."/>
      <w:lvlJc w:val="right"/>
      <w:pPr>
        <w:ind w:left="3690" w:hanging="180"/>
      </w:pPr>
    </w:lvl>
    <w:lvl w:ilvl="6" w:tplc="0418000F">
      <w:start w:val="1"/>
      <w:numFmt w:val="decimal"/>
      <w:lvlText w:val="%7."/>
      <w:lvlJc w:val="left"/>
      <w:pPr>
        <w:ind w:left="4410" w:hanging="360"/>
      </w:pPr>
    </w:lvl>
    <w:lvl w:ilvl="7" w:tplc="6304F6C4">
      <w:start w:val="2"/>
      <w:numFmt w:val="decimal"/>
      <w:lvlText w:val="%8"/>
      <w:lvlJc w:val="left"/>
      <w:pPr>
        <w:ind w:left="5130" w:hanging="360"/>
      </w:pPr>
      <w:rPr>
        <w:rFonts w:ascii="Calibri" w:hAnsi="Calibri" w:cs="Calibri" w:hint="default"/>
      </w:rPr>
    </w:lvl>
    <w:lvl w:ilvl="8" w:tplc="0418001B" w:tentative="1">
      <w:start w:val="1"/>
      <w:numFmt w:val="lowerRoman"/>
      <w:lvlText w:val="%9."/>
      <w:lvlJc w:val="right"/>
      <w:pPr>
        <w:ind w:left="5850" w:hanging="180"/>
      </w:pPr>
    </w:lvl>
  </w:abstractNum>
  <w:abstractNum w:abstractNumId="21" w15:restartNumberingAfterBreak="0">
    <w:nsid w:val="28AF0EA0"/>
    <w:multiLevelType w:val="hybridMultilevel"/>
    <w:tmpl w:val="649AC512"/>
    <w:lvl w:ilvl="0" w:tplc="FFC48E88">
      <w:start w:val="1"/>
      <w:numFmt w:val="decimal"/>
      <w:lvlText w:val="%1."/>
      <w:lvlJc w:val="left"/>
      <w:rPr>
        <w:rFonts w:hint="default"/>
        <w:color w:val="auto"/>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29F974B7"/>
    <w:multiLevelType w:val="hybridMultilevel"/>
    <w:tmpl w:val="A276F392"/>
    <w:lvl w:ilvl="0" w:tplc="4AAE4EB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A5117AA"/>
    <w:multiLevelType w:val="hybridMultilevel"/>
    <w:tmpl w:val="14602724"/>
    <w:lvl w:ilvl="0" w:tplc="B4E4255E">
      <w:numFmt w:val="bullet"/>
      <w:lvlText w:val="-"/>
      <w:lvlJc w:val="left"/>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2B8B3C3F"/>
    <w:multiLevelType w:val="hybridMultilevel"/>
    <w:tmpl w:val="1368CC2A"/>
    <w:lvl w:ilvl="0" w:tplc="ACFE0AEA">
      <w:start w:val="8"/>
      <w:numFmt w:val="bullet"/>
      <w:lvlText w:val="-"/>
      <w:lvlJc w:val="left"/>
      <w:rPr>
        <w:rFonts w:ascii="Trebuchet MS" w:eastAsia="Calibri" w:hAnsi="Trebuchet MS"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2C613BBF"/>
    <w:multiLevelType w:val="hybridMultilevel"/>
    <w:tmpl w:val="AC9C86BC"/>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2FB01D80"/>
    <w:multiLevelType w:val="hybridMultilevel"/>
    <w:tmpl w:val="03088590"/>
    <w:lvl w:ilvl="0" w:tplc="B96E2A2E">
      <w:start w:val="15"/>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0E31EE3"/>
    <w:multiLevelType w:val="hybridMultilevel"/>
    <w:tmpl w:val="626EB404"/>
    <w:lvl w:ilvl="0" w:tplc="ACFE0AEA">
      <w:start w:val="8"/>
      <w:numFmt w:val="bullet"/>
      <w:lvlText w:val="-"/>
      <w:lvlJc w:val="left"/>
      <w:pPr>
        <w:ind w:left="720" w:hanging="360"/>
      </w:pPr>
      <w:rPr>
        <w:rFonts w:ascii="Trebuchet MS" w:eastAsia="Calibri"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31566037"/>
    <w:multiLevelType w:val="hybridMultilevel"/>
    <w:tmpl w:val="F1F03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3DC4165"/>
    <w:multiLevelType w:val="hybridMultilevel"/>
    <w:tmpl w:val="9C367022"/>
    <w:lvl w:ilvl="0" w:tplc="5C6E84B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3F50413"/>
    <w:multiLevelType w:val="hybridMultilevel"/>
    <w:tmpl w:val="6A166EE6"/>
    <w:lvl w:ilvl="0" w:tplc="322E5D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69B2898"/>
    <w:multiLevelType w:val="hybridMultilevel"/>
    <w:tmpl w:val="0B5AFFB4"/>
    <w:lvl w:ilvl="0" w:tplc="ACFE0AEA">
      <w:start w:val="8"/>
      <w:numFmt w:val="bullet"/>
      <w:lvlText w:val="-"/>
      <w:lvlJc w:val="left"/>
      <w:pPr>
        <w:ind w:left="720" w:hanging="360"/>
      </w:pPr>
      <w:rPr>
        <w:rFonts w:ascii="Trebuchet MS" w:eastAsia="Calibri"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B">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8C768BA"/>
    <w:multiLevelType w:val="hybridMultilevel"/>
    <w:tmpl w:val="29A86D88"/>
    <w:lvl w:ilvl="0" w:tplc="04090019">
      <w:start w:val="1"/>
      <w:numFmt w:val="lowerLetter"/>
      <w:lvlText w:val="%1."/>
      <w:lvlJc w:val="left"/>
      <w:pPr>
        <w:ind w:left="720" w:hanging="360"/>
      </w:pPr>
      <w:rPr>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3A94041F"/>
    <w:multiLevelType w:val="hybridMultilevel"/>
    <w:tmpl w:val="9A649CC8"/>
    <w:lvl w:ilvl="0" w:tplc="8B162BEC">
      <w:numFmt w:val="bullet"/>
      <w:lvlText w:val="-"/>
      <w:lvlJc w:val="left"/>
      <w:pPr>
        <w:ind w:left="862" w:hanging="360"/>
      </w:pPr>
      <w:rPr>
        <w:rFonts w:ascii="Times New Roman" w:eastAsia="Times New Roman" w:hAnsi="Times New Roman" w:cs="Times New Roman" w:hint="default"/>
      </w:rPr>
    </w:lvl>
    <w:lvl w:ilvl="1" w:tplc="04090003">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34" w15:restartNumberingAfterBreak="0">
    <w:nsid w:val="3AB03FB3"/>
    <w:multiLevelType w:val="hybridMultilevel"/>
    <w:tmpl w:val="CDF0EBCE"/>
    <w:lvl w:ilvl="0" w:tplc="3398DD1A">
      <w:start w:val="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3CF42D2E"/>
    <w:multiLevelType w:val="hybridMultilevel"/>
    <w:tmpl w:val="7F2EAEDE"/>
    <w:lvl w:ilvl="0" w:tplc="5BE6ECEA">
      <w:start w:val="1"/>
      <w:numFmt w:val="lowerRoman"/>
      <w:lvlText w:val="(%1)"/>
      <w:lvlJc w:val="left"/>
      <w:pPr>
        <w:ind w:left="1440" w:hanging="72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6" w15:restartNumberingAfterBreak="0">
    <w:nsid w:val="4069310A"/>
    <w:multiLevelType w:val="hybridMultilevel"/>
    <w:tmpl w:val="2D741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17C7C5E"/>
    <w:multiLevelType w:val="hybridMultilevel"/>
    <w:tmpl w:val="EB12D266"/>
    <w:lvl w:ilvl="0" w:tplc="08090001">
      <w:start w:val="1"/>
      <w:numFmt w:val="bullet"/>
      <w:lvlText w:val=""/>
      <w:lvlJc w:val="left"/>
      <w:pPr>
        <w:ind w:left="644" w:hanging="360"/>
      </w:pPr>
      <w:rPr>
        <w:rFonts w:ascii="Symbol" w:hAnsi="Symbol" w:hint="default"/>
      </w:rPr>
    </w:lvl>
    <w:lvl w:ilvl="1" w:tplc="FFFFFFFF">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38"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58E2C09"/>
    <w:multiLevelType w:val="hybridMultilevel"/>
    <w:tmpl w:val="3358068A"/>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45A939F6"/>
    <w:multiLevelType w:val="hybridMultilevel"/>
    <w:tmpl w:val="BCC67A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6986D65"/>
    <w:multiLevelType w:val="hybridMultilevel"/>
    <w:tmpl w:val="1A6292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D2550B1"/>
    <w:multiLevelType w:val="hybridMultilevel"/>
    <w:tmpl w:val="B4E2DFB2"/>
    <w:lvl w:ilvl="0" w:tplc="A8AA0B4C">
      <w:start w:val="1"/>
      <w:numFmt w:val="decimal"/>
      <w:pStyle w:val="Heading4"/>
      <w:lvlText w:val="2.5.%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505D456E"/>
    <w:multiLevelType w:val="hybridMultilevel"/>
    <w:tmpl w:val="87ECE9D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50632E18"/>
    <w:multiLevelType w:val="hybridMultilevel"/>
    <w:tmpl w:val="266A211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51BD08CC"/>
    <w:multiLevelType w:val="hybridMultilevel"/>
    <w:tmpl w:val="2EF83A28"/>
    <w:lvl w:ilvl="0" w:tplc="27B2457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6" w15:restartNumberingAfterBreak="0">
    <w:nsid w:val="53CC0ADB"/>
    <w:multiLevelType w:val="hybridMultilevel"/>
    <w:tmpl w:val="6A2A3C8C"/>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5061472"/>
    <w:multiLevelType w:val="hybridMultilevel"/>
    <w:tmpl w:val="24948938"/>
    <w:lvl w:ilvl="0" w:tplc="ACFE0AEA">
      <w:start w:val="8"/>
      <w:numFmt w:val="bullet"/>
      <w:lvlText w:val="-"/>
      <w:lvlJc w:val="left"/>
      <w:pPr>
        <w:ind w:left="1080" w:hanging="360"/>
      </w:pPr>
      <w:rPr>
        <w:rFonts w:ascii="Trebuchet MS" w:eastAsia="Calibri" w:hAnsi="Trebuchet MS" w:cs="Times New Roman"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8" w15:restartNumberingAfterBreak="0">
    <w:nsid w:val="55154C7C"/>
    <w:multiLevelType w:val="hybridMultilevel"/>
    <w:tmpl w:val="FD60FF0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55363CE2"/>
    <w:multiLevelType w:val="hybridMultilevel"/>
    <w:tmpl w:val="8A5A0BDA"/>
    <w:lvl w:ilvl="0" w:tplc="E57AFE9C">
      <w:start w:val="1"/>
      <w:numFmt w:val="decimal"/>
      <w:lvlText w:val="%1."/>
      <w:lvlJc w:val="left"/>
      <w:rPr>
        <w:rFonts w:hint="default"/>
        <w:b/>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5A90825"/>
    <w:multiLevelType w:val="multilevel"/>
    <w:tmpl w:val="849E2B12"/>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55B67FA2"/>
    <w:multiLevelType w:val="hybridMultilevel"/>
    <w:tmpl w:val="D26613AA"/>
    <w:lvl w:ilvl="0" w:tplc="B1E4129C">
      <w:start w:val="1"/>
      <w:numFmt w:val="bullet"/>
      <w:lvlText w:val="−"/>
      <w:lvlJc w:val="left"/>
      <w:pPr>
        <w:ind w:left="360" w:hanging="360"/>
      </w:pPr>
      <w:rPr>
        <w:rFonts w:ascii="Calibri" w:hAnsi="Calibri" w:hint="default"/>
        <w:color w:val="auto"/>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2" w15:restartNumberingAfterBreak="0">
    <w:nsid w:val="5D8E67C8"/>
    <w:multiLevelType w:val="hybridMultilevel"/>
    <w:tmpl w:val="0B4262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1EE2970"/>
    <w:multiLevelType w:val="multilevel"/>
    <w:tmpl w:val="4734E78A"/>
    <w:lvl w:ilvl="0">
      <w:start w:val="1"/>
      <w:numFmt w:val="decimal"/>
      <w:lvlText w:val="%1."/>
      <w:lvlJc w:val="left"/>
      <w:pPr>
        <w:ind w:left="720" w:hanging="360"/>
      </w:pPr>
      <w:rPr>
        <w:rFonts w:hint="default"/>
        <w:b/>
      </w:rPr>
    </w:lvl>
    <w:lvl w:ilvl="1">
      <w:start w:val="3"/>
      <w:numFmt w:val="decimal"/>
      <w:isLgl/>
      <w:lvlText w:val="%1.%2"/>
      <w:lvlJc w:val="left"/>
      <w:pPr>
        <w:ind w:left="912" w:hanging="552"/>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64D62853"/>
    <w:multiLevelType w:val="hybridMultilevel"/>
    <w:tmpl w:val="84CAB5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64F149FA"/>
    <w:multiLevelType w:val="hybridMultilevel"/>
    <w:tmpl w:val="84B6B8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76A242F"/>
    <w:multiLevelType w:val="hybridMultilevel"/>
    <w:tmpl w:val="AC744E3C"/>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15:restartNumberingAfterBreak="0">
    <w:nsid w:val="684E34E2"/>
    <w:multiLevelType w:val="hybridMultilevel"/>
    <w:tmpl w:val="DFC413D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68A71B85"/>
    <w:multiLevelType w:val="hybridMultilevel"/>
    <w:tmpl w:val="0844574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A7C6AC1"/>
    <w:multiLevelType w:val="hybridMultilevel"/>
    <w:tmpl w:val="697062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6B241C93"/>
    <w:multiLevelType w:val="hybridMultilevel"/>
    <w:tmpl w:val="9C08444A"/>
    <w:lvl w:ilvl="0" w:tplc="34366A3E">
      <w:start w:val="1"/>
      <w:numFmt w:val="lowerLetter"/>
      <w:lvlText w:val="%1."/>
      <w:lvlJc w:val="left"/>
      <w:pPr>
        <w:ind w:left="1080" w:hanging="360"/>
      </w:pPr>
      <w:rPr>
        <w:rFonts w:hint="default"/>
        <w:b w:val="0"/>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1" w15:restartNumberingAfterBreak="0">
    <w:nsid w:val="6BA320C4"/>
    <w:multiLevelType w:val="hybridMultilevel"/>
    <w:tmpl w:val="8A68633C"/>
    <w:lvl w:ilvl="0" w:tplc="08090011">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2" w15:restartNumberingAfterBreak="0">
    <w:nsid w:val="6DD020D0"/>
    <w:multiLevelType w:val="hybridMultilevel"/>
    <w:tmpl w:val="1CDEE9B4"/>
    <w:lvl w:ilvl="0" w:tplc="44F4C8FC">
      <w:start w:val="1"/>
      <w:numFmt w:val="upperLetter"/>
      <w:lvlText w:val="%1)"/>
      <w:lvlJc w:val="left"/>
      <w:pPr>
        <w:ind w:left="720" w:hanging="360"/>
      </w:pPr>
      <w:rPr>
        <w:rFonts w:eastAsia="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7297696E"/>
    <w:multiLevelType w:val="hybridMultilevel"/>
    <w:tmpl w:val="E37EF7C2"/>
    <w:lvl w:ilvl="0" w:tplc="5248F948">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41937CC"/>
    <w:multiLevelType w:val="hybridMultilevel"/>
    <w:tmpl w:val="618A51C8"/>
    <w:lvl w:ilvl="0" w:tplc="08090011">
      <w:start w:val="1"/>
      <w:numFmt w:val="decimal"/>
      <w:lvlText w:val="%1)"/>
      <w:lvlJc w:val="left"/>
      <w:pPr>
        <w:ind w:left="360" w:hanging="360"/>
      </w:pPr>
      <w:rPr>
        <w:rFonts w:hint="default"/>
      </w:rPr>
    </w:lvl>
    <w:lvl w:ilvl="1" w:tplc="FFFFFFFF" w:tentative="1">
      <w:start w:val="1"/>
      <w:numFmt w:val="bullet"/>
      <w:lvlText w:val="o"/>
      <w:lvlJc w:val="left"/>
      <w:pPr>
        <w:ind w:left="2574" w:hanging="360"/>
      </w:pPr>
      <w:rPr>
        <w:rFonts w:ascii="Courier New" w:hAnsi="Courier New" w:hint="default"/>
      </w:rPr>
    </w:lvl>
    <w:lvl w:ilvl="2" w:tplc="FFFFFFFF">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65" w15:restartNumberingAfterBreak="0">
    <w:nsid w:val="74BE6E77"/>
    <w:multiLevelType w:val="hybridMultilevel"/>
    <w:tmpl w:val="623C1216"/>
    <w:lvl w:ilvl="0" w:tplc="5A10B236">
      <w:start w:val="8"/>
      <w:numFmt w:val="decimal"/>
      <w:lvlText w:val="%1."/>
      <w:lvlJc w:val="left"/>
      <w:pPr>
        <w:ind w:left="720" w:hanging="360"/>
      </w:pPr>
      <w:rPr>
        <w:rFonts w:ascii="Trebuchet MS" w:hAnsi="Trebuchet MS" w:hint="default"/>
        <w:sz w:val="2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6" w15:restartNumberingAfterBreak="0">
    <w:nsid w:val="76D3610A"/>
    <w:multiLevelType w:val="hybridMultilevel"/>
    <w:tmpl w:val="338A95B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7"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84D6DDF"/>
    <w:multiLevelType w:val="hybridMultilevel"/>
    <w:tmpl w:val="800A990C"/>
    <w:lvl w:ilvl="0" w:tplc="B96E2A2E">
      <w:start w:val="15"/>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9" w15:restartNumberingAfterBreak="0">
    <w:nsid w:val="7A352102"/>
    <w:multiLevelType w:val="hybridMultilevel"/>
    <w:tmpl w:val="1CB0FD46"/>
    <w:lvl w:ilvl="0" w:tplc="3398DD1A">
      <w:start w:val="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E792919"/>
    <w:multiLevelType w:val="hybridMultilevel"/>
    <w:tmpl w:val="D05A9FBC"/>
    <w:lvl w:ilvl="0" w:tplc="ACFE0AEA">
      <w:start w:val="8"/>
      <w:numFmt w:val="bullet"/>
      <w:lvlText w:val="-"/>
      <w:lvlJc w:val="left"/>
      <w:pPr>
        <w:ind w:left="720" w:hanging="360"/>
      </w:pPr>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1" w15:restartNumberingAfterBreak="0">
    <w:nsid w:val="7F1104A1"/>
    <w:multiLevelType w:val="hybridMultilevel"/>
    <w:tmpl w:val="64E2BEA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1"/>
  </w:num>
  <w:num w:numId="2">
    <w:abstractNumId w:val="16"/>
  </w:num>
  <w:num w:numId="3">
    <w:abstractNumId w:val="38"/>
  </w:num>
  <w:num w:numId="4">
    <w:abstractNumId w:val="13"/>
  </w:num>
  <w:num w:numId="5">
    <w:abstractNumId w:val="20"/>
  </w:num>
  <w:num w:numId="6">
    <w:abstractNumId w:val="52"/>
  </w:num>
  <w:num w:numId="7">
    <w:abstractNumId w:val="51"/>
  </w:num>
  <w:num w:numId="8">
    <w:abstractNumId w:val="7"/>
  </w:num>
  <w:num w:numId="9">
    <w:abstractNumId w:val="17"/>
  </w:num>
  <w:num w:numId="10">
    <w:abstractNumId w:val="2"/>
  </w:num>
  <w:num w:numId="11">
    <w:abstractNumId w:val="56"/>
  </w:num>
  <w:num w:numId="12">
    <w:abstractNumId w:val="23"/>
  </w:num>
  <w:num w:numId="13">
    <w:abstractNumId w:val="35"/>
  </w:num>
  <w:num w:numId="14">
    <w:abstractNumId w:val="4"/>
  </w:num>
  <w:num w:numId="15">
    <w:abstractNumId w:val="10"/>
  </w:num>
  <w:num w:numId="16">
    <w:abstractNumId w:val="32"/>
  </w:num>
  <w:num w:numId="17">
    <w:abstractNumId w:val="66"/>
  </w:num>
  <w:num w:numId="18">
    <w:abstractNumId w:val="57"/>
  </w:num>
  <w:num w:numId="19">
    <w:abstractNumId w:val="71"/>
  </w:num>
  <w:num w:numId="20">
    <w:abstractNumId w:val="49"/>
  </w:num>
  <w:num w:numId="21">
    <w:abstractNumId w:val="36"/>
  </w:num>
  <w:num w:numId="22">
    <w:abstractNumId w:val="55"/>
  </w:num>
  <w:num w:numId="23">
    <w:abstractNumId w:val="9"/>
  </w:num>
  <w:num w:numId="24">
    <w:abstractNumId w:val="37"/>
  </w:num>
  <w:num w:numId="25">
    <w:abstractNumId w:val="67"/>
  </w:num>
  <w:num w:numId="26">
    <w:abstractNumId w:val="54"/>
  </w:num>
  <w:num w:numId="27">
    <w:abstractNumId w:val="40"/>
  </w:num>
  <w:num w:numId="28">
    <w:abstractNumId w:val="1"/>
  </w:num>
  <w:num w:numId="29">
    <w:abstractNumId w:val="14"/>
  </w:num>
  <w:num w:numId="30">
    <w:abstractNumId w:val="39"/>
  </w:num>
  <w:num w:numId="31">
    <w:abstractNumId w:val="28"/>
  </w:num>
  <w:num w:numId="32">
    <w:abstractNumId w:val="46"/>
  </w:num>
  <w:num w:numId="33">
    <w:abstractNumId w:val="64"/>
  </w:num>
  <w:num w:numId="34">
    <w:abstractNumId w:val="61"/>
  </w:num>
  <w:num w:numId="35">
    <w:abstractNumId w:val="29"/>
  </w:num>
  <w:num w:numId="36">
    <w:abstractNumId w:val="42"/>
  </w:num>
  <w:num w:numId="37">
    <w:abstractNumId w:val="50"/>
  </w:num>
  <w:num w:numId="38">
    <w:abstractNumId w:val="68"/>
  </w:num>
  <w:num w:numId="39">
    <w:abstractNumId w:val="44"/>
  </w:num>
  <w:num w:numId="40">
    <w:abstractNumId w:val="48"/>
  </w:num>
  <w:num w:numId="41">
    <w:abstractNumId w:val="0"/>
  </w:num>
  <w:num w:numId="42">
    <w:abstractNumId w:val="70"/>
  </w:num>
  <w:num w:numId="43">
    <w:abstractNumId w:val="43"/>
  </w:num>
  <w:num w:numId="44">
    <w:abstractNumId w:val="18"/>
  </w:num>
  <w:num w:numId="45">
    <w:abstractNumId w:val="6"/>
  </w:num>
  <w:num w:numId="46">
    <w:abstractNumId w:val="22"/>
  </w:num>
  <w:num w:numId="47">
    <w:abstractNumId w:val="59"/>
  </w:num>
  <w:num w:numId="48">
    <w:abstractNumId w:val="15"/>
  </w:num>
  <w:num w:numId="49">
    <w:abstractNumId w:val="41"/>
  </w:num>
  <w:num w:numId="50">
    <w:abstractNumId w:val="62"/>
  </w:num>
  <w:num w:numId="51">
    <w:abstractNumId w:val="34"/>
  </w:num>
  <w:num w:numId="52">
    <w:abstractNumId w:val="60"/>
  </w:num>
  <w:num w:numId="53">
    <w:abstractNumId w:val="31"/>
  </w:num>
  <w:num w:numId="54">
    <w:abstractNumId w:val="12"/>
  </w:num>
  <w:num w:numId="55">
    <w:abstractNumId w:val="11"/>
  </w:num>
  <w:num w:numId="56">
    <w:abstractNumId w:val="45"/>
  </w:num>
  <w:num w:numId="57">
    <w:abstractNumId w:val="30"/>
  </w:num>
  <w:num w:numId="58">
    <w:abstractNumId w:val="69"/>
  </w:num>
  <w:num w:numId="59">
    <w:abstractNumId w:val="63"/>
  </w:num>
  <w:num w:numId="60">
    <w:abstractNumId w:val="25"/>
  </w:num>
  <w:num w:numId="61">
    <w:abstractNumId w:val="24"/>
  </w:num>
  <w:num w:numId="62">
    <w:abstractNumId w:val="19"/>
  </w:num>
  <w:num w:numId="63">
    <w:abstractNumId w:val="53"/>
    <w:lvlOverride w:ilvl="0">
      <w:startOverride w:val="1"/>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8"/>
  </w:num>
  <w:num w:numId="65">
    <w:abstractNumId w:val="3"/>
  </w:num>
  <w:num w:numId="66">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7"/>
  </w:num>
  <w:num w:numId="68">
    <w:abstractNumId w:val="8"/>
  </w:num>
  <w:num w:numId="69">
    <w:abstractNumId w:val="6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1"/>
  </w:num>
  <w:num w:numId="71">
    <w:abstractNumId w:val="33"/>
  </w:num>
  <w:num w:numId="72">
    <w:abstractNumId w:val="5"/>
  </w:num>
  <w:num w:numId="73">
    <w:abstractNumId w:val="26"/>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D37"/>
    <w:rsid w:val="00003FA1"/>
    <w:rsid w:val="000064E0"/>
    <w:rsid w:val="00007127"/>
    <w:rsid w:val="00007414"/>
    <w:rsid w:val="0001160B"/>
    <w:rsid w:val="00012AAD"/>
    <w:rsid w:val="00013950"/>
    <w:rsid w:val="0001399E"/>
    <w:rsid w:val="000143D4"/>
    <w:rsid w:val="000151FA"/>
    <w:rsid w:val="00015496"/>
    <w:rsid w:val="00022BD0"/>
    <w:rsid w:val="00022E68"/>
    <w:rsid w:val="000236A3"/>
    <w:rsid w:val="000242F6"/>
    <w:rsid w:val="000247C0"/>
    <w:rsid w:val="00027A2D"/>
    <w:rsid w:val="00030626"/>
    <w:rsid w:val="000309D1"/>
    <w:rsid w:val="00034CCD"/>
    <w:rsid w:val="000413EC"/>
    <w:rsid w:val="000431BE"/>
    <w:rsid w:val="000453CA"/>
    <w:rsid w:val="000454DE"/>
    <w:rsid w:val="00046B9C"/>
    <w:rsid w:val="00050417"/>
    <w:rsid w:val="0005044B"/>
    <w:rsid w:val="000521A7"/>
    <w:rsid w:val="00052A50"/>
    <w:rsid w:val="000540C4"/>
    <w:rsid w:val="000553D6"/>
    <w:rsid w:val="00055A03"/>
    <w:rsid w:val="000609DE"/>
    <w:rsid w:val="00064769"/>
    <w:rsid w:val="00071781"/>
    <w:rsid w:val="0007229E"/>
    <w:rsid w:val="000729CA"/>
    <w:rsid w:val="00075C2A"/>
    <w:rsid w:val="000813E1"/>
    <w:rsid w:val="000827F7"/>
    <w:rsid w:val="00083437"/>
    <w:rsid w:val="00085490"/>
    <w:rsid w:val="000926BA"/>
    <w:rsid w:val="000926C1"/>
    <w:rsid w:val="00092B82"/>
    <w:rsid w:val="0009510D"/>
    <w:rsid w:val="00096558"/>
    <w:rsid w:val="00096579"/>
    <w:rsid w:val="00096DE7"/>
    <w:rsid w:val="00096EDA"/>
    <w:rsid w:val="00097D32"/>
    <w:rsid w:val="000A0016"/>
    <w:rsid w:val="000A0431"/>
    <w:rsid w:val="000A4516"/>
    <w:rsid w:val="000A4B04"/>
    <w:rsid w:val="000A4C83"/>
    <w:rsid w:val="000B1673"/>
    <w:rsid w:val="000B1EA7"/>
    <w:rsid w:val="000B2B04"/>
    <w:rsid w:val="000B3356"/>
    <w:rsid w:val="000B5812"/>
    <w:rsid w:val="000B7A98"/>
    <w:rsid w:val="000B7B61"/>
    <w:rsid w:val="000C06A4"/>
    <w:rsid w:val="000C0B5E"/>
    <w:rsid w:val="000C6895"/>
    <w:rsid w:val="000D095E"/>
    <w:rsid w:val="000D281E"/>
    <w:rsid w:val="000D2924"/>
    <w:rsid w:val="000D3F4B"/>
    <w:rsid w:val="000D60A8"/>
    <w:rsid w:val="000D6C35"/>
    <w:rsid w:val="000D71CA"/>
    <w:rsid w:val="000E0955"/>
    <w:rsid w:val="000E2154"/>
    <w:rsid w:val="000E412A"/>
    <w:rsid w:val="000E4301"/>
    <w:rsid w:val="000E4B19"/>
    <w:rsid w:val="000E6267"/>
    <w:rsid w:val="000E6CF9"/>
    <w:rsid w:val="000F1AF0"/>
    <w:rsid w:val="000F2167"/>
    <w:rsid w:val="000F274F"/>
    <w:rsid w:val="000F321F"/>
    <w:rsid w:val="000F373A"/>
    <w:rsid w:val="000F5EAC"/>
    <w:rsid w:val="000F6912"/>
    <w:rsid w:val="00101CFC"/>
    <w:rsid w:val="00102302"/>
    <w:rsid w:val="001024DE"/>
    <w:rsid w:val="001026AB"/>
    <w:rsid w:val="00103645"/>
    <w:rsid w:val="00107574"/>
    <w:rsid w:val="00110216"/>
    <w:rsid w:val="00110E17"/>
    <w:rsid w:val="00111BD5"/>
    <w:rsid w:val="00112956"/>
    <w:rsid w:val="00112A55"/>
    <w:rsid w:val="0011365B"/>
    <w:rsid w:val="00114323"/>
    <w:rsid w:val="00115EC9"/>
    <w:rsid w:val="00116071"/>
    <w:rsid w:val="00116281"/>
    <w:rsid w:val="00116752"/>
    <w:rsid w:val="00120B69"/>
    <w:rsid w:val="00123E7E"/>
    <w:rsid w:val="001250E7"/>
    <w:rsid w:val="001254B8"/>
    <w:rsid w:val="001335A0"/>
    <w:rsid w:val="00134429"/>
    <w:rsid w:val="0013646D"/>
    <w:rsid w:val="001401FE"/>
    <w:rsid w:val="00141B78"/>
    <w:rsid w:val="00143840"/>
    <w:rsid w:val="00145286"/>
    <w:rsid w:val="00147530"/>
    <w:rsid w:val="0014757E"/>
    <w:rsid w:val="00150FA4"/>
    <w:rsid w:val="00151860"/>
    <w:rsid w:val="00151C1B"/>
    <w:rsid w:val="00151ECD"/>
    <w:rsid w:val="00152DD7"/>
    <w:rsid w:val="00153CE7"/>
    <w:rsid w:val="001544A4"/>
    <w:rsid w:val="00156739"/>
    <w:rsid w:val="00156B79"/>
    <w:rsid w:val="00160136"/>
    <w:rsid w:val="00160F86"/>
    <w:rsid w:val="0016480F"/>
    <w:rsid w:val="00171CB2"/>
    <w:rsid w:val="00174D77"/>
    <w:rsid w:val="00176DAA"/>
    <w:rsid w:val="00177AC1"/>
    <w:rsid w:val="00180CD6"/>
    <w:rsid w:val="001874DA"/>
    <w:rsid w:val="0018756A"/>
    <w:rsid w:val="00192C5C"/>
    <w:rsid w:val="00194148"/>
    <w:rsid w:val="0019414C"/>
    <w:rsid w:val="00194D4A"/>
    <w:rsid w:val="00195D75"/>
    <w:rsid w:val="00197E39"/>
    <w:rsid w:val="001A2030"/>
    <w:rsid w:val="001A4657"/>
    <w:rsid w:val="001A58F8"/>
    <w:rsid w:val="001A68C5"/>
    <w:rsid w:val="001B0CD5"/>
    <w:rsid w:val="001B12C6"/>
    <w:rsid w:val="001B27E1"/>
    <w:rsid w:val="001B3856"/>
    <w:rsid w:val="001B3CF2"/>
    <w:rsid w:val="001B6EE4"/>
    <w:rsid w:val="001B7917"/>
    <w:rsid w:val="001C0F36"/>
    <w:rsid w:val="001C2729"/>
    <w:rsid w:val="001C3437"/>
    <w:rsid w:val="001C4E6D"/>
    <w:rsid w:val="001C6F1E"/>
    <w:rsid w:val="001C774E"/>
    <w:rsid w:val="001D1CF7"/>
    <w:rsid w:val="001D2726"/>
    <w:rsid w:val="001D2A5B"/>
    <w:rsid w:val="001D33DB"/>
    <w:rsid w:val="001D3EA9"/>
    <w:rsid w:val="001D5753"/>
    <w:rsid w:val="001E01CF"/>
    <w:rsid w:val="001E02AA"/>
    <w:rsid w:val="001E11E2"/>
    <w:rsid w:val="001E3196"/>
    <w:rsid w:val="001E50DB"/>
    <w:rsid w:val="001E5B06"/>
    <w:rsid w:val="001F17E5"/>
    <w:rsid w:val="001F27E0"/>
    <w:rsid w:val="001F5AAA"/>
    <w:rsid w:val="001F6EA8"/>
    <w:rsid w:val="001F705A"/>
    <w:rsid w:val="00200419"/>
    <w:rsid w:val="0020041E"/>
    <w:rsid w:val="00201095"/>
    <w:rsid w:val="002030CC"/>
    <w:rsid w:val="00203445"/>
    <w:rsid w:val="0020453D"/>
    <w:rsid w:val="002055E5"/>
    <w:rsid w:val="0020637A"/>
    <w:rsid w:val="00206B51"/>
    <w:rsid w:val="0021037D"/>
    <w:rsid w:val="00211111"/>
    <w:rsid w:val="002124E2"/>
    <w:rsid w:val="00214959"/>
    <w:rsid w:val="002161B6"/>
    <w:rsid w:val="00221BFC"/>
    <w:rsid w:val="00221CA8"/>
    <w:rsid w:val="00222B65"/>
    <w:rsid w:val="00223EAA"/>
    <w:rsid w:val="00226645"/>
    <w:rsid w:val="00227FEB"/>
    <w:rsid w:val="00233A8F"/>
    <w:rsid w:val="0023510C"/>
    <w:rsid w:val="00235245"/>
    <w:rsid w:val="0023588D"/>
    <w:rsid w:val="002368FE"/>
    <w:rsid w:val="00240BDB"/>
    <w:rsid w:val="00242A7C"/>
    <w:rsid w:val="00245FC5"/>
    <w:rsid w:val="00247172"/>
    <w:rsid w:val="00254390"/>
    <w:rsid w:val="00254C73"/>
    <w:rsid w:val="00256143"/>
    <w:rsid w:val="00256A5B"/>
    <w:rsid w:val="00256C14"/>
    <w:rsid w:val="00256E93"/>
    <w:rsid w:val="002630FA"/>
    <w:rsid w:val="00264262"/>
    <w:rsid w:val="00265A08"/>
    <w:rsid w:val="00265DD2"/>
    <w:rsid w:val="00266EF2"/>
    <w:rsid w:val="00272E52"/>
    <w:rsid w:val="002733A8"/>
    <w:rsid w:val="00275413"/>
    <w:rsid w:val="00276731"/>
    <w:rsid w:val="00281BC5"/>
    <w:rsid w:val="0028275B"/>
    <w:rsid w:val="00282BF2"/>
    <w:rsid w:val="00295455"/>
    <w:rsid w:val="002A0668"/>
    <w:rsid w:val="002A0A9A"/>
    <w:rsid w:val="002A0FB5"/>
    <w:rsid w:val="002A2E29"/>
    <w:rsid w:val="002A3CB6"/>
    <w:rsid w:val="002A44D3"/>
    <w:rsid w:val="002A4626"/>
    <w:rsid w:val="002A598C"/>
    <w:rsid w:val="002B1712"/>
    <w:rsid w:val="002B1B03"/>
    <w:rsid w:val="002B21A2"/>
    <w:rsid w:val="002B4114"/>
    <w:rsid w:val="002B4C56"/>
    <w:rsid w:val="002B4E29"/>
    <w:rsid w:val="002B6B06"/>
    <w:rsid w:val="002C0695"/>
    <w:rsid w:val="002C0EE1"/>
    <w:rsid w:val="002C1705"/>
    <w:rsid w:val="002C183B"/>
    <w:rsid w:val="002C1A3D"/>
    <w:rsid w:val="002C2888"/>
    <w:rsid w:val="002C3004"/>
    <w:rsid w:val="002C534E"/>
    <w:rsid w:val="002C5D4B"/>
    <w:rsid w:val="002C788F"/>
    <w:rsid w:val="002D1E2A"/>
    <w:rsid w:val="002D2F53"/>
    <w:rsid w:val="002D5955"/>
    <w:rsid w:val="002D6340"/>
    <w:rsid w:val="002D752A"/>
    <w:rsid w:val="002E1386"/>
    <w:rsid w:val="002E39D0"/>
    <w:rsid w:val="002E4717"/>
    <w:rsid w:val="002E4D88"/>
    <w:rsid w:val="002E4D9C"/>
    <w:rsid w:val="002E6F96"/>
    <w:rsid w:val="002E75E2"/>
    <w:rsid w:val="002F077B"/>
    <w:rsid w:val="002F12F7"/>
    <w:rsid w:val="002F2309"/>
    <w:rsid w:val="002F3C3F"/>
    <w:rsid w:val="002F3F91"/>
    <w:rsid w:val="002F4E90"/>
    <w:rsid w:val="002F4FDE"/>
    <w:rsid w:val="002F582B"/>
    <w:rsid w:val="002F7051"/>
    <w:rsid w:val="002F7BA6"/>
    <w:rsid w:val="003014C0"/>
    <w:rsid w:val="003019D4"/>
    <w:rsid w:val="003044BA"/>
    <w:rsid w:val="00304FB0"/>
    <w:rsid w:val="00305B07"/>
    <w:rsid w:val="00305D89"/>
    <w:rsid w:val="00306E0C"/>
    <w:rsid w:val="003102C5"/>
    <w:rsid w:val="00311A0E"/>
    <w:rsid w:val="00314448"/>
    <w:rsid w:val="003147D5"/>
    <w:rsid w:val="00315C5B"/>
    <w:rsid w:val="00320ECD"/>
    <w:rsid w:val="003213BF"/>
    <w:rsid w:val="00321448"/>
    <w:rsid w:val="003217AD"/>
    <w:rsid w:val="00323189"/>
    <w:rsid w:val="0032402A"/>
    <w:rsid w:val="00326AF2"/>
    <w:rsid w:val="00326B98"/>
    <w:rsid w:val="00326DB4"/>
    <w:rsid w:val="00332081"/>
    <w:rsid w:val="003321D9"/>
    <w:rsid w:val="00332D92"/>
    <w:rsid w:val="00333016"/>
    <w:rsid w:val="00333725"/>
    <w:rsid w:val="00336EB7"/>
    <w:rsid w:val="00336EDE"/>
    <w:rsid w:val="00341BB4"/>
    <w:rsid w:val="00341E46"/>
    <w:rsid w:val="00342652"/>
    <w:rsid w:val="00342C64"/>
    <w:rsid w:val="003435B9"/>
    <w:rsid w:val="003472FD"/>
    <w:rsid w:val="00350585"/>
    <w:rsid w:val="00351276"/>
    <w:rsid w:val="0035174F"/>
    <w:rsid w:val="00352328"/>
    <w:rsid w:val="003536B9"/>
    <w:rsid w:val="00354B96"/>
    <w:rsid w:val="00354D0E"/>
    <w:rsid w:val="0035602D"/>
    <w:rsid w:val="003575ED"/>
    <w:rsid w:val="003616A6"/>
    <w:rsid w:val="00361867"/>
    <w:rsid w:val="003718D3"/>
    <w:rsid w:val="00371FAF"/>
    <w:rsid w:val="00372995"/>
    <w:rsid w:val="00372BED"/>
    <w:rsid w:val="00373A4B"/>
    <w:rsid w:val="00374F28"/>
    <w:rsid w:val="0037658B"/>
    <w:rsid w:val="003774A9"/>
    <w:rsid w:val="00377EE8"/>
    <w:rsid w:val="0038033A"/>
    <w:rsid w:val="00382449"/>
    <w:rsid w:val="00382A35"/>
    <w:rsid w:val="00382F53"/>
    <w:rsid w:val="0038446E"/>
    <w:rsid w:val="00390D29"/>
    <w:rsid w:val="003910CC"/>
    <w:rsid w:val="0039246F"/>
    <w:rsid w:val="00392E5C"/>
    <w:rsid w:val="00397283"/>
    <w:rsid w:val="003A1BFF"/>
    <w:rsid w:val="003A2ED4"/>
    <w:rsid w:val="003A47E0"/>
    <w:rsid w:val="003A62A8"/>
    <w:rsid w:val="003B114F"/>
    <w:rsid w:val="003B2002"/>
    <w:rsid w:val="003B3154"/>
    <w:rsid w:val="003B4E2D"/>
    <w:rsid w:val="003B5294"/>
    <w:rsid w:val="003B673A"/>
    <w:rsid w:val="003B7097"/>
    <w:rsid w:val="003B7752"/>
    <w:rsid w:val="003B7D1E"/>
    <w:rsid w:val="003C1392"/>
    <w:rsid w:val="003C1655"/>
    <w:rsid w:val="003C39E6"/>
    <w:rsid w:val="003C521B"/>
    <w:rsid w:val="003C5C69"/>
    <w:rsid w:val="003D39A3"/>
    <w:rsid w:val="003D3EC2"/>
    <w:rsid w:val="003D4B35"/>
    <w:rsid w:val="003D6142"/>
    <w:rsid w:val="003D6C7B"/>
    <w:rsid w:val="003D6ED1"/>
    <w:rsid w:val="003D6F05"/>
    <w:rsid w:val="003E0BFA"/>
    <w:rsid w:val="003E23E9"/>
    <w:rsid w:val="003E3D61"/>
    <w:rsid w:val="003E5B20"/>
    <w:rsid w:val="003E62B5"/>
    <w:rsid w:val="003E7265"/>
    <w:rsid w:val="003F4C9F"/>
    <w:rsid w:val="003F50E4"/>
    <w:rsid w:val="003F681A"/>
    <w:rsid w:val="004018DB"/>
    <w:rsid w:val="00404F68"/>
    <w:rsid w:val="00405B3C"/>
    <w:rsid w:val="00406670"/>
    <w:rsid w:val="00407CDC"/>
    <w:rsid w:val="00410AEE"/>
    <w:rsid w:val="004127F6"/>
    <w:rsid w:val="00417F3B"/>
    <w:rsid w:val="004227E1"/>
    <w:rsid w:val="004229DA"/>
    <w:rsid w:val="004237D3"/>
    <w:rsid w:val="00423BA7"/>
    <w:rsid w:val="00424D7B"/>
    <w:rsid w:val="00426524"/>
    <w:rsid w:val="0042682F"/>
    <w:rsid w:val="00426F3B"/>
    <w:rsid w:val="00427BE5"/>
    <w:rsid w:val="004326B6"/>
    <w:rsid w:val="004334AB"/>
    <w:rsid w:val="004345E8"/>
    <w:rsid w:val="0043756A"/>
    <w:rsid w:val="004406DE"/>
    <w:rsid w:val="0044621B"/>
    <w:rsid w:val="00450276"/>
    <w:rsid w:val="004538C5"/>
    <w:rsid w:val="00453AD9"/>
    <w:rsid w:val="00453F29"/>
    <w:rsid w:val="004544DD"/>
    <w:rsid w:val="004549FC"/>
    <w:rsid w:val="00455908"/>
    <w:rsid w:val="00455D55"/>
    <w:rsid w:val="00457448"/>
    <w:rsid w:val="004605A2"/>
    <w:rsid w:val="00462428"/>
    <w:rsid w:val="00466FBF"/>
    <w:rsid w:val="00467F96"/>
    <w:rsid w:val="004720C5"/>
    <w:rsid w:val="00472D7B"/>
    <w:rsid w:val="00472DE6"/>
    <w:rsid w:val="00475049"/>
    <w:rsid w:val="0047554A"/>
    <w:rsid w:val="00476EEC"/>
    <w:rsid w:val="00482920"/>
    <w:rsid w:val="0048374B"/>
    <w:rsid w:val="004849BC"/>
    <w:rsid w:val="00486C98"/>
    <w:rsid w:val="0049009B"/>
    <w:rsid w:val="00490A09"/>
    <w:rsid w:val="00490CE1"/>
    <w:rsid w:val="00493B49"/>
    <w:rsid w:val="00493BDC"/>
    <w:rsid w:val="00494EAC"/>
    <w:rsid w:val="00495897"/>
    <w:rsid w:val="00495E9D"/>
    <w:rsid w:val="004A2C75"/>
    <w:rsid w:val="004A4B7C"/>
    <w:rsid w:val="004A4FC8"/>
    <w:rsid w:val="004A727F"/>
    <w:rsid w:val="004B07CF"/>
    <w:rsid w:val="004B42F0"/>
    <w:rsid w:val="004B7797"/>
    <w:rsid w:val="004C12EB"/>
    <w:rsid w:val="004C326B"/>
    <w:rsid w:val="004C3681"/>
    <w:rsid w:val="004C4EF1"/>
    <w:rsid w:val="004C5789"/>
    <w:rsid w:val="004C6367"/>
    <w:rsid w:val="004C6BC0"/>
    <w:rsid w:val="004D01AD"/>
    <w:rsid w:val="004D0DCE"/>
    <w:rsid w:val="004D6DFC"/>
    <w:rsid w:val="004D7122"/>
    <w:rsid w:val="004E1526"/>
    <w:rsid w:val="004E462B"/>
    <w:rsid w:val="004E6B6E"/>
    <w:rsid w:val="004E7BA1"/>
    <w:rsid w:val="004F0B1B"/>
    <w:rsid w:val="004F3D82"/>
    <w:rsid w:val="004F5D16"/>
    <w:rsid w:val="004F5E29"/>
    <w:rsid w:val="0050073A"/>
    <w:rsid w:val="00500C93"/>
    <w:rsid w:val="0050209F"/>
    <w:rsid w:val="00502704"/>
    <w:rsid w:val="00502E7B"/>
    <w:rsid w:val="005042AF"/>
    <w:rsid w:val="005057CA"/>
    <w:rsid w:val="005058C6"/>
    <w:rsid w:val="00507565"/>
    <w:rsid w:val="00510D85"/>
    <w:rsid w:val="00510DF5"/>
    <w:rsid w:val="00510FF3"/>
    <w:rsid w:val="00512597"/>
    <w:rsid w:val="00512CF5"/>
    <w:rsid w:val="00513051"/>
    <w:rsid w:val="00513DBF"/>
    <w:rsid w:val="00514B07"/>
    <w:rsid w:val="00515028"/>
    <w:rsid w:val="0051583D"/>
    <w:rsid w:val="005167CE"/>
    <w:rsid w:val="0051688B"/>
    <w:rsid w:val="005214DD"/>
    <w:rsid w:val="00522191"/>
    <w:rsid w:val="00526E63"/>
    <w:rsid w:val="005307D3"/>
    <w:rsid w:val="005311EF"/>
    <w:rsid w:val="00533097"/>
    <w:rsid w:val="005334A1"/>
    <w:rsid w:val="005336CB"/>
    <w:rsid w:val="00534339"/>
    <w:rsid w:val="005345A2"/>
    <w:rsid w:val="00534616"/>
    <w:rsid w:val="00534E1E"/>
    <w:rsid w:val="00535A67"/>
    <w:rsid w:val="00536D5D"/>
    <w:rsid w:val="00536E9E"/>
    <w:rsid w:val="00537E16"/>
    <w:rsid w:val="005424FD"/>
    <w:rsid w:val="0054341C"/>
    <w:rsid w:val="005438F7"/>
    <w:rsid w:val="00547C13"/>
    <w:rsid w:val="00550636"/>
    <w:rsid w:val="00550FCE"/>
    <w:rsid w:val="00555292"/>
    <w:rsid w:val="00555FBF"/>
    <w:rsid w:val="00556830"/>
    <w:rsid w:val="00557D26"/>
    <w:rsid w:val="005601E6"/>
    <w:rsid w:val="00561E32"/>
    <w:rsid w:val="005638BB"/>
    <w:rsid w:val="00564536"/>
    <w:rsid w:val="005655B5"/>
    <w:rsid w:val="005673CA"/>
    <w:rsid w:val="00571886"/>
    <w:rsid w:val="00573740"/>
    <w:rsid w:val="005752D7"/>
    <w:rsid w:val="005765A1"/>
    <w:rsid w:val="00580946"/>
    <w:rsid w:val="0058619A"/>
    <w:rsid w:val="00590275"/>
    <w:rsid w:val="00590D66"/>
    <w:rsid w:val="00593FB4"/>
    <w:rsid w:val="0059529E"/>
    <w:rsid w:val="00596668"/>
    <w:rsid w:val="00597B9F"/>
    <w:rsid w:val="005A4709"/>
    <w:rsid w:val="005B0360"/>
    <w:rsid w:val="005B0FD7"/>
    <w:rsid w:val="005B364E"/>
    <w:rsid w:val="005B43A4"/>
    <w:rsid w:val="005B5264"/>
    <w:rsid w:val="005B52AE"/>
    <w:rsid w:val="005B5751"/>
    <w:rsid w:val="005B7F57"/>
    <w:rsid w:val="005C08FD"/>
    <w:rsid w:val="005C1ACE"/>
    <w:rsid w:val="005C2DBF"/>
    <w:rsid w:val="005C713F"/>
    <w:rsid w:val="005C7B10"/>
    <w:rsid w:val="005D4A29"/>
    <w:rsid w:val="005D5B11"/>
    <w:rsid w:val="005D6DF2"/>
    <w:rsid w:val="005D782A"/>
    <w:rsid w:val="005E0A6E"/>
    <w:rsid w:val="005E265E"/>
    <w:rsid w:val="005E6E64"/>
    <w:rsid w:val="005F4AD7"/>
    <w:rsid w:val="005F5549"/>
    <w:rsid w:val="005F5D98"/>
    <w:rsid w:val="005F6313"/>
    <w:rsid w:val="005F7209"/>
    <w:rsid w:val="00601160"/>
    <w:rsid w:val="00602C73"/>
    <w:rsid w:val="00605E65"/>
    <w:rsid w:val="00606565"/>
    <w:rsid w:val="00606D15"/>
    <w:rsid w:val="00607880"/>
    <w:rsid w:val="0061212B"/>
    <w:rsid w:val="006133ED"/>
    <w:rsid w:val="00614C11"/>
    <w:rsid w:val="00616BD8"/>
    <w:rsid w:val="00622D8D"/>
    <w:rsid w:val="00623704"/>
    <w:rsid w:val="0062418A"/>
    <w:rsid w:val="0062773C"/>
    <w:rsid w:val="00627821"/>
    <w:rsid w:val="00627EE1"/>
    <w:rsid w:val="0063030E"/>
    <w:rsid w:val="00630599"/>
    <w:rsid w:val="00631466"/>
    <w:rsid w:val="006314BE"/>
    <w:rsid w:val="006335A0"/>
    <w:rsid w:val="00633CD3"/>
    <w:rsid w:val="0063475C"/>
    <w:rsid w:val="006401E8"/>
    <w:rsid w:val="00642CC2"/>
    <w:rsid w:val="0064575D"/>
    <w:rsid w:val="00650CAE"/>
    <w:rsid w:val="00651827"/>
    <w:rsid w:val="006572FF"/>
    <w:rsid w:val="00657D26"/>
    <w:rsid w:val="00661C3C"/>
    <w:rsid w:val="00665569"/>
    <w:rsid w:val="006659F8"/>
    <w:rsid w:val="00666BAF"/>
    <w:rsid w:val="00666C57"/>
    <w:rsid w:val="00666CC4"/>
    <w:rsid w:val="0067014F"/>
    <w:rsid w:val="0067177B"/>
    <w:rsid w:val="00673127"/>
    <w:rsid w:val="00673A67"/>
    <w:rsid w:val="00674FCA"/>
    <w:rsid w:val="0067622D"/>
    <w:rsid w:val="006772C1"/>
    <w:rsid w:val="00683C39"/>
    <w:rsid w:val="00683F1F"/>
    <w:rsid w:val="00684031"/>
    <w:rsid w:val="0068415A"/>
    <w:rsid w:val="006860F3"/>
    <w:rsid w:val="00687E6B"/>
    <w:rsid w:val="00691D91"/>
    <w:rsid w:val="00691DF2"/>
    <w:rsid w:val="00692F62"/>
    <w:rsid w:val="00694E9B"/>
    <w:rsid w:val="006972C8"/>
    <w:rsid w:val="006A175B"/>
    <w:rsid w:val="006A32C0"/>
    <w:rsid w:val="006A333E"/>
    <w:rsid w:val="006A5B06"/>
    <w:rsid w:val="006A7AD2"/>
    <w:rsid w:val="006B1693"/>
    <w:rsid w:val="006B2C35"/>
    <w:rsid w:val="006B2EFC"/>
    <w:rsid w:val="006B31A2"/>
    <w:rsid w:val="006B33DB"/>
    <w:rsid w:val="006B5308"/>
    <w:rsid w:val="006B5DBE"/>
    <w:rsid w:val="006B6D46"/>
    <w:rsid w:val="006B7B9B"/>
    <w:rsid w:val="006B7FA3"/>
    <w:rsid w:val="006B7FD1"/>
    <w:rsid w:val="006C1ABD"/>
    <w:rsid w:val="006C463F"/>
    <w:rsid w:val="006C5863"/>
    <w:rsid w:val="006C6520"/>
    <w:rsid w:val="006C6C92"/>
    <w:rsid w:val="006D2BE3"/>
    <w:rsid w:val="006D3BDA"/>
    <w:rsid w:val="006D4B48"/>
    <w:rsid w:val="006D515F"/>
    <w:rsid w:val="006D51A8"/>
    <w:rsid w:val="006E3BDA"/>
    <w:rsid w:val="006E4AF4"/>
    <w:rsid w:val="006E646D"/>
    <w:rsid w:val="006F3E9C"/>
    <w:rsid w:val="006F4602"/>
    <w:rsid w:val="006F5B4D"/>
    <w:rsid w:val="006F624C"/>
    <w:rsid w:val="006F70AF"/>
    <w:rsid w:val="0070350B"/>
    <w:rsid w:val="007042D3"/>
    <w:rsid w:val="0070462C"/>
    <w:rsid w:val="00707585"/>
    <w:rsid w:val="0071155F"/>
    <w:rsid w:val="00712658"/>
    <w:rsid w:val="00713BFE"/>
    <w:rsid w:val="0071463F"/>
    <w:rsid w:val="0071537B"/>
    <w:rsid w:val="00715399"/>
    <w:rsid w:val="00715B61"/>
    <w:rsid w:val="00717F09"/>
    <w:rsid w:val="00726483"/>
    <w:rsid w:val="00730995"/>
    <w:rsid w:val="00730AEC"/>
    <w:rsid w:val="00731699"/>
    <w:rsid w:val="007316FF"/>
    <w:rsid w:val="00732438"/>
    <w:rsid w:val="00734B8E"/>
    <w:rsid w:val="007352AD"/>
    <w:rsid w:val="007352B4"/>
    <w:rsid w:val="00736F8B"/>
    <w:rsid w:val="007377FE"/>
    <w:rsid w:val="007422F1"/>
    <w:rsid w:val="007430CC"/>
    <w:rsid w:val="00743393"/>
    <w:rsid w:val="007438B4"/>
    <w:rsid w:val="00743C4C"/>
    <w:rsid w:val="007452A2"/>
    <w:rsid w:val="00745BC5"/>
    <w:rsid w:val="00746107"/>
    <w:rsid w:val="00750830"/>
    <w:rsid w:val="00751E2D"/>
    <w:rsid w:val="007555A7"/>
    <w:rsid w:val="0075731A"/>
    <w:rsid w:val="00760CD6"/>
    <w:rsid w:val="00762FB7"/>
    <w:rsid w:val="00764D01"/>
    <w:rsid w:val="007656E5"/>
    <w:rsid w:val="00765EFE"/>
    <w:rsid w:val="00766A11"/>
    <w:rsid w:val="00773350"/>
    <w:rsid w:val="007740E0"/>
    <w:rsid w:val="0077465E"/>
    <w:rsid w:val="00775275"/>
    <w:rsid w:val="00776983"/>
    <w:rsid w:val="00777F5F"/>
    <w:rsid w:val="00780BEB"/>
    <w:rsid w:val="00780CF0"/>
    <w:rsid w:val="00781DF4"/>
    <w:rsid w:val="0078229B"/>
    <w:rsid w:val="00784D11"/>
    <w:rsid w:val="00786405"/>
    <w:rsid w:val="00786B95"/>
    <w:rsid w:val="007873F5"/>
    <w:rsid w:val="00787B78"/>
    <w:rsid w:val="00787CAB"/>
    <w:rsid w:val="00790154"/>
    <w:rsid w:val="007904B5"/>
    <w:rsid w:val="00791497"/>
    <w:rsid w:val="007929A4"/>
    <w:rsid w:val="00794999"/>
    <w:rsid w:val="00794BFF"/>
    <w:rsid w:val="007954CC"/>
    <w:rsid w:val="0079644D"/>
    <w:rsid w:val="00796677"/>
    <w:rsid w:val="00797D49"/>
    <w:rsid w:val="007A3BF6"/>
    <w:rsid w:val="007A4089"/>
    <w:rsid w:val="007A445F"/>
    <w:rsid w:val="007B1412"/>
    <w:rsid w:val="007B17F6"/>
    <w:rsid w:val="007B289A"/>
    <w:rsid w:val="007B3A67"/>
    <w:rsid w:val="007B4BD1"/>
    <w:rsid w:val="007B5696"/>
    <w:rsid w:val="007B6474"/>
    <w:rsid w:val="007B6500"/>
    <w:rsid w:val="007B6EB0"/>
    <w:rsid w:val="007C08FC"/>
    <w:rsid w:val="007C0949"/>
    <w:rsid w:val="007C0C66"/>
    <w:rsid w:val="007C53F5"/>
    <w:rsid w:val="007C54F8"/>
    <w:rsid w:val="007C5EB8"/>
    <w:rsid w:val="007C6FFF"/>
    <w:rsid w:val="007C754E"/>
    <w:rsid w:val="007D0AE5"/>
    <w:rsid w:val="007D325A"/>
    <w:rsid w:val="007D3644"/>
    <w:rsid w:val="007D3B97"/>
    <w:rsid w:val="007D49DF"/>
    <w:rsid w:val="007D4A01"/>
    <w:rsid w:val="007D4AFD"/>
    <w:rsid w:val="007D4B25"/>
    <w:rsid w:val="007D4F4F"/>
    <w:rsid w:val="007D5199"/>
    <w:rsid w:val="007D76DA"/>
    <w:rsid w:val="007E2752"/>
    <w:rsid w:val="007E4D48"/>
    <w:rsid w:val="007E5A06"/>
    <w:rsid w:val="007E60D1"/>
    <w:rsid w:val="007E749C"/>
    <w:rsid w:val="007F3F96"/>
    <w:rsid w:val="007F4A29"/>
    <w:rsid w:val="007F7911"/>
    <w:rsid w:val="00800771"/>
    <w:rsid w:val="008018F0"/>
    <w:rsid w:val="00802291"/>
    <w:rsid w:val="00803DEB"/>
    <w:rsid w:val="00806667"/>
    <w:rsid w:val="00806AB7"/>
    <w:rsid w:val="008119F9"/>
    <w:rsid w:val="00812119"/>
    <w:rsid w:val="00813FAD"/>
    <w:rsid w:val="00815837"/>
    <w:rsid w:val="00815C6B"/>
    <w:rsid w:val="00817E70"/>
    <w:rsid w:val="00817F11"/>
    <w:rsid w:val="0082032B"/>
    <w:rsid w:val="008204B0"/>
    <w:rsid w:val="00821BD4"/>
    <w:rsid w:val="0082258D"/>
    <w:rsid w:val="00822746"/>
    <w:rsid w:val="00826536"/>
    <w:rsid w:val="00827C48"/>
    <w:rsid w:val="00827F86"/>
    <w:rsid w:val="0083046C"/>
    <w:rsid w:val="008317B2"/>
    <w:rsid w:val="00831EB4"/>
    <w:rsid w:val="00833EC8"/>
    <w:rsid w:val="00834920"/>
    <w:rsid w:val="00834A37"/>
    <w:rsid w:val="00835DA6"/>
    <w:rsid w:val="00835E26"/>
    <w:rsid w:val="008428EE"/>
    <w:rsid w:val="0084586E"/>
    <w:rsid w:val="008459B3"/>
    <w:rsid w:val="00846880"/>
    <w:rsid w:val="00850DCE"/>
    <w:rsid w:val="008513A9"/>
    <w:rsid w:val="008519CD"/>
    <w:rsid w:val="00851E7F"/>
    <w:rsid w:val="00854722"/>
    <w:rsid w:val="00855A99"/>
    <w:rsid w:val="00856C94"/>
    <w:rsid w:val="008601EB"/>
    <w:rsid w:val="008602F9"/>
    <w:rsid w:val="0086267D"/>
    <w:rsid w:val="00862B9F"/>
    <w:rsid w:val="0086618B"/>
    <w:rsid w:val="0087013B"/>
    <w:rsid w:val="008730DF"/>
    <w:rsid w:val="00873527"/>
    <w:rsid w:val="00873928"/>
    <w:rsid w:val="00873A2C"/>
    <w:rsid w:val="00873DC7"/>
    <w:rsid w:val="0087443E"/>
    <w:rsid w:val="00875D1B"/>
    <w:rsid w:val="008762B4"/>
    <w:rsid w:val="008801C0"/>
    <w:rsid w:val="00880633"/>
    <w:rsid w:val="00883D59"/>
    <w:rsid w:val="00883E43"/>
    <w:rsid w:val="00885DE8"/>
    <w:rsid w:val="00885F82"/>
    <w:rsid w:val="0088641D"/>
    <w:rsid w:val="0089081E"/>
    <w:rsid w:val="00891F6F"/>
    <w:rsid w:val="008921DB"/>
    <w:rsid w:val="00892C51"/>
    <w:rsid w:val="00894AD0"/>
    <w:rsid w:val="008964E4"/>
    <w:rsid w:val="008A3D2F"/>
    <w:rsid w:val="008A56CA"/>
    <w:rsid w:val="008A6AD0"/>
    <w:rsid w:val="008B0F64"/>
    <w:rsid w:val="008B55DA"/>
    <w:rsid w:val="008B55DB"/>
    <w:rsid w:val="008B71C0"/>
    <w:rsid w:val="008C0440"/>
    <w:rsid w:val="008C0C7F"/>
    <w:rsid w:val="008C1026"/>
    <w:rsid w:val="008C267D"/>
    <w:rsid w:val="008C3792"/>
    <w:rsid w:val="008C3958"/>
    <w:rsid w:val="008C6AB9"/>
    <w:rsid w:val="008C6B1A"/>
    <w:rsid w:val="008C7EAC"/>
    <w:rsid w:val="008D0275"/>
    <w:rsid w:val="008D03E4"/>
    <w:rsid w:val="008D2D68"/>
    <w:rsid w:val="008D3818"/>
    <w:rsid w:val="008D3E7E"/>
    <w:rsid w:val="008D6758"/>
    <w:rsid w:val="008E02B0"/>
    <w:rsid w:val="008E0A49"/>
    <w:rsid w:val="008E2EDC"/>
    <w:rsid w:val="008E4CF9"/>
    <w:rsid w:val="008E5194"/>
    <w:rsid w:val="008E53BD"/>
    <w:rsid w:val="008E68AA"/>
    <w:rsid w:val="008F2158"/>
    <w:rsid w:val="008F380B"/>
    <w:rsid w:val="0090215A"/>
    <w:rsid w:val="009021D4"/>
    <w:rsid w:val="0090269C"/>
    <w:rsid w:val="009063FF"/>
    <w:rsid w:val="00907527"/>
    <w:rsid w:val="0091087A"/>
    <w:rsid w:val="009116C3"/>
    <w:rsid w:val="009136E1"/>
    <w:rsid w:val="009146E2"/>
    <w:rsid w:val="009147B2"/>
    <w:rsid w:val="00914BB0"/>
    <w:rsid w:val="009164C2"/>
    <w:rsid w:val="00916B71"/>
    <w:rsid w:val="00917DAD"/>
    <w:rsid w:val="0092147F"/>
    <w:rsid w:val="00923E24"/>
    <w:rsid w:val="00924CFD"/>
    <w:rsid w:val="00925F78"/>
    <w:rsid w:val="00926219"/>
    <w:rsid w:val="00926965"/>
    <w:rsid w:val="00932F9A"/>
    <w:rsid w:val="009410E4"/>
    <w:rsid w:val="0094227E"/>
    <w:rsid w:val="00947B3A"/>
    <w:rsid w:val="00950FA4"/>
    <w:rsid w:val="00951A21"/>
    <w:rsid w:val="00953BC5"/>
    <w:rsid w:val="00955030"/>
    <w:rsid w:val="009564D7"/>
    <w:rsid w:val="00962D1B"/>
    <w:rsid w:val="0096414A"/>
    <w:rsid w:val="0096435D"/>
    <w:rsid w:val="0096524D"/>
    <w:rsid w:val="009664AA"/>
    <w:rsid w:val="00966FAB"/>
    <w:rsid w:val="00970123"/>
    <w:rsid w:val="00972567"/>
    <w:rsid w:val="009734AB"/>
    <w:rsid w:val="00974087"/>
    <w:rsid w:val="009741DD"/>
    <w:rsid w:val="0097584A"/>
    <w:rsid w:val="00975B0D"/>
    <w:rsid w:val="00976881"/>
    <w:rsid w:val="009779DB"/>
    <w:rsid w:val="00977EB9"/>
    <w:rsid w:val="00984284"/>
    <w:rsid w:val="00984323"/>
    <w:rsid w:val="009866E9"/>
    <w:rsid w:val="0098706C"/>
    <w:rsid w:val="00987615"/>
    <w:rsid w:val="00991BBF"/>
    <w:rsid w:val="009929E1"/>
    <w:rsid w:val="00993E99"/>
    <w:rsid w:val="00997068"/>
    <w:rsid w:val="009A0D51"/>
    <w:rsid w:val="009A1335"/>
    <w:rsid w:val="009A23FB"/>
    <w:rsid w:val="009A2C69"/>
    <w:rsid w:val="009A3E51"/>
    <w:rsid w:val="009A5384"/>
    <w:rsid w:val="009B2333"/>
    <w:rsid w:val="009B2956"/>
    <w:rsid w:val="009B2A13"/>
    <w:rsid w:val="009B46FC"/>
    <w:rsid w:val="009B74F0"/>
    <w:rsid w:val="009B7DE0"/>
    <w:rsid w:val="009C09B2"/>
    <w:rsid w:val="009C21E3"/>
    <w:rsid w:val="009C4C21"/>
    <w:rsid w:val="009C6F71"/>
    <w:rsid w:val="009C7918"/>
    <w:rsid w:val="009C7AF4"/>
    <w:rsid w:val="009D04D0"/>
    <w:rsid w:val="009D27FD"/>
    <w:rsid w:val="009D6A67"/>
    <w:rsid w:val="009D6CA0"/>
    <w:rsid w:val="009E0A47"/>
    <w:rsid w:val="009E1760"/>
    <w:rsid w:val="009E1C68"/>
    <w:rsid w:val="009E2357"/>
    <w:rsid w:val="009E3861"/>
    <w:rsid w:val="009E4A1B"/>
    <w:rsid w:val="009E65B5"/>
    <w:rsid w:val="009E684B"/>
    <w:rsid w:val="009F1D82"/>
    <w:rsid w:val="009F203C"/>
    <w:rsid w:val="009F2D47"/>
    <w:rsid w:val="009F2DC9"/>
    <w:rsid w:val="009F3567"/>
    <w:rsid w:val="009F3A9F"/>
    <w:rsid w:val="009F3FB9"/>
    <w:rsid w:val="009F6CF6"/>
    <w:rsid w:val="009F723E"/>
    <w:rsid w:val="00A01E29"/>
    <w:rsid w:val="00A01F77"/>
    <w:rsid w:val="00A0248D"/>
    <w:rsid w:val="00A034F1"/>
    <w:rsid w:val="00A03B86"/>
    <w:rsid w:val="00A05C90"/>
    <w:rsid w:val="00A072BF"/>
    <w:rsid w:val="00A07649"/>
    <w:rsid w:val="00A113B2"/>
    <w:rsid w:val="00A13F27"/>
    <w:rsid w:val="00A1521D"/>
    <w:rsid w:val="00A1535E"/>
    <w:rsid w:val="00A17331"/>
    <w:rsid w:val="00A23600"/>
    <w:rsid w:val="00A25393"/>
    <w:rsid w:val="00A264E5"/>
    <w:rsid w:val="00A30BB7"/>
    <w:rsid w:val="00A31FB7"/>
    <w:rsid w:val="00A32022"/>
    <w:rsid w:val="00A325BC"/>
    <w:rsid w:val="00A3283A"/>
    <w:rsid w:val="00A3374F"/>
    <w:rsid w:val="00A33D8E"/>
    <w:rsid w:val="00A33ECA"/>
    <w:rsid w:val="00A3639B"/>
    <w:rsid w:val="00A37268"/>
    <w:rsid w:val="00A4035A"/>
    <w:rsid w:val="00A449A7"/>
    <w:rsid w:val="00A44DCF"/>
    <w:rsid w:val="00A4711C"/>
    <w:rsid w:val="00A47155"/>
    <w:rsid w:val="00A51479"/>
    <w:rsid w:val="00A53795"/>
    <w:rsid w:val="00A54B92"/>
    <w:rsid w:val="00A55FA5"/>
    <w:rsid w:val="00A5692E"/>
    <w:rsid w:val="00A57145"/>
    <w:rsid w:val="00A57CAB"/>
    <w:rsid w:val="00A6158E"/>
    <w:rsid w:val="00A63A58"/>
    <w:rsid w:val="00A659B2"/>
    <w:rsid w:val="00A67237"/>
    <w:rsid w:val="00A717BB"/>
    <w:rsid w:val="00A724B7"/>
    <w:rsid w:val="00A737BE"/>
    <w:rsid w:val="00A7707A"/>
    <w:rsid w:val="00A777C1"/>
    <w:rsid w:val="00A77DCE"/>
    <w:rsid w:val="00A77DEB"/>
    <w:rsid w:val="00A80BD8"/>
    <w:rsid w:val="00A82D37"/>
    <w:rsid w:val="00A8301A"/>
    <w:rsid w:val="00A87880"/>
    <w:rsid w:val="00A91B55"/>
    <w:rsid w:val="00A91E0E"/>
    <w:rsid w:val="00A94E5B"/>
    <w:rsid w:val="00A96792"/>
    <w:rsid w:val="00A975F1"/>
    <w:rsid w:val="00AA1398"/>
    <w:rsid w:val="00AA24E8"/>
    <w:rsid w:val="00AA68AE"/>
    <w:rsid w:val="00AB0D4A"/>
    <w:rsid w:val="00AB28E6"/>
    <w:rsid w:val="00AB29C4"/>
    <w:rsid w:val="00AB5385"/>
    <w:rsid w:val="00AB5624"/>
    <w:rsid w:val="00AB7864"/>
    <w:rsid w:val="00AC1557"/>
    <w:rsid w:val="00AC2B91"/>
    <w:rsid w:val="00AC49B4"/>
    <w:rsid w:val="00AC4F18"/>
    <w:rsid w:val="00AD00F6"/>
    <w:rsid w:val="00AD12B7"/>
    <w:rsid w:val="00AD246A"/>
    <w:rsid w:val="00AD27D7"/>
    <w:rsid w:val="00AD301B"/>
    <w:rsid w:val="00AD42D9"/>
    <w:rsid w:val="00AD5D2E"/>
    <w:rsid w:val="00AE1B4A"/>
    <w:rsid w:val="00AE2582"/>
    <w:rsid w:val="00AF2842"/>
    <w:rsid w:val="00AF6A90"/>
    <w:rsid w:val="00AF6E60"/>
    <w:rsid w:val="00B032DB"/>
    <w:rsid w:val="00B04787"/>
    <w:rsid w:val="00B05A1F"/>
    <w:rsid w:val="00B07052"/>
    <w:rsid w:val="00B11D65"/>
    <w:rsid w:val="00B14217"/>
    <w:rsid w:val="00B17D36"/>
    <w:rsid w:val="00B22BDD"/>
    <w:rsid w:val="00B25111"/>
    <w:rsid w:val="00B301D7"/>
    <w:rsid w:val="00B323F3"/>
    <w:rsid w:val="00B329CC"/>
    <w:rsid w:val="00B32A99"/>
    <w:rsid w:val="00B32F2F"/>
    <w:rsid w:val="00B32F90"/>
    <w:rsid w:val="00B33DA5"/>
    <w:rsid w:val="00B36C0F"/>
    <w:rsid w:val="00B4076C"/>
    <w:rsid w:val="00B42831"/>
    <w:rsid w:val="00B46096"/>
    <w:rsid w:val="00B47A25"/>
    <w:rsid w:val="00B47DA2"/>
    <w:rsid w:val="00B524C0"/>
    <w:rsid w:val="00B53530"/>
    <w:rsid w:val="00B5389A"/>
    <w:rsid w:val="00B5426A"/>
    <w:rsid w:val="00B560C3"/>
    <w:rsid w:val="00B57656"/>
    <w:rsid w:val="00B61642"/>
    <w:rsid w:val="00B6787D"/>
    <w:rsid w:val="00B7145B"/>
    <w:rsid w:val="00B721B1"/>
    <w:rsid w:val="00B733FD"/>
    <w:rsid w:val="00B7423D"/>
    <w:rsid w:val="00B7451B"/>
    <w:rsid w:val="00B754C0"/>
    <w:rsid w:val="00B75C89"/>
    <w:rsid w:val="00B807F7"/>
    <w:rsid w:val="00B83289"/>
    <w:rsid w:val="00B83CD1"/>
    <w:rsid w:val="00B877AF"/>
    <w:rsid w:val="00B87E1B"/>
    <w:rsid w:val="00B9013E"/>
    <w:rsid w:val="00B901E7"/>
    <w:rsid w:val="00B92131"/>
    <w:rsid w:val="00BA0581"/>
    <w:rsid w:val="00BA0691"/>
    <w:rsid w:val="00BA12E5"/>
    <w:rsid w:val="00BA1A2D"/>
    <w:rsid w:val="00BA52E8"/>
    <w:rsid w:val="00BB19FF"/>
    <w:rsid w:val="00BB2DB0"/>
    <w:rsid w:val="00BB35D6"/>
    <w:rsid w:val="00BB3CE8"/>
    <w:rsid w:val="00BB523B"/>
    <w:rsid w:val="00BB63BD"/>
    <w:rsid w:val="00BB659E"/>
    <w:rsid w:val="00BC117E"/>
    <w:rsid w:val="00BC37D8"/>
    <w:rsid w:val="00BC6017"/>
    <w:rsid w:val="00BC78E9"/>
    <w:rsid w:val="00BD0B79"/>
    <w:rsid w:val="00BD257D"/>
    <w:rsid w:val="00BD4CD0"/>
    <w:rsid w:val="00BD5C59"/>
    <w:rsid w:val="00BD6100"/>
    <w:rsid w:val="00BD63E7"/>
    <w:rsid w:val="00BE2063"/>
    <w:rsid w:val="00BE37B9"/>
    <w:rsid w:val="00BE5611"/>
    <w:rsid w:val="00BE595C"/>
    <w:rsid w:val="00BE735A"/>
    <w:rsid w:val="00BE7D14"/>
    <w:rsid w:val="00BF18A2"/>
    <w:rsid w:val="00BF2306"/>
    <w:rsid w:val="00BF3A31"/>
    <w:rsid w:val="00BF5270"/>
    <w:rsid w:val="00BF5D03"/>
    <w:rsid w:val="00BF6766"/>
    <w:rsid w:val="00BF748A"/>
    <w:rsid w:val="00C00E96"/>
    <w:rsid w:val="00C037A0"/>
    <w:rsid w:val="00C03EDA"/>
    <w:rsid w:val="00C05CCD"/>
    <w:rsid w:val="00C06CCB"/>
    <w:rsid w:val="00C12921"/>
    <w:rsid w:val="00C1518D"/>
    <w:rsid w:val="00C15FFC"/>
    <w:rsid w:val="00C173B2"/>
    <w:rsid w:val="00C17D31"/>
    <w:rsid w:val="00C17F65"/>
    <w:rsid w:val="00C21D3F"/>
    <w:rsid w:val="00C317CB"/>
    <w:rsid w:val="00C36A4A"/>
    <w:rsid w:val="00C37EF9"/>
    <w:rsid w:val="00C402AA"/>
    <w:rsid w:val="00C40A6B"/>
    <w:rsid w:val="00C4220A"/>
    <w:rsid w:val="00C43594"/>
    <w:rsid w:val="00C44403"/>
    <w:rsid w:val="00C46630"/>
    <w:rsid w:val="00C500ED"/>
    <w:rsid w:val="00C50CAF"/>
    <w:rsid w:val="00C5250B"/>
    <w:rsid w:val="00C525F9"/>
    <w:rsid w:val="00C530B9"/>
    <w:rsid w:val="00C53A54"/>
    <w:rsid w:val="00C555E4"/>
    <w:rsid w:val="00C55E86"/>
    <w:rsid w:val="00C562D4"/>
    <w:rsid w:val="00C608C1"/>
    <w:rsid w:val="00C61012"/>
    <w:rsid w:val="00C632EA"/>
    <w:rsid w:val="00C64495"/>
    <w:rsid w:val="00C64D8F"/>
    <w:rsid w:val="00C65049"/>
    <w:rsid w:val="00C66758"/>
    <w:rsid w:val="00C66C0B"/>
    <w:rsid w:val="00C723C1"/>
    <w:rsid w:val="00C74E53"/>
    <w:rsid w:val="00C75674"/>
    <w:rsid w:val="00C81400"/>
    <w:rsid w:val="00C81AF7"/>
    <w:rsid w:val="00C82E50"/>
    <w:rsid w:val="00C870E9"/>
    <w:rsid w:val="00C9039D"/>
    <w:rsid w:val="00C943B4"/>
    <w:rsid w:val="00C95039"/>
    <w:rsid w:val="00C9539A"/>
    <w:rsid w:val="00C971FF"/>
    <w:rsid w:val="00C97971"/>
    <w:rsid w:val="00C97EE7"/>
    <w:rsid w:val="00CA1E33"/>
    <w:rsid w:val="00CA2D98"/>
    <w:rsid w:val="00CA3BA9"/>
    <w:rsid w:val="00CA3FF4"/>
    <w:rsid w:val="00CA4A69"/>
    <w:rsid w:val="00CB276B"/>
    <w:rsid w:val="00CB34B7"/>
    <w:rsid w:val="00CB3919"/>
    <w:rsid w:val="00CB4F55"/>
    <w:rsid w:val="00CB542A"/>
    <w:rsid w:val="00CB6F82"/>
    <w:rsid w:val="00CC1454"/>
    <w:rsid w:val="00CC19FA"/>
    <w:rsid w:val="00CC1C4E"/>
    <w:rsid w:val="00CC2258"/>
    <w:rsid w:val="00CC3AC9"/>
    <w:rsid w:val="00CC5146"/>
    <w:rsid w:val="00CD2C1D"/>
    <w:rsid w:val="00CD3FB1"/>
    <w:rsid w:val="00CD45E1"/>
    <w:rsid w:val="00CD790D"/>
    <w:rsid w:val="00CE1493"/>
    <w:rsid w:val="00CE1A66"/>
    <w:rsid w:val="00CE29AA"/>
    <w:rsid w:val="00CE4A43"/>
    <w:rsid w:val="00CF02B7"/>
    <w:rsid w:val="00CF2086"/>
    <w:rsid w:val="00CF22CD"/>
    <w:rsid w:val="00CF4F7E"/>
    <w:rsid w:val="00CF622D"/>
    <w:rsid w:val="00CF723C"/>
    <w:rsid w:val="00CF7249"/>
    <w:rsid w:val="00CF736E"/>
    <w:rsid w:val="00D00A9C"/>
    <w:rsid w:val="00D00F2D"/>
    <w:rsid w:val="00D02864"/>
    <w:rsid w:val="00D0584C"/>
    <w:rsid w:val="00D058EC"/>
    <w:rsid w:val="00D07950"/>
    <w:rsid w:val="00D104C7"/>
    <w:rsid w:val="00D10CEF"/>
    <w:rsid w:val="00D11B48"/>
    <w:rsid w:val="00D1302C"/>
    <w:rsid w:val="00D13873"/>
    <w:rsid w:val="00D1440A"/>
    <w:rsid w:val="00D150C4"/>
    <w:rsid w:val="00D15666"/>
    <w:rsid w:val="00D15D54"/>
    <w:rsid w:val="00D17096"/>
    <w:rsid w:val="00D202FF"/>
    <w:rsid w:val="00D2055D"/>
    <w:rsid w:val="00D207ED"/>
    <w:rsid w:val="00D23169"/>
    <w:rsid w:val="00D242BA"/>
    <w:rsid w:val="00D24418"/>
    <w:rsid w:val="00D2524B"/>
    <w:rsid w:val="00D258D6"/>
    <w:rsid w:val="00D3188E"/>
    <w:rsid w:val="00D34EAC"/>
    <w:rsid w:val="00D41298"/>
    <w:rsid w:val="00D42257"/>
    <w:rsid w:val="00D43BC6"/>
    <w:rsid w:val="00D47B7D"/>
    <w:rsid w:val="00D50AA8"/>
    <w:rsid w:val="00D537F9"/>
    <w:rsid w:val="00D54BBC"/>
    <w:rsid w:val="00D5692B"/>
    <w:rsid w:val="00D60A7E"/>
    <w:rsid w:val="00D628FF"/>
    <w:rsid w:val="00D62D39"/>
    <w:rsid w:val="00D6313F"/>
    <w:rsid w:val="00D70167"/>
    <w:rsid w:val="00D7291A"/>
    <w:rsid w:val="00D745CF"/>
    <w:rsid w:val="00D7523C"/>
    <w:rsid w:val="00D75B23"/>
    <w:rsid w:val="00D82DD3"/>
    <w:rsid w:val="00D83F8E"/>
    <w:rsid w:val="00D848A3"/>
    <w:rsid w:val="00D855A1"/>
    <w:rsid w:val="00D85730"/>
    <w:rsid w:val="00D8588A"/>
    <w:rsid w:val="00D85A68"/>
    <w:rsid w:val="00D9014A"/>
    <w:rsid w:val="00D90C1A"/>
    <w:rsid w:val="00D914F2"/>
    <w:rsid w:val="00D91F6E"/>
    <w:rsid w:val="00D93F48"/>
    <w:rsid w:val="00D9585B"/>
    <w:rsid w:val="00D96530"/>
    <w:rsid w:val="00D968E4"/>
    <w:rsid w:val="00D97C72"/>
    <w:rsid w:val="00DA15EE"/>
    <w:rsid w:val="00DA19D6"/>
    <w:rsid w:val="00DA3667"/>
    <w:rsid w:val="00DA47BF"/>
    <w:rsid w:val="00DA5A82"/>
    <w:rsid w:val="00DA6392"/>
    <w:rsid w:val="00DA73A7"/>
    <w:rsid w:val="00DB3177"/>
    <w:rsid w:val="00DB4847"/>
    <w:rsid w:val="00DB4AB1"/>
    <w:rsid w:val="00DB4D05"/>
    <w:rsid w:val="00DB65C6"/>
    <w:rsid w:val="00DB7572"/>
    <w:rsid w:val="00DC0BE5"/>
    <w:rsid w:val="00DC59DE"/>
    <w:rsid w:val="00DC6539"/>
    <w:rsid w:val="00DC6C08"/>
    <w:rsid w:val="00DC6DEC"/>
    <w:rsid w:val="00DD04F8"/>
    <w:rsid w:val="00DD148D"/>
    <w:rsid w:val="00DD2DF1"/>
    <w:rsid w:val="00DD47A6"/>
    <w:rsid w:val="00DD4C4A"/>
    <w:rsid w:val="00DD6753"/>
    <w:rsid w:val="00DD7085"/>
    <w:rsid w:val="00DD7B02"/>
    <w:rsid w:val="00DD7B3D"/>
    <w:rsid w:val="00DE10B4"/>
    <w:rsid w:val="00DE25BA"/>
    <w:rsid w:val="00DE34E0"/>
    <w:rsid w:val="00DE3A58"/>
    <w:rsid w:val="00DE4F07"/>
    <w:rsid w:val="00DE73A5"/>
    <w:rsid w:val="00DF0BE4"/>
    <w:rsid w:val="00E062CD"/>
    <w:rsid w:val="00E072FD"/>
    <w:rsid w:val="00E07E63"/>
    <w:rsid w:val="00E107DA"/>
    <w:rsid w:val="00E11DE3"/>
    <w:rsid w:val="00E11F97"/>
    <w:rsid w:val="00E13319"/>
    <w:rsid w:val="00E13AB7"/>
    <w:rsid w:val="00E1410D"/>
    <w:rsid w:val="00E145EA"/>
    <w:rsid w:val="00E15CE0"/>
    <w:rsid w:val="00E23157"/>
    <w:rsid w:val="00E234FC"/>
    <w:rsid w:val="00E25E9C"/>
    <w:rsid w:val="00E314E1"/>
    <w:rsid w:val="00E3314F"/>
    <w:rsid w:val="00E34AB6"/>
    <w:rsid w:val="00E36EB9"/>
    <w:rsid w:val="00E36ED2"/>
    <w:rsid w:val="00E378BD"/>
    <w:rsid w:val="00E37E19"/>
    <w:rsid w:val="00E41609"/>
    <w:rsid w:val="00E45567"/>
    <w:rsid w:val="00E46C72"/>
    <w:rsid w:val="00E4704A"/>
    <w:rsid w:val="00E474A9"/>
    <w:rsid w:val="00E478E5"/>
    <w:rsid w:val="00E5602F"/>
    <w:rsid w:val="00E56A7B"/>
    <w:rsid w:val="00E57F6F"/>
    <w:rsid w:val="00E64256"/>
    <w:rsid w:val="00E64D4E"/>
    <w:rsid w:val="00E65149"/>
    <w:rsid w:val="00E65646"/>
    <w:rsid w:val="00E70134"/>
    <w:rsid w:val="00E70217"/>
    <w:rsid w:val="00E706EA"/>
    <w:rsid w:val="00E7085B"/>
    <w:rsid w:val="00E738DF"/>
    <w:rsid w:val="00E747EC"/>
    <w:rsid w:val="00E76160"/>
    <w:rsid w:val="00E811AB"/>
    <w:rsid w:val="00E81560"/>
    <w:rsid w:val="00E87C4A"/>
    <w:rsid w:val="00E9050E"/>
    <w:rsid w:val="00E91B8B"/>
    <w:rsid w:val="00E946B2"/>
    <w:rsid w:val="00E96F31"/>
    <w:rsid w:val="00E97DA3"/>
    <w:rsid w:val="00EA0F4B"/>
    <w:rsid w:val="00EA1724"/>
    <w:rsid w:val="00EA1C3E"/>
    <w:rsid w:val="00EA1EA4"/>
    <w:rsid w:val="00EA5FCB"/>
    <w:rsid w:val="00EA6C6E"/>
    <w:rsid w:val="00EB42D9"/>
    <w:rsid w:val="00EB4B6F"/>
    <w:rsid w:val="00EB5061"/>
    <w:rsid w:val="00EB5106"/>
    <w:rsid w:val="00EB56CA"/>
    <w:rsid w:val="00EB5BBB"/>
    <w:rsid w:val="00EB65CB"/>
    <w:rsid w:val="00EB65F6"/>
    <w:rsid w:val="00EC1104"/>
    <w:rsid w:val="00EC45B2"/>
    <w:rsid w:val="00EC72F2"/>
    <w:rsid w:val="00ED0229"/>
    <w:rsid w:val="00ED10D1"/>
    <w:rsid w:val="00ED127A"/>
    <w:rsid w:val="00ED18A6"/>
    <w:rsid w:val="00ED272B"/>
    <w:rsid w:val="00ED3C55"/>
    <w:rsid w:val="00ED3DC2"/>
    <w:rsid w:val="00ED6DA7"/>
    <w:rsid w:val="00ED72FA"/>
    <w:rsid w:val="00ED79D4"/>
    <w:rsid w:val="00EE2A5A"/>
    <w:rsid w:val="00EE3904"/>
    <w:rsid w:val="00EE4EF0"/>
    <w:rsid w:val="00EE6C39"/>
    <w:rsid w:val="00EE75F3"/>
    <w:rsid w:val="00EF07D5"/>
    <w:rsid w:val="00EF44C4"/>
    <w:rsid w:val="00F02715"/>
    <w:rsid w:val="00F065E1"/>
    <w:rsid w:val="00F066EE"/>
    <w:rsid w:val="00F07603"/>
    <w:rsid w:val="00F14F99"/>
    <w:rsid w:val="00F1566E"/>
    <w:rsid w:val="00F170F4"/>
    <w:rsid w:val="00F17E4D"/>
    <w:rsid w:val="00F21D22"/>
    <w:rsid w:val="00F2210B"/>
    <w:rsid w:val="00F261E0"/>
    <w:rsid w:val="00F26474"/>
    <w:rsid w:val="00F32EB6"/>
    <w:rsid w:val="00F3622D"/>
    <w:rsid w:val="00F36D9F"/>
    <w:rsid w:val="00F37194"/>
    <w:rsid w:val="00F427F9"/>
    <w:rsid w:val="00F441DC"/>
    <w:rsid w:val="00F4678B"/>
    <w:rsid w:val="00F476C2"/>
    <w:rsid w:val="00F522FA"/>
    <w:rsid w:val="00F5416E"/>
    <w:rsid w:val="00F56196"/>
    <w:rsid w:val="00F575B2"/>
    <w:rsid w:val="00F60B99"/>
    <w:rsid w:val="00F614DB"/>
    <w:rsid w:val="00F6240C"/>
    <w:rsid w:val="00F731E4"/>
    <w:rsid w:val="00F73CAD"/>
    <w:rsid w:val="00F744B2"/>
    <w:rsid w:val="00F74502"/>
    <w:rsid w:val="00F74EEA"/>
    <w:rsid w:val="00F7545A"/>
    <w:rsid w:val="00F754E2"/>
    <w:rsid w:val="00F77B5D"/>
    <w:rsid w:val="00F8046A"/>
    <w:rsid w:val="00F81D26"/>
    <w:rsid w:val="00F831DC"/>
    <w:rsid w:val="00F83429"/>
    <w:rsid w:val="00F84E50"/>
    <w:rsid w:val="00F866E4"/>
    <w:rsid w:val="00F86A1B"/>
    <w:rsid w:val="00F8722D"/>
    <w:rsid w:val="00F87B39"/>
    <w:rsid w:val="00F87CD1"/>
    <w:rsid w:val="00F90E18"/>
    <w:rsid w:val="00F91AE5"/>
    <w:rsid w:val="00F9363C"/>
    <w:rsid w:val="00F94DEB"/>
    <w:rsid w:val="00F94EC8"/>
    <w:rsid w:val="00F94F02"/>
    <w:rsid w:val="00FA0540"/>
    <w:rsid w:val="00FA13CA"/>
    <w:rsid w:val="00FA1CBE"/>
    <w:rsid w:val="00FA2CBD"/>
    <w:rsid w:val="00FA343C"/>
    <w:rsid w:val="00FA437D"/>
    <w:rsid w:val="00FA5B85"/>
    <w:rsid w:val="00FB01E2"/>
    <w:rsid w:val="00FB0A9A"/>
    <w:rsid w:val="00FB17AA"/>
    <w:rsid w:val="00FB510C"/>
    <w:rsid w:val="00FB542C"/>
    <w:rsid w:val="00FB614D"/>
    <w:rsid w:val="00FB6D58"/>
    <w:rsid w:val="00FB6EC4"/>
    <w:rsid w:val="00FB7811"/>
    <w:rsid w:val="00FB7865"/>
    <w:rsid w:val="00FC119E"/>
    <w:rsid w:val="00FC121F"/>
    <w:rsid w:val="00FC265E"/>
    <w:rsid w:val="00FC30BB"/>
    <w:rsid w:val="00FC73BD"/>
    <w:rsid w:val="00FD5965"/>
    <w:rsid w:val="00FD69AB"/>
    <w:rsid w:val="00FE1A9B"/>
    <w:rsid w:val="00FE2F59"/>
    <w:rsid w:val="00FE37CE"/>
    <w:rsid w:val="00FE3EA2"/>
    <w:rsid w:val="00FE59A8"/>
    <w:rsid w:val="00FF0AF4"/>
    <w:rsid w:val="00FF1FFC"/>
    <w:rsid w:val="00FF58F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239B8DC5"/>
  <w15:docId w15:val="{0F138424-00D1-4720-9530-262D7B00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704"/>
    <w:pPr>
      <w:spacing w:before="120" w:after="120"/>
    </w:pPr>
    <w:rPr>
      <w:rFonts w:ascii="Trebuchet MS" w:hAnsi="Trebuchet MS" w:cs="Calibri"/>
      <w:lang w:eastAsia="en-US"/>
    </w:rPr>
  </w:style>
  <w:style w:type="paragraph" w:styleId="Heading1">
    <w:name w:val="heading 1"/>
    <w:basedOn w:val="Normal"/>
    <w:next w:val="Normal"/>
    <w:link w:val="Heading1Char"/>
    <w:autoRedefine/>
    <w:uiPriority w:val="9"/>
    <w:qFormat/>
    <w:rsid w:val="002368FE"/>
    <w:pPr>
      <w:keepNext/>
      <w:keepLines/>
      <w:numPr>
        <w:numId w:val="37"/>
      </w:numPr>
      <w:spacing w:before="240" w:after="0"/>
      <w:outlineLvl w:val="0"/>
    </w:pPr>
    <w:rPr>
      <w:rFonts w:ascii="Calibri" w:eastAsia="Times New Roman" w:hAnsi="Calibri" w:cs="Times New Roman"/>
      <w:b/>
      <w:sz w:val="24"/>
      <w:szCs w:val="32"/>
    </w:rPr>
  </w:style>
  <w:style w:type="paragraph" w:styleId="Heading2">
    <w:name w:val="heading 2"/>
    <w:basedOn w:val="Normal"/>
    <w:next w:val="Normal"/>
    <w:link w:val="Heading2Char"/>
    <w:autoRedefine/>
    <w:uiPriority w:val="9"/>
    <w:unhideWhenUsed/>
    <w:qFormat/>
    <w:rsid w:val="00495897"/>
    <w:pPr>
      <w:keepNext/>
      <w:keepLines/>
      <w:numPr>
        <w:ilvl w:val="1"/>
        <w:numId w:val="37"/>
      </w:numPr>
      <w:spacing w:before="40" w:after="0"/>
      <w:outlineLvl w:val="1"/>
    </w:pPr>
    <w:rPr>
      <w:rFonts w:asciiTheme="minorHAnsi" w:eastAsia="Times New Roman" w:hAnsiTheme="minorHAnsi" w:cstheme="minorHAnsi"/>
      <w:b/>
      <w:sz w:val="24"/>
      <w:szCs w:val="24"/>
    </w:rPr>
  </w:style>
  <w:style w:type="paragraph" w:styleId="Heading3">
    <w:name w:val="heading 3"/>
    <w:basedOn w:val="Normal"/>
    <w:next w:val="Normal"/>
    <w:link w:val="Heading3Char"/>
    <w:uiPriority w:val="9"/>
    <w:unhideWhenUsed/>
    <w:qFormat/>
    <w:rsid w:val="00F1566E"/>
    <w:pPr>
      <w:keepNext/>
      <w:keepLines/>
      <w:spacing w:before="40" w:after="0"/>
      <w:ind w:left="708"/>
      <w:outlineLvl w:val="2"/>
    </w:pPr>
    <w:rPr>
      <w:rFonts w:ascii="Calibri" w:eastAsia="Times New Roman" w:hAnsi="Calibri" w:cs="Times New Roman"/>
      <w:b/>
      <w:i/>
      <w:sz w:val="24"/>
      <w:szCs w:val="24"/>
    </w:rPr>
  </w:style>
  <w:style w:type="paragraph" w:styleId="Heading4">
    <w:name w:val="heading 4"/>
    <w:basedOn w:val="Normal"/>
    <w:next w:val="Normal"/>
    <w:link w:val="Heading4Char"/>
    <w:uiPriority w:val="9"/>
    <w:unhideWhenUsed/>
    <w:qFormat/>
    <w:rsid w:val="00781DF4"/>
    <w:pPr>
      <w:keepNext/>
      <w:keepLines/>
      <w:numPr>
        <w:numId w:val="36"/>
      </w:numPr>
      <w:spacing w:before="40" w:after="0"/>
      <w:outlineLvl w:val="3"/>
    </w:pPr>
    <w:rPr>
      <w:rFonts w:ascii="Calibri" w:eastAsia="Times New Roman" w:hAnsi="Calibri" w:cs="Times New Roman"/>
      <w:b/>
      <w:i/>
      <w:iCs/>
      <w:sz w:val="24"/>
    </w:rPr>
  </w:style>
  <w:style w:type="paragraph" w:styleId="Heading5">
    <w:name w:val="heading 5"/>
    <w:basedOn w:val="Normal"/>
    <w:next w:val="Normal"/>
    <w:link w:val="Heading5Char"/>
    <w:uiPriority w:val="9"/>
    <w:unhideWhenUsed/>
    <w:rsid w:val="008428EE"/>
    <w:pPr>
      <w:keepNext/>
      <w:keepLines/>
      <w:spacing w:before="40" w:after="0"/>
      <w:outlineLvl w:val="4"/>
    </w:pPr>
    <w:rPr>
      <w:rFonts w:ascii="Calibri" w:eastAsiaTheme="majorEastAsia" w:hAnsi="Calibri" w:cstheme="majorBidi"/>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0695"/>
    <w:pPr>
      <w:tabs>
        <w:tab w:val="center" w:pos="4513"/>
        <w:tab w:val="right" w:pos="9026"/>
      </w:tabs>
      <w:spacing w:after="0"/>
    </w:pPr>
  </w:style>
  <w:style w:type="character" w:customStyle="1" w:styleId="HeaderChar">
    <w:name w:val="Header Char"/>
    <w:link w:val="Header"/>
    <w:uiPriority w:val="99"/>
    <w:rsid w:val="002C0695"/>
    <w:rPr>
      <w:lang w:val="en-US"/>
    </w:rPr>
  </w:style>
  <w:style w:type="paragraph" w:styleId="Footer">
    <w:name w:val="footer"/>
    <w:basedOn w:val="Normal"/>
    <w:link w:val="FooterChar"/>
    <w:uiPriority w:val="99"/>
    <w:unhideWhenUsed/>
    <w:rsid w:val="002C0695"/>
    <w:pPr>
      <w:tabs>
        <w:tab w:val="center" w:pos="4513"/>
        <w:tab w:val="right" w:pos="9026"/>
      </w:tabs>
      <w:spacing w:after="0"/>
    </w:p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2368FE"/>
    <w:rPr>
      <w:rFonts w:eastAsia="Times New Roman"/>
      <w:b/>
      <w:sz w:val="24"/>
      <w:szCs w:val="32"/>
      <w:lang w:eastAsia="en-US"/>
    </w:rPr>
  </w:style>
  <w:style w:type="paragraph" w:styleId="TOCHeading">
    <w:name w:val="TOC Heading"/>
    <w:basedOn w:val="Heading1"/>
    <w:next w:val="Normal"/>
    <w:uiPriority w:val="39"/>
    <w:unhideWhenUsed/>
    <w:qFormat/>
    <w:rsid w:val="002C0695"/>
    <w:pPr>
      <w:spacing w:before="480"/>
      <w:outlineLvl w:val="9"/>
    </w:pPr>
    <w:rPr>
      <w:b w:val="0"/>
      <w:bCs/>
      <w:sz w:val="28"/>
      <w:szCs w:val="28"/>
      <w:lang w:eastAsia="ja-JP"/>
    </w:rPr>
  </w:style>
  <w:style w:type="paragraph" w:styleId="TOC2">
    <w:name w:val="toc 2"/>
    <w:basedOn w:val="Normal"/>
    <w:next w:val="Normal"/>
    <w:autoRedefine/>
    <w:uiPriority w:val="39"/>
    <w:unhideWhenUsed/>
    <w:rsid w:val="008602F9"/>
    <w:pPr>
      <w:tabs>
        <w:tab w:val="left" w:pos="880"/>
        <w:tab w:val="right" w:leader="dot" w:pos="9204"/>
      </w:tabs>
      <w:spacing w:after="100"/>
      <w:ind w:left="220"/>
    </w:pPr>
  </w:style>
  <w:style w:type="paragraph" w:styleId="TOC3">
    <w:name w:val="toc 3"/>
    <w:basedOn w:val="Normal"/>
    <w:next w:val="Normal"/>
    <w:autoRedefine/>
    <w:uiPriority w:val="39"/>
    <w:unhideWhenUsed/>
    <w:rsid w:val="008602F9"/>
    <w:pPr>
      <w:tabs>
        <w:tab w:val="left" w:pos="1100"/>
        <w:tab w:val="right" w:leader="dot" w:pos="9214"/>
      </w:tabs>
      <w:spacing w:after="100"/>
      <w:ind w:left="440"/>
    </w:pPr>
    <w:rPr>
      <w:rFonts w:asciiTheme="minorHAnsi" w:hAnsiTheme="minorHAnsi" w:cstheme="minorHAnsi"/>
      <w:i/>
      <w:iCs/>
      <w:noProof/>
      <w:sz w:val="24"/>
      <w:szCs w:val="24"/>
    </w:rPr>
  </w:style>
  <w:style w:type="character" w:styleId="Hyperlink">
    <w:name w:val="Hyperlink"/>
    <w:uiPriority w:val="99"/>
    <w:unhideWhenUsed/>
    <w:rsid w:val="002C0695"/>
    <w:rPr>
      <w:color w:val="0563C1"/>
      <w:u w:val="single"/>
    </w:rPr>
  </w:style>
  <w:style w:type="character" w:customStyle="1" w:styleId="Heading2Char">
    <w:name w:val="Heading 2 Char"/>
    <w:link w:val="Heading2"/>
    <w:uiPriority w:val="9"/>
    <w:rsid w:val="00495897"/>
    <w:rPr>
      <w:rFonts w:asciiTheme="minorHAnsi" w:eastAsia="Times New Roman" w:hAnsiTheme="minorHAnsi" w:cstheme="minorHAnsi"/>
      <w:b/>
      <w:sz w:val="24"/>
      <w:szCs w:val="24"/>
      <w:lang w:eastAsia="en-US"/>
    </w:rPr>
  </w:style>
  <w:style w:type="character" w:customStyle="1" w:styleId="Heading3Char">
    <w:name w:val="Heading 3 Char"/>
    <w:link w:val="Heading3"/>
    <w:uiPriority w:val="9"/>
    <w:rsid w:val="00F1566E"/>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2C0695"/>
    <w:pPr>
      <w:spacing w:after="160" w:line="240" w:lineRule="exact"/>
    </w:pPr>
    <w:rPr>
      <w:vertAlign w:val="superscript"/>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2C0695"/>
    <w:pPr>
      <w:spacing w:after="0"/>
    </w:p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uiPriority w:val="99"/>
    <w:semiHidden/>
    <w:unhideWhenUsed/>
    <w:rsid w:val="002C0695"/>
    <w:pPr>
      <w:spacing w:after="0"/>
    </w:pPr>
    <w:rPr>
      <w:rFonts w:ascii="Segoe UI" w:hAnsi="Segoe UI" w:cs="Segoe UI"/>
      <w:sz w:val="18"/>
      <w:szCs w:val="18"/>
    </w:rPr>
  </w:style>
  <w:style w:type="character" w:customStyle="1" w:styleId="BalloonTextChar">
    <w:name w:val="Balloon Text Char"/>
    <w:link w:val="BalloonText"/>
    <w:uiPriority w:val="99"/>
    <w:semiHidden/>
    <w:rsid w:val="002C0695"/>
    <w:rPr>
      <w:rFonts w:ascii="Segoe UI" w:hAnsi="Segoe UI" w:cs="Segoe UI"/>
      <w:sz w:val="18"/>
      <w:szCs w:val="18"/>
      <w:lang w:val="en-US"/>
    </w:rPr>
  </w:style>
  <w:style w:type="character" w:customStyle="1" w:styleId="Heading4Char">
    <w:name w:val="Heading 4 Char"/>
    <w:link w:val="Heading4"/>
    <w:uiPriority w:val="9"/>
    <w:rsid w:val="00BD5C59"/>
    <w:rPr>
      <w:rFonts w:eastAsia="Times New Roman"/>
      <w:b/>
      <w:i/>
      <w:iCs/>
      <w:sz w:val="24"/>
      <w:lang w:eastAsia="en-US"/>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spacing w:val="-2"/>
      <w:szCs w:val="24"/>
    </w:rPr>
  </w:style>
  <w:style w:type="paragraph" w:customStyle="1" w:styleId="bullet1">
    <w:name w:val="bullet1"/>
    <w:basedOn w:val="Normal"/>
    <w:rsid w:val="002C0695"/>
    <w:pPr>
      <w:numPr>
        <w:numId w:val="3"/>
      </w:numPr>
      <w:spacing w:before="40" w:after="40"/>
    </w:pPr>
    <w:rPr>
      <w:rFonts w:eastAsia="Times New Roman" w:cs="Times New Roman"/>
      <w:szCs w:val="24"/>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iPriority w:val="99"/>
    <w:semiHidden/>
    <w:unhideWhenUsed/>
    <w:rsid w:val="002C0695"/>
    <w:rPr>
      <w:b/>
      <w:bCs/>
    </w:rPr>
  </w:style>
  <w:style w:type="character" w:customStyle="1" w:styleId="CommentSubjectChar">
    <w:name w:val="Comment Subject Char"/>
    <w:link w:val="CommentSubject"/>
    <w:uiPriority w:val="99"/>
    <w:semiHidden/>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eastAsia="Times New Roman" w:cs="Times New Roman"/>
      <w:szCs w:val="24"/>
    </w:rPr>
  </w:style>
  <w:style w:type="paragraph" w:customStyle="1" w:styleId="criterii">
    <w:name w:val="criterii"/>
    <w:basedOn w:val="Normal"/>
    <w:rsid w:val="002C0695"/>
    <w:pPr>
      <w:shd w:val="clear" w:color="auto" w:fill="E6E6E6"/>
      <w:spacing w:before="240"/>
      <w:jc w:val="both"/>
    </w:pPr>
    <w:rPr>
      <w:rFonts w:eastAsia="Times New Roman" w:cs="Times New Roman"/>
      <w:b/>
      <w:bCs/>
      <w:snapToGrid w:val="0"/>
      <w:szCs w:val="24"/>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rsid w:val="00153CE7"/>
    <w:pPr>
      <w:tabs>
        <w:tab w:val="left" w:pos="440"/>
        <w:tab w:val="right" w:leader="dot" w:pos="9204"/>
      </w:tabs>
      <w:spacing w:after="100" w:line="259" w:lineRule="auto"/>
    </w:pPr>
    <w:rPr>
      <w:rFonts w:eastAsia="Times New Roman" w:cs="Times New Roman"/>
      <w:b/>
      <w:bCs/>
      <w:noProof/>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ind w:left="850"/>
      <w:jc w:val="both"/>
    </w:pPr>
    <w:rPr>
      <w:sz w:val="24"/>
    </w:rPr>
  </w:style>
  <w:style w:type="paragraph" w:styleId="NormalWeb">
    <w:name w:val="Normal (Web)"/>
    <w:basedOn w:val="Normal"/>
    <w:uiPriority w:val="99"/>
    <w:semiHidden/>
    <w:unhideWhenUsed/>
    <w:rsid w:val="002C1705"/>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ascii="Calibri" w:eastAsia="Times New Roman" w:hAnsi="Calibri"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basedOn w:val="Normal"/>
    <w:link w:val="BodyTextChar"/>
    <w:rsid w:val="00AD00F6"/>
    <w:pPr>
      <w:spacing w:before="0" w:after="0"/>
      <w:jc w:val="center"/>
    </w:pPr>
    <w:rPr>
      <w:rFonts w:eastAsia="Times New Roman" w:cs="Arial"/>
      <w:b/>
      <w:bCs/>
      <w:sz w:val="24"/>
      <w:szCs w:val="24"/>
    </w:rPr>
  </w:style>
  <w:style w:type="character" w:customStyle="1" w:styleId="BodyTextChar">
    <w:name w:val="Body Text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iPriority w:val="99"/>
    <w:semiHidden/>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uiPriority w:val="9"/>
    <w:rsid w:val="008428EE"/>
    <w:rPr>
      <w:rFonts w:eastAsiaTheme="majorEastAsia" w:cstheme="majorBidi"/>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388842505">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1307202607">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giosudest.ro"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giosudest.r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fe.gov.ro/minister/punctul-de-contact-pentru-implementarea-conventiei-privind-drepturile-persoanelor-cu-dizabilitat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fe.gov.ro/minister/perioade-de-programare/perioada-2021-2027/" TargetMode="External"/><Relationship Id="rId4" Type="http://schemas.openxmlformats.org/officeDocument/2006/relationships/settings" Target="settings.xml"/><Relationship Id="rId9" Type="http://schemas.openxmlformats.org/officeDocument/2006/relationships/hyperlink" Target="https://www.mdlpa.ro/pages/reglementare27"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8E1E81-4A31-41CE-9E49-7628F4E82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982</TotalTime>
  <Pages>1</Pages>
  <Words>35664</Words>
  <Characters>203291</Characters>
  <Application>Microsoft Office Word</Application>
  <DocSecurity>0</DocSecurity>
  <Lines>1694</Lines>
  <Paragraphs>476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238479</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ADRSE</cp:lastModifiedBy>
  <cp:revision>95</cp:revision>
  <cp:lastPrinted>2023-03-14T11:37:00Z</cp:lastPrinted>
  <dcterms:created xsi:type="dcterms:W3CDTF">2023-02-25T08:45:00Z</dcterms:created>
  <dcterms:modified xsi:type="dcterms:W3CDTF">2023-03-16T15:41:00Z</dcterms:modified>
</cp:coreProperties>
</file>